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DAE8" w14:textId="4B373E53" w:rsidR="00923C0D" w:rsidRPr="001951D4" w:rsidRDefault="00923C0D" w:rsidP="00923C0D">
      <w:pPr>
        <w:autoSpaceDE w:val="0"/>
        <w:autoSpaceDN w:val="0"/>
        <w:adjustRightInd w:val="0"/>
        <w:jc w:val="center"/>
        <w:rPr>
          <w:rFonts w:cs="Arial"/>
          <w:b/>
          <w:bCs/>
          <w:i/>
          <w:color w:val="000000"/>
          <w:szCs w:val="22"/>
        </w:rPr>
      </w:pPr>
      <w:r w:rsidRPr="001951D4">
        <w:rPr>
          <w:rFonts w:cs="Arial"/>
          <w:b/>
          <w:bCs/>
          <w:i/>
          <w:color w:val="000000"/>
          <w:szCs w:val="22"/>
        </w:rPr>
        <w:t>Department of Information Technology</w:t>
      </w:r>
    </w:p>
    <w:p w14:paraId="471EF4AF" w14:textId="77777777" w:rsidR="00923C0D" w:rsidRPr="001951D4" w:rsidRDefault="00923C0D" w:rsidP="00923C0D">
      <w:pPr>
        <w:autoSpaceDE w:val="0"/>
        <w:autoSpaceDN w:val="0"/>
        <w:adjustRightInd w:val="0"/>
        <w:jc w:val="center"/>
        <w:rPr>
          <w:rFonts w:cs="Arial"/>
          <w:b/>
          <w:bCs/>
          <w:i/>
          <w:color w:val="000000"/>
          <w:szCs w:val="22"/>
        </w:rPr>
      </w:pPr>
      <w:r>
        <w:rPr>
          <w:rFonts w:cs="Arial"/>
          <w:b/>
          <w:bCs/>
          <w:i/>
          <w:color w:val="000000"/>
          <w:szCs w:val="22"/>
        </w:rPr>
        <w:t xml:space="preserve">Statewide </w:t>
      </w:r>
      <w:r w:rsidRPr="001951D4">
        <w:rPr>
          <w:rFonts w:cs="Arial"/>
          <w:b/>
          <w:bCs/>
          <w:i/>
          <w:color w:val="000000"/>
          <w:szCs w:val="22"/>
        </w:rPr>
        <w:t xml:space="preserve">IT </w:t>
      </w:r>
      <w:r>
        <w:rPr>
          <w:rFonts w:cs="Arial"/>
          <w:b/>
          <w:bCs/>
          <w:i/>
          <w:color w:val="000000"/>
          <w:szCs w:val="22"/>
        </w:rPr>
        <w:t>Procurement</w:t>
      </w:r>
      <w:r w:rsidRPr="001951D4">
        <w:rPr>
          <w:rFonts w:cs="Arial"/>
          <w:b/>
          <w:bCs/>
          <w:i/>
          <w:color w:val="000000"/>
          <w:szCs w:val="22"/>
        </w:rPr>
        <w:t xml:space="preserve"> Office</w:t>
      </w:r>
    </w:p>
    <w:p w14:paraId="099DC7E7" w14:textId="015530E5" w:rsidR="00923C0D" w:rsidRPr="001951D4" w:rsidRDefault="00923C0D" w:rsidP="00923C0D">
      <w:pPr>
        <w:autoSpaceDE w:val="0"/>
        <w:autoSpaceDN w:val="0"/>
        <w:adjustRightInd w:val="0"/>
        <w:jc w:val="center"/>
        <w:rPr>
          <w:rFonts w:cs="Arial"/>
          <w:i/>
          <w:color w:val="000000"/>
          <w:sz w:val="28"/>
          <w:szCs w:val="22"/>
        </w:rPr>
      </w:pPr>
      <w:r w:rsidRPr="001951D4">
        <w:rPr>
          <w:rFonts w:cs="Arial"/>
          <w:b/>
          <w:bCs/>
          <w:i/>
          <w:color w:val="000000"/>
          <w:sz w:val="28"/>
          <w:szCs w:val="22"/>
        </w:rPr>
        <w:t xml:space="preserve">Request for </w:t>
      </w:r>
      <w:r>
        <w:rPr>
          <w:rFonts w:cs="Arial"/>
          <w:b/>
          <w:bCs/>
          <w:i/>
          <w:color w:val="000000"/>
          <w:sz w:val="28"/>
          <w:szCs w:val="22"/>
        </w:rPr>
        <w:t>Proposal</w:t>
      </w:r>
      <w:r w:rsidRPr="001951D4">
        <w:rPr>
          <w:rFonts w:cs="Arial"/>
          <w:b/>
          <w:bCs/>
          <w:i/>
          <w:color w:val="000000"/>
          <w:sz w:val="28"/>
          <w:szCs w:val="22"/>
        </w:rPr>
        <w:t xml:space="preserve"> (RF</w:t>
      </w:r>
      <w:r>
        <w:rPr>
          <w:rFonts w:cs="Arial"/>
          <w:b/>
          <w:bCs/>
          <w:i/>
          <w:color w:val="000000"/>
          <w:sz w:val="28"/>
          <w:szCs w:val="22"/>
        </w:rPr>
        <w:t>P Lite</w:t>
      </w:r>
      <w:r w:rsidRPr="001951D4">
        <w:rPr>
          <w:rFonts w:cs="Arial"/>
          <w:b/>
          <w:bCs/>
          <w:i/>
          <w:color w:val="000000"/>
          <w:sz w:val="28"/>
          <w:szCs w:val="22"/>
        </w:rPr>
        <w:t xml:space="preserve">) “Form” </w:t>
      </w:r>
    </w:p>
    <w:p w14:paraId="050A92BB" w14:textId="77777777" w:rsidR="00923C0D" w:rsidRPr="00B21565" w:rsidRDefault="00923C0D" w:rsidP="00923C0D">
      <w:pPr>
        <w:autoSpaceDE w:val="0"/>
        <w:autoSpaceDN w:val="0"/>
        <w:adjustRightInd w:val="0"/>
        <w:spacing w:before="120" w:after="120"/>
        <w:rPr>
          <w:rFonts w:cs="Arial"/>
          <w:color w:val="000000"/>
          <w:sz w:val="18"/>
          <w:szCs w:val="18"/>
        </w:rPr>
      </w:pPr>
      <w:r w:rsidRPr="00B21565">
        <w:rPr>
          <w:rFonts w:cs="Arial"/>
          <w:b/>
          <w:bCs/>
          <w:i/>
          <w:iCs/>
          <w:color w:val="000000"/>
          <w:sz w:val="18"/>
          <w:szCs w:val="18"/>
          <w:u w:val="single"/>
        </w:rPr>
        <w:t xml:space="preserve">General Information </w:t>
      </w:r>
    </w:p>
    <w:p w14:paraId="5A888B3D" w14:textId="0679E4CA" w:rsidR="00133124" w:rsidRDefault="00133124" w:rsidP="00923C0D">
      <w:pPr>
        <w:autoSpaceDE w:val="0"/>
        <w:autoSpaceDN w:val="0"/>
        <w:adjustRightInd w:val="0"/>
        <w:spacing w:before="120" w:after="120"/>
        <w:rPr>
          <w:rFonts w:cs="Arial"/>
          <w:i/>
          <w:iCs/>
          <w:color w:val="000000"/>
          <w:sz w:val="18"/>
          <w:szCs w:val="18"/>
        </w:rPr>
      </w:pPr>
      <w:r w:rsidRPr="00133124">
        <w:rPr>
          <w:rFonts w:cs="Arial"/>
          <w:i/>
          <w:iCs/>
          <w:color w:val="000000"/>
          <w:sz w:val="18"/>
          <w:szCs w:val="18"/>
        </w:rPr>
        <w:t xml:space="preserve">The information in this form represents the State’s Request for Proposal (RFP) Lite document to be used to procure information technology (IT) software, software support and/or professional services, and/or a smaller system where evaluation criteria are incorporated, as applicable. This document may be used almost as if it were an IFB with Evaluation Criteria. It should not be used if you need to </w:t>
      </w:r>
      <w:proofErr w:type="gramStart"/>
      <w:r w:rsidRPr="00133124">
        <w:rPr>
          <w:rFonts w:cs="Arial"/>
          <w:i/>
          <w:iCs/>
          <w:color w:val="000000"/>
          <w:sz w:val="18"/>
          <w:szCs w:val="18"/>
        </w:rPr>
        <w:t>award</w:t>
      </w:r>
      <w:proofErr w:type="gramEnd"/>
      <w:r w:rsidRPr="00133124">
        <w:rPr>
          <w:rFonts w:cs="Arial"/>
          <w:i/>
          <w:iCs/>
          <w:color w:val="000000"/>
          <w:sz w:val="18"/>
          <w:szCs w:val="18"/>
        </w:rPr>
        <w:t xml:space="preserve"> based on low price meeting specifications.</w:t>
      </w:r>
    </w:p>
    <w:p w14:paraId="377F8D48" w14:textId="77777777" w:rsidR="00923C0D" w:rsidRPr="00B21565" w:rsidRDefault="00923C0D" w:rsidP="00923C0D">
      <w:pPr>
        <w:autoSpaceDE w:val="0"/>
        <w:autoSpaceDN w:val="0"/>
        <w:adjustRightInd w:val="0"/>
        <w:spacing w:before="120" w:after="120"/>
        <w:rPr>
          <w:rFonts w:cs="Arial"/>
          <w:color w:val="0000FF"/>
          <w:sz w:val="18"/>
          <w:szCs w:val="18"/>
        </w:rPr>
      </w:pPr>
      <w:r w:rsidRPr="00B21565">
        <w:rPr>
          <w:rFonts w:cs="Arial"/>
          <w:i/>
          <w:iCs/>
          <w:color w:val="000000"/>
          <w:sz w:val="18"/>
          <w:szCs w:val="18"/>
        </w:rPr>
        <w:t xml:space="preserve">The Purchasing Agency must obtain the latest version of the document from the Department of Information Technology Statewide IT Procurement Office website </w:t>
      </w:r>
      <w:hyperlink r:id="rId12" w:history="1">
        <w:r w:rsidRPr="00B21565">
          <w:rPr>
            <w:rFonts w:cs="Arial"/>
            <w:i/>
            <w:color w:val="0000FF"/>
            <w:sz w:val="18"/>
            <w:szCs w:val="18"/>
            <w:u w:val="single"/>
          </w:rPr>
          <w:t>https://it.nc.gov/resources/it-strategic-sourcing</w:t>
        </w:r>
      </w:hyperlink>
      <w:r w:rsidRPr="00B21565">
        <w:rPr>
          <w:rFonts w:cs="Arial"/>
          <w:i/>
          <w:sz w:val="18"/>
          <w:szCs w:val="18"/>
        </w:rPr>
        <w:t xml:space="preserve"> or the EP Sourcing Module Library.</w:t>
      </w:r>
    </w:p>
    <w:p w14:paraId="335BC76B" w14:textId="77777777" w:rsidR="00923C0D" w:rsidRPr="00B21565" w:rsidRDefault="00923C0D" w:rsidP="00923C0D">
      <w:pPr>
        <w:autoSpaceDE w:val="0"/>
        <w:autoSpaceDN w:val="0"/>
        <w:adjustRightInd w:val="0"/>
        <w:spacing w:before="120" w:after="120"/>
        <w:rPr>
          <w:rFonts w:cs="Arial"/>
          <w:b/>
          <w:i/>
          <w:color w:val="000000"/>
          <w:sz w:val="18"/>
          <w:szCs w:val="18"/>
          <w:u w:val="single"/>
        </w:rPr>
      </w:pPr>
      <w:r w:rsidRPr="00B21565">
        <w:rPr>
          <w:rFonts w:cs="Arial"/>
          <w:b/>
          <w:i/>
          <w:color w:val="000000"/>
          <w:sz w:val="18"/>
          <w:szCs w:val="18"/>
          <w:u w:val="single"/>
        </w:rPr>
        <w:t>Instructions</w:t>
      </w:r>
    </w:p>
    <w:p w14:paraId="62FE308E" w14:textId="77777777" w:rsidR="00923C0D" w:rsidRPr="00B21565" w:rsidRDefault="00923C0D" w:rsidP="00923C0D">
      <w:pPr>
        <w:numPr>
          <w:ilvl w:val="0"/>
          <w:numId w:val="12"/>
        </w:numPr>
        <w:autoSpaceDE w:val="0"/>
        <w:autoSpaceDN w:val="0"/>
        <w:adjustRightInd w:val="0"/>
        <w:spacing w:before="120" w:after="120"/>
        <w:rPr>
          <w:rFonts w:cs="Arial"/>
          <w:i/>
          <w:iCs/>
          <w:color w:val="000000"/>
          <w:sz w:val="18"/>
          <w:szCs w:val="18"/>
        </w:rPr>
      </w:pPr>
      <w:r w:rsidRPr="00B21565">
        <w:rPr>
          <w:rFonts w:cs="Arial"/>
          <w:i/>
          <w:iCs/>
          <w:color w:val="000000"/>
          <w:sz w:val="18"/>
          <w:szCs w:val="18"/>
        </w:rPr>
        <w:t xml:space="preserve">Standard and suggested language is provided in </w:t>
      </w:r>
      <w:r w:rsidRPr="00B21565">
        <w:rPr>
          <w:rFonts w:cs="Arial"/>
          <w:iCs/>
          <w:color w:val="000000"/>
          <w:sz w:val="18"/>
          <w:szCs w:val="18"/>
        </w:rPr>
        <w:t>normal type</w:t>
      </w:r>
      <w:r w:rsidRPr="00B21565">
        <w:rPr>
          <w:rFonts w:cs="Arial"/>
          <w:i/>
          <w:iCs/>
          <w:color w:val="000000"/>
          <w:sz w:val="18"/>
          <w:szCs w:val="18"/>
        </w:rPr>
        <w:t xml:space="preserve">. Instructional text is provided in </w:t>
      </w:r>
      <w:r w:rsidRPr="00B21565">
        <w:rPr>
          <w:rFonts w:cs="Arial"/>
          <w:i/>
          <w:iCs/>
          <w:color w:val="FF0000"/>
          <w:sz w:val="18"/>
          <w:szCs w:val="18"/>
        </w:rPr>
        <w:t>red italicized type</w:t>
      </w:r>
      <w:r w:rsidRPr="00B21565">
        <w:rPr>
          <w:rFonts w:cs="Arial"/>
          <w:i/>
          <w:iCs/>
          <w:color w:val="000000"/>
          <w:sz w:val="18"/>
          <w:szCs w:val="18"/>
        </w:rPr>
        <w:t xml:space="preserve">.  </w:t>
      </w:r>
    </w:p>
    <w:p w14:paraId="4C99ABE0" w14:textId="77777777" w:rsidR="00923C0D" w:rsidRPr="00B21565" w:rsidRDefault="00923C0D" w:rsidP="00923C0D">
      <w:pPr>
        <w:numPr>
          <w:ilvl w:val="0"/>
          <w:numId w:val="12"/>
        </w:numPr>
        <w:autoSpaceDE w:val="0"/>
        <w:autoSpaceDN w:val="0"/>
        <w:adjustRightInd w:val="0"/>
        <w:spacing w:before="120" w:after="120"/>
        <w:rPr>
          <w:rFonts w:cs="Arial"/>
          <w:i/>
          <w:color w:val="000000"/>
          <w:sz w:val="18"/>
          <w:szCs w:val="18"/>
        </w:rPr>
      </w:pPr>
      <w:r w:rsidRPr="00B21565">
        <w:rPr>
          <w:rFonts w:cs="Arial"/>
          <w:i/>
          <w:color w:val="000000"/>
          <w:sz w:val="18"/>
          <w:szCs w:val="18"/>
        </w:rPr>
        <w:t xml:space="preserve">Click </w:t>
      </w:r>
      <w:r w:rsidRPr="00B21565">
        <w:rPr>
          <w:rFonts w:cs="Arial"/>
          <w:b/>
          <w:i/>
          <w:color w:val="000000"/>
          <w:sz w:val="18"/>
          <w:szCs w:val="18"/>
        </w:rPr>
        <w:t>text fields</w:t>
      </w:r>
      <w:r w:rsidRPr="00B21565">
        <w:rPr>
          <w:rFonts w:cs="Arial"/>
          <w:i/>
          <w:color w:val="000000"/>
          <w:sz w:val="18"/>
          <w:szCs w:val="18"/>
        </w:rPr>
        <w:t xml:space="preserve"> to enter information into the field.  Text fields are typically printed in </w:t>
      </w:r>
      <w:r w:rsidRPr="00B21565">
        <w:rPr>
          <w:rFonts w:cs="Arial"/>
          <w:color w:val="FF0000"/>
          <w:sz w:val="18"/>
          <w:szCs w:val="18"/>
        </w:rPr>
        <w:t>red type</w:t>
      </w:r>
      <w:r w:rsidRPr="00B21565">
        <w:rPr>
          <w:rFonts w:cs="Arial"/>
          <w:i/>
          <w:color w:val="000000"/>
          <w:sz w:val="18"/>
          <w:szCs w:val="18"/>
        </w:rPr>
        <w:t>. If a section is “Reserved”, remove the text of the clause but not the heading and add the word - “</w:t>
      </w:r>
      <w:r w:rsidRPr="00B21565">
        <w:rPr>
          <w:rFonts w:cs="Arial"/>
          <w:b/>
          <w:bCs/>
          <w:iCs/>
          <w:color w:val="000000"/>
          <w:sz w:val="18"/>
          <w:szCs w:val="18"/>
        </w:rPr>
        <w:t xml:space="preserve">RESERVED </w:t>
      </w:r>
      <w:r w:rsidRPr="00B21565">
        <w:rPr>
          <w:rFonts w:cs="Arial"/>
          <w:iCs/>
          <w:color w:val="000000"/>
          <w:sz w:val="18"/>
          <w:szCs w:val="18"/>
        </w:rPr>
        <w:t>after the title of the section.</w:t>
      </w:r>
      <w:r w:rsidRPr="00B21565">
        <w:rPr>
          <w:rFonts w:cs="Arial"/>
          <w:i/>
          <w:color w:val="000000"/>
          <w:sz w:val="18"/>
          <w:szCs w:val="18"/>
        </w:rPr>
        <w:t>”</w:t>
      </w:r>
    </w:p>
    <w:p w14:paraId="3E63869E" w14:textId="77777777" w:rsidR="00923C0D" w:rsidRPr="00B21565" w:rsidRDefault="00923C0D" w:rsidP="00923C0D">
      <w:pPr>
        <w:numPr>
          <w:ilvl w:val="0"/>
          <w:numId w:val="12"/>
        </w:numPr>
        <w:autoSpaceDE w:val="0"/>
        <w:autoSpaceDN w:val="0"/>
        <w:adjustRightInd w:val="0"/>
        <w:spacing w:before="120" w:after="120"/>
        <w:rPr>
          <w:rFonts w:cs="Arial"/>
          <w:i/>
          <w:color w:val="000000"/>
          <w:sz w:val="18"/>
          <w:szCs w:val="18"/>
        </w:rPr>
      </w:pPr>
      <w:r w:rsidRPr="00B21565">
        <w:rPr>
          <w:rFonts w:cs="Arial"/>
          <w:b/>
          <w:i/>
          <w:color w:val="000000"/>
          <w:sz w:val="18"/>
          <w:szCs w:val="18"/>
        </w:rPr>
        <w:t>Add necessary information</w:t>
      </w:r>
      <w:r w:rsidRPr="00B21565">
        <w:rPr>
          <w:rFonts w:cs="Arial"/>
          <w:i/>
          <w:color w:val="000000"/>
          <w:sz w:val="18"/>
          <w:szCs w:val="18"/>
        </w:rPr>
        <w:t xml:space="preserve"> to the document as needed.</w:t>
      </w:r>
    </w:p>
    <w:p w14:paraId="0B3037DD" w14:textId="77777777" w:rsidR="00923C0D" w:rsidRPr="00B21565" w:rsidRDefault="00923C0D" w:rsidP="00923C0D">
      <w:pPr>
        <w:numPr>
          <w:ilvl w:val="0"/>
          <w:numId w:val="12"/>
        </w:numPr>
        <w:autoSpaceDE w:val="0"/>
        <w:autoSpaceDN w:val="0"/>
        <w:adjustRightInd w:val="0"/>
        <w:spacing w:before="120" w:after="120"/>
        <w:rPr>
          <w:rFonts w:cs="Arial"/>
          <w:i/>
          <w:color w:val="000000"/>
          <w:sz w:val="18"/>
          <w:szCs w:val="18"/>
        </w:rPr>
      </w:pPr>
      <w:r w:rsidRPr="00B21565">
        <w:rPr>
          <w:rFonts w:cs="Arial"/>
          <w:b/>
          <w:i/>
          <w:color w:val="000000"/>
          <w:sz w:val="18"/>
          <w:szCs w:val="18"/>
        </w:rPr>
        <w:t>Finalize the document</w:t>
      </w:r>
      <w:r w:rsidRPr="00B21565">
        <w:rPr>
          <w:rFonts w:cs="Arial"/>
          <w:i/>
          <w:color w:val="000000"/>
          <w:sz w:val="18"/>
          <w:szCs w:val="18"/>
        </w:rPr>
        <w:t xml:space="preserve"> prior to uploading it in the EP Sourcing Module or eForm systems.</w:t>
      </w:r>
    </w:p>
    <w:p w14:paraId="53DBD24E" w14:textId="77777777" w:rsidR="00923C0D" w:rsidRPr="00B21565" w:rsidRDefault="00923C0D" w:rsidP="00923C0D">
      <w:pPr>
        <w:numPr>
          <w:ilvl w:val="1"/>
          <w:numId w:val="12"/>
        </w:numPr>
        <w:autoSpaceDE w:val="0"/>
        <w:autoSpaceDN w:val="0"/>
        <w:adjustRightInd w:val="0"/>
        <w:spacing w:before="120" w:after="120"/>
        <w:rPr>
          <w:rFonts w:cs="Arial"/>
          <w:i/>
          <w:color w:val="000000"/>
          <w:sz w:val="18"/>
          <w:szCs w:val="18"/>
        </w:rPr>
      </w:pPr>
      <w:r w:rsidRPr="00B21565">
        <w:rPr>
          <w:rFonts w:cs="Arial"/>
          <w:i/>
          <w:color w:val="000000"/>
          <w:sz w:val="18"/>
          <w:szCs w:val="18"/>
        </w:rPr>
        <w:t xml:space="preserve">Remove all italicized informational text and change text in </w:t>
      </w:r>
      <w:r w:rsidRPr="00B21565">
        <w:rPr>
          <w:rFonts w:cs="Arial"/>
          <w:i/>
          <w:color w:val="FF0000"/>
          <w:sz w:val="18"/>
          <w:szCs w:val="18"/>
        </w:rPr>
        <w:t xml:space="preserve">red type </w:t>
      </w:r>
      <w:r w:rsidRPr="00B21565">
        <w:rPr>
          <w:rFonts w:cs="Arial"/>
          <w:i/>
          <w:color w:val="000000"/>
          <w:sz w:val="18"/>
          <w:szCs w:val="18"/>
        </w:rPr>
        <w:t xml:space="preserve">to black type. </w:t>
      </w:r>
    </w:p>
    <w:p w14:paraId="331FDCF1" w14:textId="77777777" w:rsidR="00923C0D" w:rsidRPr="00B21565" w:rsidRDefault="00923C0D" w:rsidP="00923C0D">
      <w:pPr>
        <w:numPr>
          <w:ilvl w:val="1"/>
          <w:numId w:val="12"/>
        </w:numPr>
        <w:autoSpaceDE w:val="0"/>
        <w:autoSpaceDN w:val="0"/>
        <w:adjustRightInd w:val="0"/>
        <w:spacing w:before="120" w:after="120"/>
        <w:rPr>
          <w:rFonts w:cs="Arial"/>
          <w:i/>
          <w:color w:val="000000"/>
          <w:sz w:val="18"/>
          <w:szCs w:val="18"/>
        </w:rPr>
      </w:pPr>
      <w:r w:rsidRPr="00B21565">
        <w:rPr>
          <w:rFonts w:cs="Arial"/>
          <w:i/>
          <w:color w:val="000000"/>
          <w:sz w:val="18"/>
          <w:szCs w:val="18"/>
        </w:rPr>
        <w:t xml:space="preserve">Delete this instructions page. </w:t>
      </w:r>
    </w:p>
    <w:p w14:paraId="686BE4E3" w14:textId="77777777" w:rsidR="00923C0D" w:rsidRPr="00B21565" w:rsidRDefault="00923C0D" w:rsidP="00923C0D">
      <w:pPr>
        <w:numPr>
          <w:ilvl w:val="1"/>
          <w:numId w:val="12"/>
        </w:numPr>
        <w:autoSpaceDE w:val="0"/>
        <w:autoSpaceDN w:val="0"/>
        <w:adjustRightInd w:val="0"/>
        <w:spacing w:before="120" w:after="120"/>
        <w:rPr>
          <w:rFonts w:cs="Arial"/>
          <w:i/>
          <w:color w:val="000000"/>
          <w:sz w:val="18"/>
          <w:szCs w:val="18"/>
        </w:rPr>
      </w:pPr>
      <w:r w:rsidRPr="00B21565">
        <w:rPr>
          <w:rFonts w:cs="Arial"/>
          <w:i/>
          <w:color w:val="000000"/>
          <w:sz w:val="18"/>
          <w:szCs w:val="18"/>
        </w:rPr>
        <w:t>Update the Table of Contents.</w:t>
      </w:r>
    </w:p>
    <w:p w14:paraId="2A2BE0D2" w14:textId="77777777" w:rsidR="00FD28BD" w:rsidRDefault="00FD28BD" w:rsidP="00923C0D">
      <w:pPr>
        <w:autoSpaceDE w:val="0"/>
        <w:autoSpaceDN w:val="0"/>
        <w:adjustRightInd w:val="0"/>
        <w:spacing w:before="120" w:after="120"/>
        <w:rPr>
          <w:rFonts w:cs="Arial"/>
          <w:b/>
          <w:iCs/>
          <w:color w:val="000000"/>
          <w:sz w:val="18"/>
          <w:szCs w:val="18"/>
          <w:u w:val="single"/>
        </w:rPr>
      </w:pPr>
    </w:p>
    <w:p w14:paraId="0E38C26B" w14:textId="05F52F7F" w:rsidR="00923C0D" w:rsidRPr="00B21565" w:rsidRDefault="00923C0D" w:rsidP="00923C0D">
      <w:pPr>
        <w:autoSpaceDE w:val="0"/>
        <w:autoSpaceDN w:val="0"/>
        <w:adjustRightInd w:val="0"/>
        <w:spacing w:before="120" w:after="120"/>
        <w:rPr>
          <w:rFonts w:cs="Arial"/>
          <w:b/>
          <w:iCs/>
          <w:color w:val="000000"/>
          <w:sz w:val="18"/>
          <w:szCs w:val="18"/>
          <w:u w:val="single"/>
        </w:rPr>
      </w:pPr>
      <w:r w:rsidRPr="00B21565">
        <w:rPr>
          <w:rFonts w:cs="Arial"/>
          <w:b/>
          <w:iCs/>
          <w:color w:val="000000"/>
          <w:sz w:val="18"/>
          <w:szCs w:val="18"/>
          <w:u w:val="single"/>
        </w:rPr>
        <w:t>RFP Template Change History</w:t>
      </w:r>
    </w:p>
    <w:tbl>
      <w:tblPr>
        <w:tblStyle w:val="TableGrid"/>
        <w:tblW w:w="10975" w:type="dxa"/>
        <w:tblLook w:val="04A0" w:firstRow="1" w:lastRow="0" w:firstColumn="1" w:lastColumn="0" w:noHBand="0" w:noVBand="1"/>
      </w:tblPr>
      <w:tblGrid>
        <w:gridCol w:w="1975"/>
        <w:gridCol w:w="9000"/>
      </w:tblGrid>
      <w:tr w:rsidR="00923C0D" w:rsidRPr="00B21565" w14:paraId="4BF702B8" w14:textId="77777777" w:rsidTr="00506A47">
        <w:tc>
          <w:tcPr>
            <w:tcW w:w="1975" w:type="dxa"/>
          </w:tcPr>
          <w:p w14:paraId="32873034" w14:textId="77777777" w:rsidR="00923C0D" w:rsidRPr="00B21565" w:rsidRDefault="00923C0D" w:rsidP="00506A47">
            <w:pPr>
              <w:spacing w:before="120" w:after="120"/>
              <w:rPr>
                <w:rFonts w:cs="Arial"/>
                <w:b/>
                <w:iCs/>
                <w:sz w:val="18"/>
                <w:szCs w:val="18"/>
              </w:rPr>
            </w:pPr>
            <w:r w:rsidRPr="00B21565">
              <w:rPr>
                <w:rFonts w:cs="Arial"/>
                <w:b/>
                <w:iCs/>
                <w:sz w:val="18"/>
                <w:szCs w:val="18"/>
              </w:rPr>
              <w:t>Revision Date</w:t>
            </w:r>
          </w:p>
        </w:tc>
        <w:tc>
          <w:tcPr>
            <w:tcW w:w="9000" w:type="dxa"/>
          </w:tcPr>
          <w:p w14:paraId="0751109D" w14:textId="77777777" w:rsidR="00923C0D" w:rsidRPr="00B21565" w:rsidRDefault="00923C0D" w:rsidP="00506A47">
            <w:pPr>
              <w:spacing w:before="120" w:after="120"/>
              <w:rPr>
                <w:rFonts w:cs="Arial"/>
                <w:b/>
                <w:iCs/>
                <w:sz w:val="18"/>
                <w:szCs w:val="18"/>
              </w:rPr>
            </w:pPr>
            <w:r w:rsidRPr="00B21565">
              <w:rPr>
                <w:rFonts w:cs="Arial"/>
                <w:b/>
                <w:iCs/>
                <w:sz w:val="18"/>
                <w:szCs w:val="18"/>
              </w:rPr>
              <w:t>Revision Changes</w:t>
            </w:r>
          </w:p>
        </w:tc>
      </w:tr>
      <w:tr w:rsidR="00923C0D" w:rsidRPr="00B21565" w14:paraId="51711978" w14:textId="77777777" w:rsidTr="00506A47">
        <w:trPr>
          <w:trHeight w:val="308"/>
        </w:trPr>
        <w:tc>
          <w:tcPr>
            <w:tcW w:w="1975" w:type="dxa"/>
          </w:tcPr>
          <w:p w14:paraId="0BDF02CA" w14:textId="77777777" w:rsidR="00923C0D" w:rsidRPr="00B21565" w:rsidRDefault="00923C0D" w:rsidP="00506A47">
            <w:pPr>
              <w:rPr>
                <w:rFonts w:cs="Arial"/>
                <w:iCs/>
                <w:sz w:val="18"/>
                <w:szCs w:val="18"/>
              </w:rPr>
            </w:pPr>
            <w:r>
              <w:rPr>
                <w:rFonts w:cs="Arial"/>
                <w:iCs/>
                <w:sz w:val="18"/>
                <w:szCs w:val="18"/>
              </w:rPr>
              <w:t>October 9, 2025</w:t>
            </w:r>
          </w:p>
        </w:tc>
        <w:tc>
          <w:tcPr>
            <w:tcW w:w="9000" w:type="dxa"/>
            <w:vAlign w:val="center"/>
          </w:tcPr>
          <w:p w14:paraId="057AC1FF" w14:textId="12A73762" w:rsidR="00923C0D" w:rsidRPr="00721BB7" w:rsidRDefault="00923C0D" w:rsidP="00506A47">
            <w:pPr>
              <w:rPr>
                <w:rFonts w:cs="Arial"/>
                <w:iCs/>
                <w:sz w:val="18"/>
                <w:szCs w:val="18"/>
              </w:rPr>
            </w:pPr>
            <w:r w:rsidRPr="00721BB7">
              <w:rPr>
                <w:rFonts w:cs="Arial"/>
                <w:iCs/>
                <w:sz w:val="18"/>
                <w:szCs w:val="18"/>
              </w:rPr>
              <w:t xml:space="preserve">Inserted a completely </w:t>
            </w:r>
            <w:r w:rsidRPr="00677B1F">
              <w:rPr>
                <w:rFonts w:cs="Arial"/>
                <w:iCs/>
                <w:sz w:val="18"/>
                <w:szCs w:val="18"/>
              </w:rPr>
              <w:t xml:space="preserve">revised </w:t>
            </w:r>
            <w:r w:rsidR="00FD28BD" w:rsidRPr="00677B1F">
              <w:rPr>
                <w:rFonts w:cs="Arial"/>
                <w:b/>
                <w:bCs/>
                <w:iCs/>
                <w:sz w:val="18"/>
                <w:szCs w:val="18"/>
              </w:rPr>
              <w:t>Section</w:t>
            </w:r>
            <w:r w:rsidR="00677B1F">
              <w:rPr>
                <w:rFonts w:cs="Arial"/>
                <w:b/>
                <w:bCs/>
                <w:iCs/>
                <w:sz w:val="18"/>
                <w:szCs w:val="18"/>
              </w:rPr>
              <w:t xml:space="preserve"> 3.2 </w:t>
            </w:r>
            <w:r w:rsidR="00677B1F" w:rsidRPr="00677B1F">
              <w:rPr>
                <w:rFonts w:cs="Arial"/>
                <w:b/>
                <w:bCs/>
                <w:iCs/>
                <w:sz w:val="18"/>
                <w:szCs w:val="18"/>
              </w:rPr>
              <w:t>VENDOR UTILIZATION OF WORKERS OUTSIDE U.S.</w:t>
            </w:r>
            <w:r w:rsidR="00FD28BD" w:rsidRPr="00677B1F">
              <w:rPr>
                <w:rFonts w:cs="Arial"/>
                <w:b/>
                <w:bCs/>
                <w:iCs/>
                <w:sz w:val="18"/>
                <w:szCs w:val="18"/>
              </w:rPr>
              <w:t xml:space="preserve"> </w:t>
            </w:r>
          </w:p>
        </w:tc>
      </w:tr>
      <w:tr w:rsidR="00923C0D" w:rsidRPr="00B21565" w14:paraId="1BE0C8FF" w14:textId="77777777" w:rsidTr="00506A47">
        <w:trPr>
          <w:trHeight w:val="308"/>
        </w:trPr>
        <w:tc>
          <w:tcPr>
            <w:tcW w:w="1975" w:type="dxa"/>
          </w:tcPr>
          <w:p w14:paraId="7AEAF585" w14:textId="77777777" w:rsidR="00923C0D" w:rsidRDefault="00923C0D" w:rsidP="00506A47">
            <w:pPr>
              <w:rPr>
                <w:rFonts w:cs="Arial"/>
                <w:iCs/>
                <w:sz w:val="18"/>
                <w:szCs w:val="18"/>
              </w:rPr>
            </w:pPr>
            <w:r>
              <w:rPr>
                <w:rFonts w:cs="Arial"/>
                <w:iCs/>
                <w:sz w:val="18"/>
                <w:szCs w:val="18"/>
              </w:rPr>
              <w:t>May 4, 2026</w:t>
            </w:r>
          </w:p>
        </w:tc>
        <w:tc>
          <w:tcPr>
            <w:tcW w:w="9000" w:type="dxa"/>
            <w:vAlign w:val="center"/>
          </w:tcPr>
          <w:p w14:paraId="22D9E2DC" w14:textId="3E03C6EF" w:rsidR="00923C0D" w:rsidRPr="00721BB7" w:rsidRDefault="00923C0D" w:rsidP="00506A47">
            <w:pPr>
              <w:rPr>
                <w:rFonts w:cs="Arial"/>
                <w:iCs/>
                <w:sz w:val="18"/>
                <w:szCs w:val="18"/>
              </w:rPr>
            </w:pPr>
            <w:r w:rsidRPr="00721BB7">
              <w:rPr>
                <w:rFonts w:cs="Arial"/>
                <w:sz w:val="18"/>
                <w:szCs w:val="18"/>
              </w:rPr>
              <w:t xml:space="preserve">Updates to </w:t>
            </w:r>
            <w:r w:rsidR="00677B1F">
              <w:rPr>
                <w:rFonts w:cs="Arial"/>
                <w:sz w:val="18"/>
                <w:szCs w:val="18"/>
              </w:rPr>
              <w:t xml:space="preserve">Specifications for </w:t>
            </w:r>
            <w:r w:rsidRPr="00721BB7">
              <w:rPr>
                <w:rFonts w:cs="Arial"/>
                <w:sz w:val="18"/>
                <w:szCs w:val="18"/>
              </w:rPr>
              <w:t xml:space="preserve">GovRAMP </w:t>
            </w:r>
            <w:r w:rsidR="00677B1F">
              <w:rPr>
                <w:rFonts w:cs="Arial"/>
                <w:sz w:val="18"/>
                <w:szCs w:val="18"/>
              </w:rPr>
              <w:t xml:space="preserve">in Security and in </w:t>
            </w:r>
            <w:r w:rsidRPr="00721BB7">
              <w:rPr>
                <w:rFonts w:cs="Arial"/>
                <w:sz w:val="18"/>
                <w:szCs w:val="18"/>
              </w:rPr>
              <w:t xml:space="preserve">Enterprise Architecture Spec Accessibility </w:t>
            </w:r>
          </w:p>
        </w:tc>
      </w:tr>
    </w:tbl>
    <w:p w14:paraId="198BA586" w14:textId="77777777" w:rsidR="00923C0D" w:rsidRDefault="00923C0D" w:rsidP="00923C0D"/>
    <w:p w14:paraId="7300ADB5" w14:textId="1D59B2B7" w:rsidR="00923C0D" w:rsidRDefault="00923C0D"/>
    <w:tbl>
      <w:tblPr>
        <w:tblpPr w:leftFromText="180" w:rightFromText="180" w:horzAnchor="margin" w:tblpX="126" w:tblpY="-506"/>
        <w:tblW w:w="108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409"/>
      </w:tblGrid>
      <w:tr w:rsidR="00D72614" w:rsidRPr="006B5C43" w14:paraId="4BF9375D" w14:textId="77777777" w:rsidTr="19B37A41">
        <w:trPr>
          <w:trHeight w:val="384"/>
        </w:trPr>
        <w:tc>
          <w:tcPr>
            <w:tcW w:w="5409" w:type="dxa"/>
            <w:tcBorders>
              <w:top w:val="single" w:sz="4" w:space="0" w:color="auto"/>
              <w:right w:val="single" w:sz="8" w:space="0" w:color="auto"/>
            </w:tcBorders>
          </w:tcPr>
          <w:p w14:paraId="7169F68B" w14:textId="126976D6" w:rsidR="00D72614" w:rsidRPr="008432C3" w:rsidRDefault="00D72614" w:rsidP="19B37A41">
            <w:pPr>
              <w:pageBreakBefore/>
              <w:spacing w:before="120"/>
              <w:jc w:val="center"/>
              <w:rPr>
                <w:rFonts w:cs="Arial"/>
                <w:b/>
                <w:bCs/>
                <w:sz w:val="28"/>
                <w:szCs w:val="28"/>
              </w:rPr>
            </w:pPr>
          </w:p>
        </w:tc>
        <w:tc>
          <w:tcPr>
            <w:tcW w:w="5409" w:type="dxa"/>
            <w:tcBorders>
              <w:top w:val="single" w:sz="8" w:space="0" w:color="auto"/>
              <w:left w:val="single" w:sz="8" w:space="0" w:color="auto"/>
              <w:bottom w:val="single" w:sz="8" w:space="0" w:color="auto"/>
            </w:tcBorders>
          </w:tcPr>
          <w:p w14:paraId="09242DAF" w14:textId="07DD69C7" w:rsidR="00D72614" w:rsidRPr="0085217E" w:rsidRDefault="00D72614" w:rsidP="19B37A41">
            <w:pPr>
              <w:spacing w:before="120" w:after="80"/>
              <w:rPr>
                <w:rFonts w:cs="Arial"/>
                <w:b/>
                <w:bCs/>
                <w:caps/>
                <w:highlight w:val="lightGray"/>
              </w:rPr>
            </w:pPr>
          </w:p>
        </w:tc>
      </w:tr>
      <w:tr w:rsidR="005A6FAA" w:rsidRPr="006B5C43" w14:paraId="5F00D5FD" w14:textId="77777777" w:rsidTr="19B37A41">
        <w:trPr>
          <w:trHeight w:val="284"/>
        </w:trPr>
        <w:tc>
          <w:tcPr>
            <w:tcW w:w="5409" w:type="dxa"/>
            <w:vMerge w:val="restart"/>
            <w:tcBorders>
              <w:right w:val="single" w:sz="8" w:space="0" w:color="auto"/>
            </w:tcBorders>
          </w:tcPr>
          <w:p w14:paraId="32CDCBBE" w14:textId="77777777" w:rsidR="00714040" w:rsidRPr="00F866D7" w:rsidRDefault="00000000" w:rsidP="00AB4B18">
            <w:pPr>
              <w:jc w:val="center"/>
              <w:rPr>
                <w:rFonts w:cs="Arial"/>
                <w:b/>
                <w:caps/>
                <w:highlight w:val="lightGray"/>
              </w:rPr>
            </w:pPr>
            <w:sdt>
              <w:sdtPr>
                <w:rPr>
                  <w:rFonts w:cs="Arial"/>
                  <w:b/>
                  <w:caps/>
                  <w:color w:val="000000" w:themeColor="text1"/>
                </w:rPr>
                <w:id w:val="-1994707768"/>
                <w:placeholder>
                  <w:docPart w:val="2C2DF8DE64BD442786B0AE9CF18043D1"/>
                </w:placeholder>
                <w:showingPlcHdr/>
              </w:sdtPr>
              <w:sdtEndPr>
                <w:rPr>
                  <w:color w:val="auto"/>
                </w:rPr>
              </w:sdtEndPr>
              <w:sdtContent>
                <w:r w:rsidR="00714040" w:rsidRPr="00A20AAF">
                  <w:rPr>
                    <w:rStyle w:val="PlaceholderText"/>
                    <w:rFonts w:cs="Arial"/>
                    <w:caps/>
                    <w:color w:val="FF0000"/>
                  </w:rPr>
                  <w:t>Enter</w:t>
                </w:r>
                <w:r w:rsidR="00EF0791" w:rsidRPr="00A20AAF">
                  <w:rPr>
                    <w:rStyle w:val="PlaceholderText"/>
                    <w:rFonts w:cs="Arial"/>
                    <w:caps/>
                    <w:color w:val="FF0000"/>
                  </w:rPr>
                  <w:t xml:space="preserve"> ISSUING</w:t>
                </w:r>
                <w:r w:rsidR="00714040" w:rsidRPr="00A20AAF">
                  <w:rPr>
                    <w:rStyle w:val="PlaceholderText"/>
                    <w:rFonts w:cs="Arial"/>
                    <w:caps/>
                    <w:color w:val="FF0000"/>
                  </w:rPr>
                  <w:t xml:space="preserve"> Agency.</w:t>
                </w:r>
              </w:sdtContent>
            </w:sdt>
            <w:r w:rsidR="00714040" w:rsidRPr="00F866D7">
              <w:rPr>
                <w:rFonts w:cs="Arial"/>
                <w:b/>
                <w:caps/>
                <w:highlight w:val="lightGray"/>
              </w:rPr>
              <w:t xml:space="preserve"> </w:t>
            </w:r>
          </w:p>
          <w:p w14:paraId="1C0E1383" w14:textId="77777777" w:rsidR="005A6FAA" w:rsidRPr="00526CD3" w:rsidRDefault="00000000" w:rsidP="00EF0791">
            <w:pPr>
              <w:jc w:val="center"/>
              <w:rPr>
                <w:rFonts w:cs="Arial"/>
                <w:color w:val="000000" w:themeColor="text1"/>
              </w:rPr>
            </w:pPr>
            <w:sdt>
              <w:sdtPr>
                <w:rPr>
                  <w:rFonts w:cs="Arial"/>
                  <w:color w:val="000000" w:themeColor="text1"/>
                </w:rPr>
                <w:id w:val="1675233720"/>
                <w:placeholder>
                  <w:docPart w:val="A2C4704F8A5840969119B233FFCB6AD9"/>
                </w:placeholder>
                <w:showingPlcHdr/>
              </w:sdtPr>
              <w:sdtContent>
                <w:r w:rsidR="00EF0791" w:rsidRPr="00A20AAF">
                  <w:rPr>
                    <w:rStyle w:val="PlaceholderText"/>
                    <w:rFonts w:cs="Arial"/>
                    <w:color w:val="FF0000"/>
                  </w:rPr>
                  <w:t>Enter Division, if applicable</w:t>
                </w:r>
                <w:r w:rsidR="00EF0791" w:rsidRPr="00A20AAF">
                  <w:rPr>
                    <w:rFonts w:cs="Arial"/>
                    <w:color w:val="FF0000"/>
                  </w:rPr>
                  <w:t>.</w:t>
                </w:r>
              </w:sdtContent>
            </w:sdt>
            <w:r w:rsidR="00714040" w:rsidRPr="00526CD3">
              <w:rPr>
                <w:rFonts w:cs="Arial"/>
                <w:color w:val="000000" w:themeColor="text1"/>
                <w:highlight w:val="lightGray"/>
              </w:rPr>
              <w:t xml:space="preserve"> </w:t>
            </w:r>
          </w:p>
        </w:tc>
        <w:tc>
          <w:tcPr>
            <w:tcW w:w="5409" w:type="dxa"/>
            <w:tcBorders>
              <w:top w:val="single" w:sz="8" w:space="0" w:color="auto"/>
              <w:left w:val="single" w:sz="8" w:space="0" w:color="auto"/>
              <w:bottom w:val="single" w:sz="8" w:space="0" w:color="auto"/>
            </w:tcBorders>
          </w:tcPr>
          <w:p w14:paraId="630F5A1C" w14:textId="77777777" w:rsidR="005A6FAA" w:rsidRPr="0085217E" w:rsidRDefault="005A6FAA" w:rsidP="00EF0791">
            <w:pPr>
              <w:spacing w:before="80" w:after="80"/>
              <w:rPr>
                <w:rFonts w:cs="Arial"/>
                <w:szCs w:val="22"/>
              </w:rPr>
            </w:pPr>
            <w:r w:rsidRPr="0085217E">
              <w:rPr>
                <w:rFonts w:cs="Arial"/>
                <w:b/>
                <w:szCs w:val="22"/>
              </w:rPr>
              <w:t>Offers will be publicly opened:</w:t>
            </w:r>
            <w:r w:rsidRPr="0085217E">
              <w:rPr>
                <w:rFonts w:cs="Arial"/>
                <w:szCs w:val="22"/>
              </w:rPr>
              <w:t xml:space="preserve">  </w:t>
            </w:r>
            <w:r w:rsidR="00EF0791" w:rsidRPr="0085217E">
              <w:rPr>
                <w:rFonts w:cs="Arial"/>
                <w:color w:val="000000" w:themeColor="text1"/>
                <w:szCs w:val="22"/>
              </w:rPr>
              <w:t xml:space="preserve"> </w:t>
            </w:r>
            <w:sdt>
              <w:sdtPr>
                <w:rPr>
                  <w:rFonts w:cs="Arial"/>
                  <w:color w:val="FF0000"/>
                  <w:szCs w:val="22"/>
                </w:rPr>
                <w:id w:val="-2104183425"/>
                <w:placeholder>
                  <w:docPart w:val="F6B6410119784F998828CAEC5488F884"/>
                </w:placeholder>
                <w:showingPlcHdr/>
              </w:sdtPr>
              <w:sdtContent>
                <w:r w:rsidR="00EF0791" w:rsidRPr="00A20AAF">
                  <w:rPr>
                    <w:rStyle w:val="PlaceholderText"/>
                    <w:rFonts w:cs="Arial"/>
                    <w:color w:val="FF0000"/>
                    <w:szCs w:val="22"/>
                  </w:rPr>
                  <w:t>Enter opening date.</w:t>
                </w:r>
              </w:sdtContent>
            </w:sdt>
          </w:p>
        </w:tc>
      </w:tr>
      <w:tr w:rsidR="005A6FAA" w:rsidRPr="006B5C43" w14:paraId="25808A8C" w14:textId="77777777" w:rsidTr="19B37A41">
        <w:trPr>
          <w:trHeight w:val="284"/>
        </w:trPr>
        <w:tc>
          <w:tcPr>
            <w:tcW w:w="5409" w:type="dxa"/>
            <w:vMerge/>
          </w:tcPr>
          <w:p w14:paraId="3E1E2161" w14:textId="77777777" w:rsidR="005A6FAA" w:rsidRPr="006B5C43" w:rsidRDefault="005A6FAA" w:rsidP="00781FB7">
            <w:pPr>
              <w:jc w:val="center"/>
              <w:rPr>
                <w:rFonts w:cs="Arial"/>
                <w:b/>
              </w:rPr>
            </w:pPr>
          </w:p>
        </w:tc>
        <w:tc>
          <w:tcPr>
            <w:tcW w:w="5409" w:type="dxa"/>
            <w:tcBorders>
              <w:top w:val="single" w:sz="8" w:space="0" w:color="auto"/>
              <w:left w:val="single" w:sz="8" w:space="0" w:color="auto"/>
              <w:bottom w:val="single" w:sz="8" w:space="0" w:color="auto"/>
            </w:tcBorders>
          </w:tcPr>
          <w:p w14:paraId="24F3513E" w14:textId="77777777" w:rsidR="005A6FAA" w:rsidRPr="0085217E" w:rsidRDefault="005A6FAA" w:rsidP="00526CD3">
            <w:pPr>
              <w:spacing w:before="80" w:after="80"/>
              <w:rPr>
                <w:rFonts w:cs="Arial"/>
                <w:szCs w:val="22"/>
              </w:rPr>
            </w:pPr>
            <w:r w:rsidRPr="0085217E">
              <w:rPr>
                <w:rFonts w:cs="Arial"/>
                <w:b/>
                <w:szCs w:val="22"/>
              </w:rPr>
              <w:t>Issue Date:</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06515001"/>
                <w:placeholder>
                  <w:docPart w:val="1AEC775640724A1197DB5BFEAAA71497"/>
                </w:placeholder>
                <w:showingPlcHdr/>
              </w:sdtPr>
              <w:sdtContent>
                <w:r w:rsidR="00714040" w:rsidRPr="00A20AAF">
                  <w:rPr>
                    <w:rStyle w:val="PlaceholderText"/>
                    <w:rFonts w:cs="Arial"/>
                    <w:color w:val="FF0000"/>
                    <w:szCs w:val="22"/>
                  </w:rPr>
                  <w:t>Enter issue date</w:t>
                </w:r>
                <w:r w:rsidR="008C785E" w:rsidRPr="00A20AAF">
                  <w:rPr>
                    <w:rStyle w:val="PlaceholderText"/>
                    <w:rFonts w:cs="Arial"/>
                    <w:color w:val="FF0000"/>
                    <w:szCs w:val="22"/>
                  </w:rPr>
                  <w:t>.</w:t>
                </w:r>
              </w:sdtContent>
            </w:sdt>
          </w:p>
        </w:tc>
      </w:tr>
      <w:tr w:rsidR="001B75B9" w:rsidRPr="006B5C43" w14:paraId="2C6D9347" w14:textId="77777777" w:rsidTr="19B37A41">
        <w:trPr>
          <w:trHeight w:val="328"/>
        </w:trPr>
        <w:tc>
          <w:tcPr>
            <w:tcW w:w="5409" w:type="dxa"/>
            <w:vMerge w:val="restart"/>
            <w:tcBorders>
              <w:top w:val="single" w:sz="4" w:space="0" w:color="auto"/>
              <w:right w:val="single" w:sz="8" w:space="0" w:color="auto"/>
            </w:tcBorders>
          </w:tcPr>
          <w:p w14:paraId="4F4FDA3A" w14:textId="391B689E" w:rsidR="005A6E97" w:rsidRDefault="001B75B9" w:rsidP="00AF4AC6">
            <w:pPr>
              <w:spacing w:after="120" w:line="280" w:lineRule="atLeast"/>
              <w:rPr>
                <w:rFonts w:cs="Arial"/>
                <w:b/>
                <w:i/>
                <w:szCs w:val="22"/>
              </w:rPr>
            </w:pPr>
            <w:r w:rsidRPr="00595265">
              <w:rPr>
                <w:rFonts w:cs="Arial"/>
                <w:b/>
                <w:i/>
                <w:szCs w:val="22"/>
              </w:rPr>
              <w:t xml:space="preserve">Refer </w:t>
            </w:r>
            <w:r w:rsidRPr="00595265">
              <w:rPr>
                <w:rFonts w:cs="Arial"/>
                <w:b/>
                <w:i/>
                <w:szCs w:val="22"/>
                <w:u w:val="single"/>
              </w:rPr>
              <w:t>ALL</w:t>
            </w:r>
            <w:r>
              <w:rPr>
                <w:rFonts w:cs="Arial"/>
                <w:b/>
                <w:i/>
                <w:szCs w:val="22"/>
              </w:rPr>
              <w:t xml:space="preserve"> i</w:t>
            </w:r>
            <w:r w:rsidRPr="00595265">
              <w:rPr>
                <w:rFonts w:cs="Arial"/>
                <w:b/>
                <w:i/>
                <w:szCs w:val="22"/>
              </w:rPr>
              <w:t>nquiries</w:t>
            </w:r>
            <w:r>
              <w:rPr>
                <w:rFonts w:cs="Arial"/>
                <w:b/>
                <w:i/>
                <w:szCs w:val="22"/>
              </w:rPr>
              <w:t xml:space="preserve"> regarding thi</w:t>
            </w:r>
            <w:r w:rsidRPr="005B2272">
              <w:rPr>
                <w:rFonts w:cs="Arial"/>
                <w:b/>
                <w:i/>
                <w:szCs w:val="22"/>
              </w:rPr>
              <w:t xml:space="preserve">s </w:t>
            </w:r>
            <w:r w:rsidR="006D3C2F">
              <w:rPr>
                <w:rFonts w:cs="Arial"/>
                <w:b/>
                <w:i/>
                <w:szCs w:val="22"/>
                <w:lang w:val="en-GB"/>
              </w:rPr>
              <w:t>RFP Lite</w:t>
            </w:r>
            <w:r w:rsidR="005B2272" w:rsidRPr="005B2272">
              <w:rPr>
                <w:rFonts w:cs="Arial"/>
                <w:b/>
                <w:i/>
                <w:szCs w:val="22"/>
                <w:lang w:val="en-GB"/>
              </w:rPr>
              <w:t xml:space="preserve"> </w:t>
            </w:r>
            <w:r w:rsidRPr="00595265">
              <w:rPr>
                <w:rFonts w:cs="Arial"/>
                <w:b/>
                <w:i/>
                <w:szCs w:val="22"/>
              </w:rPr>
              <w:t>to</w:t>
            </w:r>
            <w:r w:rsidRPr="004E106D">
              <w:rPr>
                <w:rFonts w:cs="Arial"/>
                <w:b/>
                <w:i/>
                <w:szCs w:val="22"/>
              </w:rPr>
              <w:t>:</w:t>
            </w:r>
          </w:p>
          <w:p w14:paraId="4573B3D8" w14:textId="77777777" w:rsidR="001B75B9" w:rsidRPr="0085217E" w:rsidRDefault="001B75B9" w:rsidP="00AF4AC6">
            <w:pPr>
              <w:spacing w:line="280" w:lineRule="atLeast"/>
              <w:rPr>
                <w:rFonts w:cs="Arial"/>
                <w:szCs w:val="22"/>
                <w:highlight w:val="lightGray"/>
              </w:rPr>
            </w:pPr>
            <w:r w:rsidRPr="004E106D">
              <w:rPr>
                <w:rFonts w:cs="Arial"/>
                <w:szCs w:val="22"/>
              </w:rPr>
              <w:t xml:space="preserve"> </w:t>
            </w:r>
            <w:r>
              <w:rPr>
                <w:rFonts w:cs="Arial"/>
                <w:szCs w:val="22"/>
              </w:rPr>
              <w:tab/>
            </w:r>
            <w:sdt>
              <w:sdtPr>
                <w:rPr>
                  <w:rFonts w:cs="Arial"/>
                  <w:color w:val="FF0000"/>
                  <w:szCs w:val="22"/>
                </w:rPr>
                <w:id w:val="146177661"/>
                <w:placeholder>
                  <w:docPart w:val="B2B5BF10C4CB4B4FA924CF1B2B2F1DFB"/>
                </w:placeholder>
                <w:showingPlcHdr/>
              </w:sdtPr>
              <w:sdtContent>
                <w:r w:rsidR="005B2272" w:rsidRPr="00A20AAF">
                  <w:rPr>
                    <w:rStyle w:val="PlaceholderText"/>
                    <w:rFonts w:cs="Arial"/>
                    <w:color w:val="FF0000"/>
                    <w:szCs w:val="22"/>
                  </w:rPr>
                  <w:t xml:space="preserve">Enter </w:t>
                </w:r>
                <w:r w:rsidR="00036815" w:rsidRPr="00A20AAF">
                  <w:rPr>
                    <w:rStyle w:val="PlaceholderText"/>
                    <w:rFonts w:cs="Arial"/>
                    <w:color w:val="FF0000"/>
                    <w:szCs w:val="22"/>
                  </w:rPr>
                  <w:t>Purchaser’s name</w:t>
                </w:r>
                <w:r w:rsidR="005B2272" w:rsidRPr="00A20AAF">
                  <w:rPr>
                    <w:rStyle w:val="PlaceholderText"/>
                    <w:rFonts w:cs="Arial"/>
                    <w:color w:val="FF0000"/>
                    <w:szCs w:val="22"/>
                  </w:rPr>
                  <w:t>.</w:t>
                </w:r>
              </w:sdtContent>
            </w:sdt>
          </w:p>
          <w:p w14:paraId="02C737F8" w14:textId="77777777" w:rsidR="001B75B9" w:rsidRPr="0085217E" w:rsidRDefault="005B2272" w:rsidP="00781FB7">
            <w:pPr>
              <w:pStyle w:val="Header"/>
              <w:tabs>
                <w:tab w:val="clear" w:pos="4320"/>
                <w:tab w:val="clear" w:pos="8640"/>
              </w:tabs>
              <w:spacing w:line="280" w:lineRule="atLeast"/>
              <w:rPr>
                <w:rFonts w:cs="Arial"/>
                <w:sz w:val="22"/>
                <w:szCs w:val="22"/>
              </w:rPr>
            </w:pPr>
            <w:r w:rsidRPr="0085217E">
              <w:rPr>
                <w:rFonts w:cs="Arial"/>
                <w:sz w:val="22"/>
                <w:szCs w:val="22"/>
              </w:rPr>
              <w:tab/>
            </w:r>
            <w:sdt>
              <w:sdtPr>
                <w:rPr>
                  <w:rFonts w:cs="Arial"/>
                  <w:color w:val="FF0000"/>
                  <w:sz w:val="22"/>
                  <w:szCs w:val="22"/>
                </w:rPr>
                <w:id w:val="-377243752"/>
                <w:placeholder>
                  <w:docPart w:val="9F2303DBAF1441D9A94A7D58982B4BE1"/>
                </w:placeholder>
                <w:showingPlcHdr/>
              </w:sdtPr>
              <w:sdtContent>
                <w:r w:rsidR="00036815" w:rsidRPr="00A20AAF">
                  <w:rPr>
                    <w:rStyle w:val="PlaceholderText"/>
                    <w:rFonts w:cs="Arial"/>
                    <w:color w:val="FF0000"/>
                    <w:sz w:val="22"/>
                    <w:szCs w:val="22"/>
                  </w:rPr>
                  <w:t>Enter Purchaser’s email address</w:t>
                </w:r>
                <w:r w:rsidRPr="00A20AAF">
                  <w:rPr>
                    <w:rStyle w:val="PlaceholderText"/>
                    <w:rFonts w:cs="Arial"/>
                    <w:color w:val="FF0000"/>
                    <w:sz w:val="22"/>
                    <w:szCs w:val="22"/>
                  </w:rPr>
                  <w:t>.</w:t>
                </w:r>
              </w:sdtContent>
            </w:sdt>
          </w:p>
          <w:p w14:paraId="2FBAD80C" w14:textId="77777777" w:rsidR="001B75B9" w:rsidRPr="005B2272" w:rsidRDefault="005B2272" w:rsidP="00036815">
            <w:pPr>
              <w:pStyle w:val="Header"/>
              <w:tabs>
                <w:tab w:val="clear" w:pos="4320"/>
                <w:tab w:val="clear" w:pos="8640"/>
              </w:tabs>
              <w:spacing w:line="280" w:lineRule="atLeast"/>
              <w:rPr>
                <w:rFonts w:cs="Arial"/>
                <w:sz w:val="22"/>
                <w:szCs w:val="22"/>
              </w:rPr>
            </w:pPr>
            <w:r w:rsidRPr="0085217E">
              <w:rPr>
                <w:rFonts w:cs="Arial"/>
                <w:color w:val="000000" w:themeColor="text1"/>
                <w:sz w:val="22"/>
                <w:szCs w:val="22"/>
              </w:rPr>
              <w:tab/>
            </w:r>
            <w:sdt>
              <w:sdtPr>
                <w:rPr>
                  <w:rFonts w:cs="Arial"/>
                  <w:color w:val="FF0000"/>
                  <w:sz w:val="22"/>
                  <w:szCs w:val="22"/>
                </w:rPr>
                <w:id w:val="908888951"/>
                <w:placeholder>
                  <w:docPart w:val="F13DAA38FD1E4C2CA62FCE61CA6559F4"/>
                </w:placeholder>
                <w:showingPlcHdr/>
              </w:sdtPr>
              <w:sdtContent>
                <w:r w:rsidR="00036815" w:rsidRPr="00A20AAF">
                  <w:rPr>
                    <w:rStyle w:val="PlaceholderText"/>
                    <w:rFonts w:cs="Arial"/>
                    <w:color w:val="FF0000"/>
                    <w:sz w:val="22"/>
                    <w:szCs w:val="22"/>
                  </w:rPr>
                  <w:t>Enter Purchaser’s telephone number.</w:t>
                </w:r>
              </w:sdtContent>
            </w:sdt>
          </w:p>
        </w:tc>
        <w:tc>
          <w:tcPr>
            <w:tcW w:w="5409" w:type="dxa"/>
            <w:tcBorders>
              <w:top w:val="single" w:sz="8" w:space="0" w:color="auto"/>
              <w:left w:val="single" w:sz="8" w:space="0" w:color="auto"/>
              <w:bottom w:val="single" w:sz="8" w:space="0" w:color="auto"/>
            </w:tcBorders>
          </w:tcPr>
          <w:p w14:paraId="2DFF0B9F" w14:textId="77777777" w:rsidR="001B75B9" w:rsidRPr="0085217E" w:rsidRDefault="001B75B9" w:rsidP="00526CD3">
            <w:pPr>
              <w:spacing w:before="80" w:after="80"/>
              <w:rPr>
                <w:rFonts w:cs="Arial"/>
                <w:szCs w:val="22"/>
              </w:rPr>
            </w:pPr>
            <w:r w:rsidRPr="0085217E">
              <w:rPr>
                <w:rFonts w:cs="Arial"/>
                <w:b/>
                <w:szCs w:val="22"/>
              </w:rPr>
              <w:t>Commodity Number:</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2028945769"/>
                <w:placeholder>
                  <w:docPart w:val="D808915F3EDD4396B39EA348055E563E"/>
                </w:placeholder>
                <w:showingPlcHdr/>
              </w:sdtPr>
              <w:sdtContent>
                <w:r w:rsidR="00714040" w:rsidRPr="00A20AAF">
                  <w:rPr>
                    <w:rStyle w:val="PlaceholderText"/>
                    <w:rFonts w:cs="Arial"/>
                    <w:color w:val="FF0000"/>
                    <w:szCs w:val="22"/>
                  </w:rPr>
                  <w:t>Enter commodity code</w:t>
                </w:r>
                <w:r w:rsidR="008C785E" w:rsidRPr="00A20AAF">
                  <w:rPr>
                    <w:rStyle w:val="PlaceholderText"/>
                    <w:rFonts w:cs="Arial"/>
                    <w:color w:val="FF0000"/>
                    <w:szCs w:val="22"/>
                  </w:rPr>
                  <w:t>.</w:t>
                </w:r>
              </w:sdtContent>
            </w:sdt>
            <w:r w:rsidR="008C785E" w:rsidRPr="00A20AAF">
              <w:rPr>
                <w:rFonts w:cs="Arial"/>
                <w:color w:val="FF0000"/>
                <w:szCs w:val="22"/>
              </w:rPr>
              <w:t xml:space="preserve"> </w:t>
            </w:r>
          </w:p>
        </w:tc>
      </w:tr>
      <w:tr w:rsidR="001B75B9" w:rsidRPr="006B5C43" w14:paraId="03560614" w14:textId="77777777" w:rsidTr="19B37A41">
        <w:trPr>
          <w:trHeight w:val="337"/>
        </w:trPr>
        <w:tc>
          <w:tcPr>
            <w:tcW w:w="5409" w:type="dxa"/>
            <w:vMerge/>
          </w:tcPr>
          <w:p w14:paraId="02B7CD55" w14:textId="77777777" w:rsidR="001B75B9" w:rsidRPr="00595265" w:rsidRDefault="001B75B9" w:rsidP="00781FB7">
            <w:pPr>
              <w:spacing w:line="280" w:lineRule="atLeast"/>
              <w:rPr>
                <w:rFonts w:cs="Arial"/>
                <w:b/>
                <w:i/>
                <w:szCs w:val="22"/>
              </w:rPr>
            </w:pPr>
          </w:p>
        </w:tc>
        <w:tc>
          <w:tcPr>
            <w:tcW w:w="5409" w:type="dxa"/>
            <w:tcBorders>
              <w:top w:val="single" w:sz="8" w:space="0" w:color="auto"/>
              <w:left w:val="single" w:sz="8" w:space="0" w:color="auto"/>
              <w:bottom w:val="single" w:sz="8" w:space="0" w:color="auto"/>
            </w:tcBorders>
          </w:tcPr>
          <w:p w14:paraId="604CF4BE" w14:textId="77777777" w:rsidR="001B75B9" w:rsidRPr="0085217E" w:rsidRDefault="001B75B9" w:rsidP="00526CD3">
            <w:pPr>
              <w:spacing w:before="80" w:after="80"/>
              <w:rPr>
                <w:rFonts w:cs="Arial"/>
                <w:szCs w:val="22"/>
              </w:rPr>
            </w:pPr>
            <w:r w:rsidRPr="0085217E">
              <w:rPr>
                <w:rFonts w:cs="Arial"/>
                <w:b/>
                <w:szCs w:val="22"/>
              </w:rPr>
              <w:t>Description:</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577323677"/>
                <w:placeholder>
                  <w:docPart w:val="C02D6A2175B04ABDB6B5FD8321420FA0"/>
                </w:placeholder>
                <w:showingPlcHdr/>
              </w:sdtPr>
              <w:sdtContent>
                <w:r w:rsidR="00714040" w:rsidRPr="00A20AAF">
                  <w:rPr>
                    <w:rStyle w:val="PlaceholderText"/>
                    <w:rFonts w:cs="Arial"/>
                    <w:color w:val="FF0000"/>
                    <w:szCs w:val="22"/>
                  </w:rPr>
                  <w:t>Enter description</w:t>
                </w:r>
                <w:r w:rsidR="008C785E" w:rsidRPr="00A20AAF">
                  <w:rPr>
                    <w:rStyle w:val="PlaceholderText"/>
                    <w:rFonts w:cs="Arial"/>
                    <w:color w:val="FF0000"/>
                    <w:szCs w:val="22"/>
                  </w:rPr>
                  <w:t>.</w:t>
                </w:r>
              </w:sdtContent>
            </w:sdt>
          </w:p>
        </w:tc>
      </w:tr>
      <w:tr w:rsidR="001B75B9" w:rsidRPr="006B5C43" w14:paraId="3FD34B83" w14:textId="77777777" w:rsidTr="19B37A41">
        <w:trPr>
          <w:trHeight w:val="337"/>
        </w:trPr>
        <w:tc>
          <w:tcPr>
            <w:tcW w:w="5409" w:type="dxa"/>
            <w:vMerge/>
          </w:tcPr>
          <w:p w14:paraId="1633EAB6" w14:textId="77777777" w:rsidR="001B75B9" w:rsidRPr="006B5C43" w:rsidRDefault="001B75B9" w:rsidP="00781FB7">
            <w:pPr>
              <w:rPr>
                <w:rFonts w:cs="Arial"/>
              </w:rPr>
            </w:pPr>
          </w:p>
        </w:tc>
        <w:tc>
          <w:tcPr>
            <w:tcW w:w="5409" w:type="dxa"/>
            <w:tcBorders>
              <w:top w:val="single" w:sz="8" w:space="0" w:color="auto"/>
              <w:left w:val="single" w:sz="8" w:space="0" w:color="auto"/>
              <w:bottom w:val="single" w:sz="4" w:space="0" w:color="auto"/>
            </w:tcBorders>
          </w:tcPr>
          <w:p w14:paraId="60BFF97E" w14:textId="77777777" w:rsidR="001B75B9" w:rsidRPr="0085217E" w:rsidRDefault="001B75B9" w:rsidP="00526CD3">
            <w:pPr>
              <w:spacing w:before="80" w:after="80"/>
              <w:rPr>
                <w:rFonts w:cs="Arial"/>
                <w:szCs w:val="22"/>
              </w:rPr>
            </w:pPr>
            <w:r w:rsidRPr="0085217E">
              <w:rPr>
                <w:rFonts w:cs="Arial"/>
                <w:b/>
                <w:szCs w:val="22"/>
              </w:rPr>
              <w:t>Using Agency:</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624534775"/>
                <w:placeholder>
                  <w:docPart w:val="F8F40A63707642F6AF3BD30EAAB9ED5D"/>
                </w:placeholder>
                <w:showingPlcHdr/>
              </w:sdtPr>
              <w:sdtContent>
                <w:r w:rsidR="00714040" w:rsidRPr="00A20AAF">
                  <w:rPr>
                    <w:rStyle w:val="PlaceholderText"/>
                    <w:rFonts w:cs="Arial"/>
                    <w:color w:val="FF0000"/>
                    <w:szCs w:val="22"/>
                  </w:rPr>
                  <w:t>Enter using agency.</w:t>
                </w:r>
              </w:sdtContent>
            </w:sdt>
            <w:r w:rsidR="008C785E" w:rsidRPr="0085217E">
              <w:rPr>
                <w:rFonts w:cs="Arial"/>
                <w:szCs w:val="22"/>
              </w:rPr>
              <w:t xml:space="preserve"> </w:t>
            </w:r>
          </w:p>
        </w:tc>
      </w:tr>
      <w:tr w:rsidR="00D72614" w:rsidRPr="006B5C43" w14:paraId="20B34F76" w14:textId="77777777" w:rsidTr="19B37A41">
        <w:trPr>
          <w:trHeight w:val="284"/>
        </w:trPr>
        <w:tc>
          <w:tcPr>
            <w:tcW w:w="5409" w:type="dxa"/>
            <w:tcBorders>
              <w:top w:val="single" w:sz="4" w:space="0" w:color="auto"/>
              <w:bottom w:val="single" w:sz="8" w:space="0" w:color="auto"/>
              <w:right w:val="single" w:sz="8" w:space="0" w:color="auto"/>
            </w:tcBorders>
          </w:tcPr>
          <w:p w14:paraId="2804BA48" w14:textId="77777777" w:rsidR="00D72614" w:rsidRPr="006B5C43" w:rsidRDefault="00D72614" w:rsidP="001B75B9">
            <w:pPr>
              <w:spacing w:before="40" w:after="40"/>
              <w:rPr>
                <w:rFonts w:cs="Arial"/>
              </w:rPr>
            </w:pPr>
            <w:r w:rsidRPr="006B5C43">
              <w:rPr>
                <w:rFonts w:cs="Arial"/>
                <w:b/>
              </w:rPr>
              <w:t>See page 2 for mailing instructions.</w:t>
            </w:r>
          </w:p>
        </w:tc>
        <w:tc>
          <w:tcPr>
            <w:tcW w:w="5409" w:type="dxa"/>
            <w:tcBorders>
              <w:top w:val="single" w:sz="4" w:space="0" w:color="auto"/>
              <w:left w:val="single" w:sz="8" w:space="0" w:color="auto"/>
              <w:bottom w:val="single" w:sz="8" w:space="0" w:color="auto"/>
            </w:tcBorders>
          </w:tcPr>
          <w:p w14:paraId="586B1FE4" w14:textId="77777777" w:rsidR="00D72614" w:rsidRPr="0085217E" w:rsidRDefault="00D72614" w:rsidP="00526CD3">
            <w:pPr>
              <w:spacing w:before="80" w:after="80"/>
              <w:rPr>
                <w:rFonts w:cs="Arial"/>
                <w:szCs w:val="22"/>
              </w:rPr>
            </w:pPr>
            <w:r w:rsidRPr="0085217E">
              <w:rPr>
                <w:rFonts w:cs="Arial"/>
                <w:b/>
                <w:szCs w:val="22"/>
              </w:rPr>
              <w:t>Requisition No.</w:t>
            </w:r>
            <w:r w:rsidR="00CF09CF" w:rsidRPr="0085217E">
              <w:rPr>
                <w:rFonts w:cs="Arial"/>
                <w:b/>
                <w:szCs w:val="22"/>
              </w:rPr>
              <w:t>:</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245831849"/>
                <w:placeholder>
                  <w:docPart w:val="EBA35EDDAA72404EB130CEC7E8709818"/>
                </w:placeholder>
                <w:showingPlcHdr/>
              </w:sdtPr>
              <w:sdtContent>
                <w:r w:rsidR="00714040" w:rsidRPr="00A20AAF">
                  <w:rPr>
                    <w:rStyle w:val="PlaceholderText"/>
                    <w:rFonts w:cs="Arial"/>
                    <w:color w:val="FF0000"/>
                    <w:szCs w:val="22"/>
                  </w:rPr>
                  <w:t>Enter requisition number.</w:t>
                </w:r>
              </w:sdtContent>
            </w:sdt>
            <w:r w:rsidR="008C785E" w:rsidRPr="0085217E">
              <w:rPr>
                <w:rFonts w:cs="Arial"/>
                <w:szCs w:val="22"/>
              </w:rPr>
              <w:t xml:space="preserve"> </w:t>
            </w:r>
          </w:p>
        </w:tc>
      </w:tr>
    </w:tbl>
    <w:p w14:paraId="19FC2F58" w14:textId="77777777" w:rsidR="00D72614" w:rsidRDefault="00D72614" w:rsidP="00D72614">
      <w:pPr>
        <w:ind w:left="-288" w:right="-288"/>
        <w:rPr>
          <w:rFonts w:cs="Arial"/>
          <w:b/>
          <w:u w:val="single"/>
        </w:rPr>
      </w:pPr>
    </w:p>
    <w:p w14:paraId="7AB115C3" w14:textId="77777777" w:rsidR="009703DB" w:rsidRPr="006B5C43" w:rsidRDefault="009703DB" w:rsidP="00F46C53">
      <w:pPr>
        <w:ind w:right="-288"/>
        <w:rPr>
          <w:rFonts w:cs="Arial"/>
          <w:b/>
          <w:u w:val="single"/>
        </w:rPr>
      </w:pPr>
      <w:r w:rsidRPr="006B5C43">
        <w:rPr>
          <w:rFonts w:cs="Arial"/>
          <w:b/>
          <w:u w:val="single"/>
        </w:rPr>
        <w:t>OFFER AND ACCEPTANCE</w:t>
      </w:r>
    </w:p>
    <w:p w14:paraId="769CCF06" w14:textId="6037FD0E" w:rsidR="00F46C53" w:rsidRDefault="009703DB" w:rsidP="00F46C53">
      <w:pPr>
        <w:jc w:val="both"/>
        <w:rPr>
          <w:rFonts w:cs="Arial"/>
          <w:b/>
        </w:rPr>
      </w:pPr>
      <w:r w:rsidRPr="006B5C43">
        <w:rPr>
          <w:rFonts w:cs="Arial"/>
        </w:rPr>
        <w:t xml:space="preserve">The State seeks </w:t>
      </w:r>
      <w:r>
        <w:rPr>
          <w:rFonts w:cs="Arial"/>
        </w:rPr>
        <w:t xml:space="preserve">offers for the </w:t>
      </w:r>
      <w:r w:rsidR="00F46C53" w:rsidRPr="00196C12">
        <w:rPr>
          <w:rFonts w:cs="Arial"/>
        </w:rPr>
        <w:t xml:space="preserve">Software, </w:t>
      </w:r>
      <w:r w:rsidRPr="00196C12">
        <w:rPr>
          <w:rFonts w:cs="Arial"/>
        </w:rPr>
        <w:t>Services and/or goods</w:t>
      </w:r>
      <w:r w:rsidRPr="006B5C43">
        <w:rPr>
          <w:rFonts w:cs="Arial"/>
        </w:rPr>
        <w:t xml:space="preserve"> described in this solicitation.</w:t>
      </w:r>
      <w:r w:rsidR="006D3C2F">
        <w:rPr>
          <w:rFonts w:cs="Arial"/>
        </w:rPr>
        <w:t xml:space="preserve"> </w:t>
      </w:r>
      <w:r w:rsidR="00F46C53" w:rsidRPr="006B5C43">
        <w:rPr>
          <w:rFonts w:cs="Arial"/>
        </w:rPr>
        <w:t xml:space="preserve">The State’s acceptance of any </w:t>
      </w:r>
      <w:r w:rsidR="00F46C53">
        <w:rPr>
          <w:rFonts w:cs="Arial"/>
        </w:rPr>
        <w:t>offer</w:t>
      </w:r>
      <w:r w:rsidR="00F46C53" w:rsidRPr="006B5C43">
        <w:rPr>
          <w:rFonts w:cs="Arial"/>
        </w:rPr>
        <w:t xml:space="preserve"> must be demonstrated by execution of the acceptance found below and any subsequent Request for Best and Final Offer, if issued.  Acceptance shall create a contract having an order of precedence as follows:</w:t>
      </w:r>
      <w:r w:rsidR="00F46C53" w:rsidRPr="00616A66">
        <w:rPr>
          <w:rFonts w:cs="Arial"/>
        </w:rPr>
        <w:t xml:space="preserve"> </w:t>
      </w:r>
      <w:r w:rsidR="00F46C53" w:rsidRPr="00471540">
        <w:rPr>
          <w:rFonts w:cs="Arial"/>
          <w:szCs w:val="22"/>
        </w:rPr>
        <w:t xml:space="preserve">In cases of conflict between </w:t>
      </w:r>
      <w:r w:rsidR="00F46C53">
        <w:rPr>
          <w:rFonts w:cs="Arial"/>
          <w:szCs w:val="22"/>
        </w:rPr>
        <w:t>documents comprising the contract</w:t>
      </w:r>
      <w:r w:rsidR="00F46C53" w:rsidRPr="00471540">
        <w:rPr>
          <w:rFonts w:cs="Arial"/>
          <w:szCs w:val="22"/>
        </w:rPr>
        <w:t xml:space="preserve">, the order of precedence shall be </w:t>
      </w:r>
      <w:r w:rsidR="00F46C53" w:rsidRPr="00AB700F">
        <w:rPr>
          <w:rFonts w:cs="Arial"/>
          <w:szCs w:val="22"/>
        </w:rPr>
        <w:t>(1) Best and Final Offers, if any, (2)</w:t>
      </w:r>
      <w:r w:rsidR="00F46C53">
        <w:rPr>
          <w:rFonts w:cs="Arial"/>
          <w:szCs w:val="22"/>
        </w:rPr>
        <w:t xml:space="preserve"> </w:t>
      </w:r>
      <w:r w:rsidR="00F46C53" w:rsidRPr="00471540">
        <w:rPr>
          <w:rFonts w:cs="Arial"/>
          <w:szCs w:val="22"/>
        </w:rPr>
        <w:t>special terms and conditions specific to this</w:t>
      </w:r>
      <w:r w:rsidR="00EC65E7">
        <w:rPr>
          <w:rFonts w:cs="Arial"/>
          <w:szCs w:val="22"/>
          <w:lang w:val="en-GB"/>
        </w:rPr>
        <w:t xml:space="preserve"> </w:t>
      </w:r>
      <w:r w:rsidR="00510DCF">
        <w:rPr>
          <w:rFonts w:cs="Arial"/>
          <w:szCs w:val="22"/>
          <w:lang w:val="en-GB"/>
        </w:rPr>
        <w:t xml:space="preserve">Request for Proposal-RFP </w:t>
      </w:r>
      <w:r w:rsidR="00F64366">
        <w:rPr>
          <w:rFonts w:cs="Arial"/>
          <w:szCs w:val="22"/>
          <w:lang w:val="en-GB"/>
        </w:rPr>
        <w:t>Lite</w:t>
      </w:r>
      <w:r w:rsidR="00F46C53" w:rsidRPr="00471540">
        <w:rPr>
          <w:rFonts w:cs="Arial"/>
          <w:szCs w:val="22"/>
        </w:rPr>
        <w:t>, (</w:t>
      </w:r>
      <w:r w:rsidR="00F46C53">
        <w:rPr>
          <w:rFonts w:cs="Arial"/>
          <w:szCs w:val="22"/>
        </w:rPr>
        <w:t>3</w:t>
      </w:r>
      <w:r w:rsidR="00F46C53" w:rsidRPr="00471540">
        <w:rPr>
          <w:rFonts w:cs="Arial"/>
          <w:szCs w:val="22"/>
        </w:rPr>
        <w:t>) specifications, (</w:t>
      </w:r>
      <w:r w:rsidR="00F46C53">
        <w:rPr>
          <w:rFonts w:cs="Arial"/>
          <w:szCs w:val="22"/>
        </w:rPr>
        <w:t>4</w:t>
      </w:r>
      <w:r w:rsidR="00F46C53" w:rsidRPr="00471540">
        <w:rPr>
          <w:rFonts w:cs="Arial"/>
          <w:szCs w:val="22"/>
        </w:rPr>
        <w:t xml:space="preserve">) </w:t>
      </w:r>
      <w:r w:rsidR="00F46C53">
        <w:rPr>
          <w:rFonts w:cs="Arial"/>
          <w:szCs w:val="22"/>
        </w:rPr>
        <w:t xml:space="preserve">Department of </w:t>
      </w:r>
      <w:r w:rsidR="00F46C53" w:rsidRPr="00FD3CEE">
        <w:rPr>
          <w:rFonts w:cs="Arial"/>
          <w:szCs w:val="22"/>
        </w:rPr>
        <w:t>Information Technology Terms and Conditions</w:t>
      </w:r>
      <w:r w:rsidR="00F46C53">
        <w:rPr>
          <w:rFonts w:cs="Arial"/>
          <w:szCs w:val="22"/>
        </w:rPr>
        <w:t xml:space="preserve"> of this </w:t>
      </w:r>
      <w:r w:rsidR="00510DCF">
        <w:rPr>
          <w:rFonts w:cs="Arial"/>
          <w:szCs w:val="22"/>
          <w:lang w:val="en-GB"/>
        </w:rPr>
        <w:t xml:space="preserve">RFP </w:t>
      </w:r>
      <w:r w:rsidR="00F64366">
        <w:rPr>
          <w:rFonts w:cs="Arial"/>
          <w:szCs w:val="22"/>
          <w:lang w:val="en-GB"/>
        </w:rPr>
        <w:t>Lite</w:t>
      </w:r>
      <w:r w:rsidR="00F46C53">
        <w:rPr>
          <w:rFonts w:cs="Arial"/>
          <w:szCs w:val="22"/>
        </w:rPr>
        <w:t xml:space="preserve">, </w:t>
      </w:r>
      <w:r w:rsidR="00F46C53" w:rsidRPr="006B5C43">
        <w:rPr>
          <w:rFonts w:cs="Arial"/>
        </w:rPr>
        <w:t xml:space="preserve">and </w:t>
      </w:r>
      <w:r w:rsidR="00F46C53">
        <w:rPr>
          <w:rFonts w:cs="Arial"/>
        </w:rPr>
        <w:t xml:space="preserve">(5) </w:t>
      </w:r>
      <w:r w:rsidR="00F46C53" w:rsidRPr="006B5C43">
        <w:rPr>
          <w:rFonts w:cs="Arial"/>
        </w:rPr>
        <w:t xml:space="preserve">the </w:t>
      </w:r>
      <w:r w:rsidR="00F46C53">
        <w:rPr>
          <w:rFonts w:cs="Arial"/>
        </w:rPr>
        <w:t xml:space="preserve">agreed portions of the </w:t>
      </w:r>
      <w:r w:rsidR="00F46C53" w:rsidRPr="006B5C43">
        <w:rPr>
          <w:rFonts w:cs="Arial"/>
        </w:rPr>
        <w:t xml:space="preserve">awarded Vendor’s </w:t>
      </w:r>
      <w:r w:rsidR="00F46C53">
        <w:rPr>
          <w:rFonts w:cs="Arial"/>
        </w:rPr>
        <w:t>offer</w:t>
      </w:r>
      <w:r w:rsidR="00F46C53" w:rsidRPr="006B5C43">
        <w:rPr>
          <w:rFonts w:cs="Arial"/>
        </w:rPr>
        <w:t xml:space="preserve">. </w:t>
      </w:r>
      <w:r w:rsidR="00F46C53">
        <w:rPr>
          <w:rFonts w:cs="Arial"/>
          <w:b/>
        </w:rPr>
        <w:t>N</w:t>
      </w:r>
      <w:r w:rsidR="00F46C53" w:rsidRPr="006B5C43">
        <w:rPr>
          <w:rFonts w:cs="Arial"/>
          <w:b/>
        </w:rPr>
        <w:t>o contract shall be binding on the State until an encumbrance of funds has been made for payment of the sums due under the contract.</w:t>
      </w:r>
    </w:p>
    <w:p w14:paraId="78BF1CAD" w14:textId="77777777" w:rsidR="009703DB" w:rsidRDefault="009703DB" w:rsidP="009703DB">
      <w:pPr>
        <w:ind w:left="-288" w:right="-288"/>
        <w:rPr>
          <w:rFonts w:cs="Arial"/>
          <w:b/>
          <w:u w:val="single"/>
        </w:rPr>
      </w:pPr>
    </w:p>
    <w:p w14:paraId="56BC10A8" w14:textId="77777777" w:rsidR="009703DB" w:rsidRPr="006B5C43" w:rsidRDefault="009703DB" w:rsidP="00F46C53">
      <w:pPr>
        <w:ind w:right="-288"/>
        <w:rPr>
          <w:rFonts w:cs="Arial"/>
          <w:b/>
        </w:rPr>
      </w:pPr>
      <w:r w:rsidRPr="006B5C43">
        <w:rPr>
          <w:rFonts w:cs="Arial"/>
          <w:b/>
          <w:u w:val="single"/>
        </w:rPr>
        <w:t>EXECUTION</w:t>
      </w:r>
    </w:p>
    <w:p w14:paraId="07D7E7F5" w14:textId="7B90831A" w:rsidR="00F46C53" w:rsidRDefault="00F46C53" w:rsidP="00F46C53">
      <w:pPr>
        <w:jc w:val="both"/>
        <w:rPr>
          <w:rFonts w:cs="Arial"/>
        </w:rPr>
      </w:pPr>
      <w:r w:rsidRPr="006B5C43">
        <w:rPr>
          <w:rFonts w:cs="Arial"/>
        </w:rPr>
        <w:t xml:space="preserve">In compliance with this </w:t>
      </w:r>
      <w:r w:rsidR="00510DCF">
        <w:rPr>
          <w:rFonts w:cs="Arial"/>
          <w:szCs w:val="22"/>
          <w:lang w:val="en-GB"/>
        </w:rPr>
        <w:t xml:space="preserve">RFP </w:t>
      </w:r>
      <w:r w:rsidR="006D3C2F">
        <w:rPr>
          <w:rFonts w:cs="Arial"/>
          <w:szCs w:val="22"/>
          <w:lang w:val="en-GB"/>
        </w:rPr>
        <w:t xml:space="preserve">Lite </w:t>
      </w:r>
      <w:r w:rsidR="006D3C2F" w:rsidRPr="006B5C43">
        <w:rPr>
          <w:rFonts w:cs="Arial"/>
        </w:rPr>
        <w:t>and</w:t>
      </w:r>
      <w:r w:rsidRPr="006B5C43">
        <w:rPr>
          <w:rFonts w:cs="Arial"/>
        </w:rPr>
        <w:t xml:space="preserve"> subject to all the conditions herein, the undersigned offers and agrees to furnish any or all </w:t>
      </w:r>
      <w:r>
        <w:rPr>
          <w:rFonts w:cs="Arial"/>
        </w:rPr>
        <w:t>S</w:t>
      </w:r>
      <w:r w:rsidRPr="006B5C43">
        <w:rPr>
          <w:rFonts w:cs="Arial"/>
        </w:rPr>
        <w:t xml:space="preserve">ervices or goods upon which prices are </w:t>
      </w:r>
      <w:r>
        <w:rPr>
          <w:rFonts w:cs="Arial"/>
        </w:rPr>
        <w:t>offered</w:t>
      </w:r>
      <w:r w:rsidRPr="006B5C43">
        <w:rPr>
          <w:rFonts w:cs="Arial"/>
        </w:rPr>
        <w:t xml:space="preserve">, at the price(s) offered herein, within the time specified herein.  By executing this </w:t>
      </w:r>
      <w:r>
        <w:rPr>
          <w:rFonts w:cs="Arial"/>
        </w:rPr>
        <w:t>offer</w:t>
      </w:r>
      <w:r w:rsidRPr="006B5C43">
        <w:rPr>
          <w:rFonts w:cs="Arial"/>
        </w:rPr>
        <w:t xml:space="preserve">, I certify that this </w:t>
      </w:r>
      <w:r>
        <w:rPr>
          <w:rFonts w:cs="Arial"/>
        </w:rPr>
        <w:t>offer</w:t>
      </w:r>
      <w:r w:rsidRPr="006B5C43">
        <w:rPr>
          <w:rFonts w:cs="Arial"/>
        </w:rPr>
        <w:t xml:space="preserve"> is submitted competitively and without collusion.</w:t>
      </w:r>
    </w:p>
    <w:p w14:paraId="00EA5D34" w14:textId="77777777" w:rsidR="009703DB" w:rsidRPr="006B5C43" w:rsidRDefault="009703DB" w:rsidP="00F46C53">
      <w:pPr>
        <w:ind w:right="-288"/>
        <w:rPr>
          <w:rFonts w:cs="Arial"/>
        </w:rPr>
      </w:pPr>
    </w:p>
    <w:p w14:paraId="3A063409" w14:textId="77777777" w:rsidR="009703DB" w:rsidRDefault="009703DB" w:rsidP="00F46C53">
      <w:pPr>
        <w:ind w:right="-288"/>
        <w:rPr>
          <w:rFonts w:cs="Arial"/>
          <w:b/>
          <w:szCs w:val="22"/>
        </w:rPr>
      </w:pPr>
      <w:r w:rsidRPr="006B5C43">
        <w:rPr>
          <w:rFonts w:cs="Arial"/>
          <w:b/>
          <w:szCs w:val="22"/>
        </w:rPr>
        <w:t xml:space="preserve">Failure to execute/sign </w:t>
      </w:r>
      <w:r>
        <w:rPr>
          <w:rFonts w:cs="Arial"/>
          <w:b/>
          <w:szCs w:val="22"/>
        </w:rPr>
        <w:t>offer</w:t>
      </w:r>
      <w:r w:rsidRPr="006B5C43">
        <w:rPr>
          <w:rFonts w:cs="Arial"/>
          <w:b/>
          <w:szCs w:val="22"/>
        </w:rPr>
        <w:t xml:space="preserve"> prior to submittal shall render </w:t>
      </w:r>
      <w:r>
        <w:rPr>
          <w:rFonts w:cs="Arial"/>
          <w:b/>
          <w:szCs w:val="22"/>
        </w:rPr>
        <w:t>offer</w:t>
      </w:r>
      <w:r w:rsidRPr="006B5C43">
        <w:rPr>
          <w:rFonts w:cs="Arial"/>
          <w:b/>
          <w:szCs w:val="22"/>
        </w:rPr>
        <w:t xml:space="preserve"> invalid.  Late </w:t>
      </w:r>
      <w:r>
        <w:rPr>
          <w:rFonts w:cs="Arial"/>
          <w:b/>
          <w:szCs w:val="22"/>
        </w:rPr>
        <w:t>offer</w:t>
      </w:r>
      <w:r w:rsidRPr="006B5C43">
        <w:rPr>
          <w:rFonts w:cs="Arial"/>
          <w:b/>
          <w:szCs w:val="22"/>
        </w:rPr>
        <w:t>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D72614" w:rsidRPr="005C08DC" w14:paraId="799E4F59" w14:textId="77777777" w:rsidTr="00781FB7">
        <w:trPr>
          <w:trHeight w:val="366"/>
          <w:jc w:val="center"/>
        </w:trPr>
        <w:tc>
          <w:tcPr>
            <w:tcW w:w="10728" w:type="dxa"/>
            <w:gridSpan w:val="4"/>
          </w:tcPr>
          <w:p w14:paraId="1B071431" w14:textId="77777777" w:rsidR="00D72614" w:rsidRPr="005C08DC" w:rsidRDefault="00332540" w:rsidP="00D72614">
            <w:pPr>
              <w:rPr>
                <w:rFonts w:cs="Arial"/>
                <w:sz w:val="16"/>
              </w:rPr>
            </w:pPr>
            <w:r>
              <w:rPr>
                <w:rFonts w:cs="Arial"/>
                <w:sz w:val="16"/>
              </w:rPr>
              <w:t>OFFEROR</w:t>
            </w:r>
            <w:r w:rsidR="00D72614" w:rsidRPr="005C08DC">
              <w:rPr>
                <w:rFonts w:cs="Arial"/>
                <w:sz w:val="16"/>
              </w:rPr>
              <w:t>:</w:t>
            </w:r>
          </w:p>
        </w:tc>
      </w:tr>
      <w:tr w:rsidR="00D72614" w:rsidRPr="005C08DC" w14:paraId="45BFD9EC" w14:textId="77777777" w:rsidTr="00781FB7">
        <w:trPr>
          <w:trHeight w:val="432"/>
          <w:jc w:val="center"/>
        </w:trPr>
        <w:tc>
          <w:tcPr>
            <w:tcW w:w="7110" w:type="dxa"/>
            <w:gridSpan w:val="2"/>
          </w:tcPr>
          <w:p w14:paraId="49570856" w14:textId="77777777" w:rsidR="00D72614" w:rsidRPr="005C08DC" w:rsidRDefault="00D72614" w:rsidP="00D72614">
            <w:pPr>
              <w:tabs>
                <w:tab w:val="left" w:pos="4500"/>
              </w:tabs>
              <w:rPr>
                <w:rFonts w:cs="Arial"/>
                <w:sz w:val="16"/>
              </w:rPr>
            </w:pPr>
            <w:r w:rsidRPr="005C08DC">
              <w:rPr>
                <w:rFonts w:cs="Arial"/>
                <w:sz w:val="16"/>
              </w:rPr>
              <w:t>STREET ADDRESS:</w:t>
            </w:r>
          </w:p>
        </w:tc>
        <w:tc>
          <w:tcPr>
            <w:tcW w:w="1989" w:type="dxa"/>
          </w:tcPr>
          <w:p w14:paraId="2AE7A096" w14:textId="77777777" w:rsidR="00D72614" w:rsidRPr="005C08DC" w:rsidRDefault="00D72614" w:rsidP="00D72614">
            <w:pPr>
              <w:tabs>
                <w:tab w:val="left" w:pos="2322"/>
              </w:tabs>
              <w:rPr>
                <w:rFonts w:cs="Arial"/>
                <w:sz w:val="16"/>
              </w:rPr>
            </w:pPr>
            <w:r w:rsidRPr="005C08DC">
              <w:rPr>
                <w:rFonts w:cs="Arial"/>
                <w:sz w:val="16"/>
              </w:rPr>
              <w:t>P.O. BOX:</w:t>
            </w:r>
          </w:p>
        </w:tc>
        <w:tc>
          <w:tcPr>
            <w:tcW w:w="1629" w:type="dxa"/>
          </w:tcPr>
          <w:p w14:paraId="13087010" w14:textId="77777777" w:rsidR="00D72614" w:rsidRPr="005C08DC" w:rsidRDefault="00D72614" w:rsidP="00D72614">
            <w:pPr>
              <w:tabs>
                <w:tab w:val="left" w:pos="2322"/>
              </w:tabs>
              <w:rPr>
                <w:rFonts w:cs="Arial"/>
                <w:sz w:val="16"/>
              </w:rPr>
            </w:pPr>
            <w:r w:rsidRPr="005C08DC">
              <w:rPr>
                <w:rFonts w:cs="Arial"/>
                <w:sz w:val="16"/>
              </w:rPr>
              <w:t>ZIP:</w:t>
            </w:r>
          </w:p>
        </w:tc>
      </w:tr>
      <w:tr w:rsidR="00D72614" w:rsidRPr="005C08DC" w14:paraId="18FEF582" w14:textId="77777777" w:rsidTr="00781FB7">
        <w:trPr>
          <w:trHeight w:val="432"/>
          <w:jc w:val="center"/>
        </w:trPr>
        <w:tc>
          <w:tcPr>
            <w:tcW w:w="7110" w:type="dxa"/>
            <w:gridSpan w:val="2"/>
          </w:tcPr>
          <w:p w14:paraId="6C1810D8" w14:textId="22459815" w:rsidR="00D72614" w:rsidRPr="005C08DC" w:rsidRDefault="00D72614" w:rsidP="008F653A">
            <w:pPr>
              <w:rPr>
                <w:rFonts w:cs="Arial"/>
                <w:sz w:val="16"/>
              </w:rPr>
            </w:pPr>
            <w:r w:rsidRPr="005C08DC">
              <w:rPr>
                <w:rFonts w:cs="Arial"/>
                <w:sz w:val="16"/>
              </w:rPr>
              <w:t>CITY</w:t>
            </w:r>
            <w:r w:rsidR="008F653A">
              <w:rPr>
                <w:rFonts w:cs="Arial"/>
                <w:sz w:val="16"/>
              </w:rPr>
              <w:t xml:space="preserve">, </w:t>
            </w:r>
            <w:r w:rsidRPr="005C08DC">
              <w:rPr>
                <w:rFonts w:cs="Arial"/>
                <w:sz w:val="16"/>
              </w:rPr>
              <w:t>STATE</w:t>
            </w:r>
            <w:r w:rsidR="008F653A">
              <w:rPr>
                <w:rFonts w:cs="Arial"/>
                <w:sz w:val="16"/>
              </w:rPr>
              <w:t xml:space="preserve"> &amp; ZIP</w:t>
            </w:r>
            <w:r w:rsidRPr="005C08DC">
              <w:rPr>
                <w:rFonts w:cs="Arial"/>
                <w:sz w:val="16"/>
              </w:rPr>
              <w:t>:</w:t>
            </w:r>
          </w:p>
        </w:tc>
        <w:tc>
          <w:tcPr>
            <w:tcW w:w="1989" w:type="dxa"/>
          </w:tcPr>
          <w:p w14:paraId="724B0DB3" w14:textId="77777777" w:rsidR="00D72614" w:rsidRPr="005C08DC" w:rsidRDefault="00D72614" w:rsidP="00D72614">
            <w:pPr>
              <w:rPr>
                <w:rFonts w:cs="Arial"/>
                <w:sz w:val="16"/>
              </w:rPr>
            </w:pPr>
            <w:r w:rsidRPr="005C08DC">
              <w:rPr>
                <w:rFonts w:cs="Arial"/>
                <w:sz w:val="16"/>
              </w:rPr>
              <w:t>TELEPHONE NUMBER:</w:t>
            </w:r>
          </w:p>
        </w:tc>
        <w:tc>
          <w:tcPr>
            <w:tcW w:w="1629" w:type="dxa"/>
          </w:tcPr>
          <w:p w14:paraId="44598722" w14:textId="77777777" w:rsidR="00D72614" w:rsidRPr="005C08DC" w:rsidRDefault="00D72614" w:rsidP="00D72614">
            <w:pPr>
              <w:rPr>
                <w:rFonts w:cs="Arial"/>
                <w:sz w:val="16"/>
              </w:rPr>
            </w:pPr>
            <w:r w:rsidRPr="005C08DC">
              <w:rPr>
                <w:rFonts w:cs="Arial"/>
                <w:sz w:val="16"/>
              </w:rPr>
              <w:t>TOLL FREE TEL. NO</w:t>
            </w:r>
          </w:p>
          <w:p w14:paraId="39A20DFA" w14:textId="77777777" w:rsidR="00D72614" w:rsidRPr="005C08DC" w:rsidRDefault="00D72614" w:rsidP="00D72614">
            <w:pPr>
              <w:rPr>
                <w:rFonts w:cs="Arial"/>
                <w:sz w:val="16"/>
              </w:rPr>
            </w:pPr>
          </w:p>
        </w:tc>
      </w:tr>
      <w:tr w:rsidR="00D72614" w:rsidRPr="005C08DC" w14:paraId="7DCF2D5A" w14:textId="77777777" w:rsidTr="00781FB7">
        <w:trPr>
          <w:trHeight w:val="520"/>
          <w:jc w:val="center"/>
        </w:trPr>
        <w:tc>
          <w:tcPr>
            <w:tcW w:w="7110" w:type="dxa"/>
            <w:gridSpan w:val="2"/>
          </w:tcPr>
          <w:p w14:paraId="081D2CDC" w14:textId="77777777" w:rsidR="00D72614" w:rsidRPr="005C08DC" w:rsidRDefault="00D72614" w:rsidP="00D72614">
            <w:pPr>
              <w:rPr>
                <w:rFonts w:cs="Arial"/>
                <w:sz w:val="16"/>
              </w:rPr>
            </w:pPr>
            <w:r w:rsidRPr="005C08DC">
              <w:rPr>
                <w:rFonts w:cs="Arial"/>
                <w:sz w:val="16"/>
              </w:rPr>
              <w:t>PRINT NAME &amp; TITLE OF PERSON SIGNING:</w:t>
            </w:r>
          </w:p>
        </w:tc>
        <w:tc>
          <w:tcPr>
            <w:tcW w:w="3618" w:type="dxa"/>
            <w:gridSpan w:val="2"/>
          </w:tcPr>
          <w:p w14:paraId="624EA2FA" w14:textId="77777777" w:rsidR="00D72614" w:rsidRPr="005C08DC" w:rsidRDefault="00D72614" w:rsidP="00D72614">
            <w:pPr>
              <w:rPr>
                <w:rFonts w:cs="Arial"/>
                <w:sz w:val="16"/>
              </w:rPr>
            </w:pPr>
            <w:r w:rsidRPr="005C08DC">
              <w:rPr>
                <w:rFonts w:cs="Arial"/>
                <w:sz w:val="16"/>
              </w:rPr>
              <w:t>FAX NUMBER:</w:t>
            </w:r>
          </w:p>
        </w:tc>
      </w:tr>
      <w:tr w:rsidR="00D72614" w:rsidRPr="005C08DC" w14:paraId="7D6B3EBB" w14:textId="77777777" w:rsidTr="00781FB7">
        <w:trPr>
          <w:trHeight w:val="520"/>
          <w:jc w:val="center"/>
        </w:trPr>
        <w:tc>
          <w:tcPr>
            <w:tcW w:w="5400" w:type="dxa"/>
          </w:tcPr>
          <w:p w14:paraId="100BE26A" w14:textId="77777777" w:rsidR="00D72614" w:rsidRPr="005C08DC" w:rsidRDefault="00D72614" w:rsidP="00D72614">
            <w:pPr>
              <w:tabs>
                <w:tab w:val="left" w:pos="4500"/>
              </w:tabs>
              <w:rPr>
                <w:rFonts w:cs="Arial"/>
                <w:sz w:val="16"/>
              </w:rPr>
            </w:pPr>
            <w:r w:rsidRPr="005C08DC">
              <w:rPr>
                <w:rFonts w:cs="Arial"/>
                <w:sz w:val="16"/>
              </w:rPr>
              <w:t>AUTHORIZED SIGNATURE:</w:t>
            </w:r>
          </w:p>
        </w:tc>
        <w:tc>
          <w:tcPr>
            <w:tcW w:w="1710" w:type="dxa"/>
          </w:tcPr>
          <w:p w14:paraId="32F9B4C8" w14:textId="77777777" w:rsidR="00D72614" w:rsidRPr="005C08DC" w:rsidRDefault="00D72614" w:rsidP="00D72614">
            <w:pPr>
              <w:tabs>
                <w:tab w:val="left" w:pos="4500"/>
              </w:tabs>
              <w:rPr>
                <w:rFonts w:cs="Arial"/>
                <w:sz w:val="16"/>
              </w:rPr>
            </w:pPr>
            <w:r w:rsidRPr="005C08DC">
              <w:rPr>
                <w:rFonts w:cs="Arial"/>
                <w:sz w:val="16"/>
              </w:rPr>
              <w:t>DATE:</w:t>
            </w:r>
          </w:p>
        </w:tc>
        <w:tc>
          <w:tcPr>
            <w:tcW w:w="3618" w:type="dxa"/>
            <w:gridSpan w:val="2"/>
          </w:tcPr>
          <w:p w14:paraId="30991FF1" w14:textId="77777777" w:rsidR="00D72614" w:rsidRPr="005C08DC" w:rsidRDefault="00D72614" w:rsidP="00D72614">
            <w:pPr>
              <w:rPr>
                <w:rFonts w:cs="Arial"/>
                <w:sz w:val="16"/>
              </w:rPr>
            </w:pPr>
            <w:r w:rsidRPr="005C08DC">
              <w:rPr>
                <w:rFonts w:cs="Arial"/>
                <w:sz w:val="16"/>
              </w:rPr>
              <w:t xml:space="preserve">E-MAIL:  </w:t>
            </w:r>
          </w:p>
        </w:tc>
      </w:tr>
    </w:tbl>
    <w:p w14:paraId="16529880" w14:textId="421846CE" w:rsidR="00F46C53" w:rsidRPr="006B5C43" w:rsidRDefault="00F46C53" w:rsidP="00F46C53">
      <w:pPr>
        <w:spacing w:before="120"/>
        <w:ind w:right="-288"/>
        <w:jc w:val="both"/>
        <w:rPr>
          <w:rFonts w:cs="Arial"/>
          <w:b/>
          <w:szCs w:val="22"/>
          <w:u w:val="single"/>
        </w:rPr>
      </w:pPr>
      <w:r w:rsidRPr="006B5C43">
        <w:rPr>
          <w:rFonts w:cs="Arial"/>
          <w:szCs w:val="22"/>
        </w:rPr>
        <w:t>Offer valid for</w:t>
      </w:r>
      <w:r w:rsidR="006D3C2F">
        <w:rPr>
          <w:rFonts w:cs="Arial"/>
          <w:szCs w:val="22"/>
          <w:lang w:val="en-GB"/>
        </w:rPr>
        <w:t xml:space="preserve"> thirty (30)</w:t>
      </w:r>
      <w:r>
        <w:rPr>
          <w:rFonts w:cs="Arial"/>
          <w:szCs w:val="22"/>
        </w:rPr>
        <w:t>,</w:t>
      </w:r>
      <w:r w:rsidRPr="006B5C43">
        <w:rPr>
          <w:rFonts w:cs="Arial"/>
          <w:szCs w:val="22"/>
        </w:rPr>
        <w:t xml:space="preserve"> days from date of </w:t>
      </w:r>
      <w:r>
        <w:rPr>
          <w:rFonts w:cs="Arial"/>
          <w:szCs w:val="22"/>
        </w:rPr>
        <w:t>offer</w:t>
      </w:r>
      <w:r w:rsidRPr="006B5C43">
        <w:rPr>
          <w:rFonts w:cs="Arial"/>
          <w:szCs w:val="22"/>
        </w:rPr>
        <w:t xml:space="preserve"> opening unless otherwise stated here: ____ days</w:t>
      </w:r>
    </w:p>
    <w:p w14:paraId="79B1370B" w14:textId="77777777" w:rsidR="00F46C53" w:rsidRPr="006B5C43" w:rsidRDefault="00F46C53" w:rsidP="00F46C53">
      <w:pPr>
        <w:ind w:right="-288"/>
        <w:rPr>
          <w:rFonts w:cs="Arial"/>
          <w:b/>
          <w:u w:val="single"/>
        </w:rPr>
      </w:pPr>
    </w:p>
    <w:p w14:paraId="1E99AB51" w14:textId="77777777" w:rsidR="00F46C53" w:rsidRPr="006B5C43" w:rsidRDefault="00F46C53" w:rsidP="00F46C53">
      <w:pPr>
        <w:ind w:right="-288"/>
        <w:jc w:val="both"/>
        <w:rPr>
          <w:rFonts w:cs="Arial"/>
          <w:b/>
          <w:szCs w:val="22"/>
          <w:u w:val="single"/>
        </w:rPr>
      </w:pPr>
      <w:r w:rsidRPr="006B5C43">
        <w:rPr>
          <w:rFonts w:cs="Arial"/>
          <w:b/>
          <w:szCs w:val="22"/>
          <w:u w:val="single"/>
        </w:rPr>
        <w:t xml:space="preserve">ACCEPTANCE OF </w:t>
      </w:r>
      <w:r>
        <w:rPr>
          <w:rFonts w:cs="Arial"/>
          <w:b/>
          <w:szCs w:val="22"/>
          <w:u w:val="single"/>
        </w:rPr>
        <w:t>OFFER</w:t>
      </w:r>
    </w:p>
    <w:p w14:paraId="084E01E5" w14:textId="6A245935" w:rsidR="00F46C53" w:rsidRPr="006B5C43" w:rsidRDefault="00F46C53" w:rsidP="00F46C53">
      <w:pPr>
        <w:spacing w:after="120"/>
        <w:ind w:right="-288"/>
        <w:jc w:val="both"/>
        <w:rPr>
          <w:rFonts w:cs="Arial"/>
          <w:szCs w:val="22"/>
        </w:rPr>
      </w:pPr>
      <w:r w:rsidRPr="006B5C43">
        <w:rPr>
          <w:rFonts w:cs="Arial"/>
          <w:szCs w:val="22"/>
        </w:rPr>
        <w:t>If any or all parts of this</w:t>
      </w:r>
      <w:r w:rsidR="002C7FCC">
        <w:rPr>
          <w:rFonts w:cs="Arial"/>
          <w:szCs w:val="22"/>
        </w:rPr>
        <w:t xml:space="preserve"> </w:t>
      </w:r>
      <w:r w:rsidR="00F64366">
        <w:rPr>
          <w:rFonts w:cs="Arial"/>
          <w:szCs w:val="22"/>
          <w:lang w:val="en-GB"/>
        </w:rPr>
        <w:t xml:space="preserve">RFP </w:t>
      </w:r>
      <w:r w:rsidR="006D3C2F">
        <w:rPr>
          <w:rFonts w:cs="Arial"/>
          <w:szCs w:val="22"/>
          <w:lang w:val="en-GB"/>
        </w:rPr>
        <w:t>Lite are</w:t>
      </w:r>
      <w:r w:rsidRPr="006B5C43">
        <w:rPr>
          <w:rFonts w:cs="Arial"/>
          <w:szCs w:val="22"/>
        </w:rPr>
        <w:t xml:space="preserve"> accepted, an authorized </w:t>
      </w:r>
      <w:r w:rsidRPr="00F866D7">
        <w:rPr>
          <w:rFonts w:cs="Arial"/>
          <w:szCs w:val="22"/>
        </w:rPr>
        <w:t xml:space="preserve">representative of </w:t>
      </w:r>
      <w:sdt>
        <w:sdtPr>
          <w:rPr>
            <w:rFonts w:cs="Arial"/>
            <w:color w:val="FF0000"/>
            <w:szCs w:val="22"/>
          </w:rPr>
          <w:id w:val="739673500"/>
          <w:placeholder>
            <w:docPart w:val="50D4955909B34BF4B731BABEA3C39B74"/>
          </w:placeholder>
          <w:showingPlcHdr/>
        </w:sdtPr>
        <w:sdtContent>
          <w:r w:rsidRPr="001E1D5D">
            <w:rPr>
              <w:rStyle w:val="PlaceholderText"/>
              <w:rFonts w:cs="Arial"/>
              <w:color w:val="FF0000"/>
              <w:szCs w:val="22"/>
            </w:rPr>
            <w:t xml:space="preserve">Enter </w:t>
          </w:r>
          <w:r w:rsidR="00B747E2">
            <w:rPr>
              <w:rStyle w:val="PlaceholderText"/>
              <w:rFonts w:cs="Arial"/>
              <w:color w:val="FF0000"/>
              <w:szCs w:val="22"/>
            </w:rPr>
            <w:t xml:space="preserve">Purchasing </w:t>
          </w:r>
          <w:r w:rsidRPr="001E1D5D">
            <w:rPr>
              <w:rStyle w:val="PlaceholderText"/>
              <w:rFonts w:cs="Arial"/>
              <w:color w:val="FF0000"/>
              <w:szCs w:val="22"/>
            </w:rPr>
            <w:t>Agency.</w:t>
          </w:r>
        </w:sdtContent>
      </w:sdt>
      <w:r w:rsidRPr="00F866D7">
        <w:rPr>
          <w:rFonts w:cs="Arial"/>
          <w:szCs w:val="22"/>
        </w:rPr>
        <w:t xml:space="preserve"> shall affix</w:t>
      </w:r>
      <w:r w:rsidRPr="006B5C43">
        <w:rPr>
          <w:rFonts w:cs="Arial"/>
          <w:szCs w:val="22"/>
        </w:rPr>
        <w:t xml:space="preserve"> their signature hereto.  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F46C53" w:rsidRPr="006B5C43" w14:paraId="78E6A18D" w14:textId="77777777" w:rsidTr="00F46C53">
        <w:trPr>
          <w:jc w:val="center"/>
        </w:trPr>
        <w:tc>
          <w:tcPr>
            <w:tcW w:w="10768" w:type="dxa"/>
            <w:tcBorders>
              <w:bottom w:val="nil"/>
            </w:tcBorders>
          </w:tcPr>
          <w:p w14:paraId="33AB5BE6" w14:textId="77777777" w:rsidR="00F46C53" w:rsidRDefault="00F46C53" w:rsidP="00F46C53">
            <w:pPr>
              <w:rPr>
                <w:rFonts w:cs="Arial"/>
                <w:b/>
                <w:u w:val="single"/>
              </w:rPr>
            </w:pPr>
            <w:r w:rsidRPr="006B5C43">
              <w:rPr>
                <w:rFonts w:cs="Arial"/>
                <w:b/>
                <w:u w:val="single"/>
              </w:rPr>
              <w:t>FOR</w:t>
            </w:r>
            <w:r>
              <w:rPr>
                <w:rFonts w:cs="Arial"/>
                <w:b/>
                <w:u w:val="single"/>
              </w:rPr>
              <w:t xml:space="preserve"> STATE</w:t>
            </w:r>
            <w:r>
              <w:rPr>
                <w:rFonts w:cs="Arial"/>
                <w:caps/>
                <w:u w:val="single"/>
              </w:rPr>
              <w:t xml:space="preserve"> </w:t>
            </w:r>
            <w:r w:rsidRPr="006B5C43">
              <w:rPr>
                <w:rFonts w:cs="Arial"/>
                <w:b/>
                <w:u w:val="single"/>
              </w:rPr>
              <w:t>USE ONLY</w:t>
            </w:r>
          </w:p>
          <w:p w14:paraId="4FF158C0" w14:textId="77777777" w:rsidR="00F46C53" w:rsidRPr="006B5C43" w:rsidRDefault="00F46C53" w:rsidP="00F46C53">
            <w:pPr>
              <w:rPr>
                <w:rFonts w:cs="Arial"/>
                <w:b/>
                <w:u w:val="single"/>
              </w:rPr>
            </w:pPr>
          </w:p>
        </w:tc>
      </w:tr>
      <w:tr w:rsidR="00F46C53" w:rsidRPr="006B5C43" w14:paraId="580A10F7" w14:textId="77777777" w:rsidTr="00F46C53">
        <w:trPr>
          <w:jc w:val="center"/>
        </w:trPr>
        <w:tc>
          <w:tcPr>
            <w:tcW w:w="10768" w:type="dxa"/>
            <w:tcBorders>
              <w:top w:val="nil"/>
              <w:bottom w:val="nil"/>
            </w:tcBorders>
          </w:tcPr>
          <w:p w14:paraId="42D09C54" w14:textId="77777777" w:rsidR="00F46C53" w:rsidRPr="0005051B" w:rsidRDefault="00F46C53" w:rsidP="00F46C53">
            <w:pPr>
              <w:rPr>
                <w:rFonts w:cs="Arial"/>
                <w:i/>
                <w:sz w:val="18"/>
                <w:szCs w:val="18"/>
              </w:rPr>
            </w:pPr>
            <w:r w:rsidRPr="0005051B">
              <w:rPr>
                <w:rFonts w:cs="Arial"/>
                <w:i/>
                <w:sz w:val="18"/>
                <w:szCs w:val="18"/>
              </w:rPr>
              <w:t>Offer accepted and contract awarded this __</w:t>
            </w:r>
            <w:r>
              <w:rPr>
                <w:rFonts w:cs="Arial"/>
                <w:i/>
                <w:sz w:val="18"/>
                <w:szCs w:val="18"/>
              </w:rPr>
              <w:t>__</w:t>
            </w:r>
            <w:r w:rsidRPr="0005051B">
              <w:rPr>
                <w:rFonts w:cs="Arial"/>
                <w:i/>
                <w:sz w:val="18"/>
                <w:szCs w:val="18"/>
              </w:rPr>
              <w:t>__ day of _____________________, 20_</w:t>
            </w:r>
            <w:r>
              <w:rPr>
                <w:rFonts w:cs="Arial"/>
                <w:i/>
                <w:sz w:val="18"/>
                <w:szCs w:val="18"/>
              </w:rPr>
              <w:t>__</w:t>
            </w:r>
            <w:r w:rsidRPr="0005051B">
              <w:rPr>
                <w:rFonts w:cs="Arial"/>
                <w:i/>
                <w:sz w:val="18"/>
                <w:szCs w:val="18"/>
              </w:rPr>
              <w:t>_, as indicated on attached certification,</w:t>
            </w:r>
          </w:p>
        </w:tc>
      </w:tr>
      <w:tr w:rsidR="00F46C53" w:rsidRPr="006B5C43" w14:paraId="2238428F" w14:textId="77777777" w:rsidTr="00F46C53">
        <w:trPr>
          <w:jc w:val="center"/>
        </w:trPr>
        <w:tc>
          <w:tcPr>
            <w:tcW w:w="10768" w:type="dxa"/>
            <w:tcBorders>
              <w:top w:val="nil"/>
              <w:bottom w:val="single" w:sz="6" w:space="0" w:color="auto"/>
            </w:tcBorders>
          </w:tcPr>
          <w:p w14:paraId="1539B464" w14:textId="77777777" w:rsidR="00F46C53" w:rsidRDefault="00F46C53" w:rsidP="00F46C53">
            <w:pPr>
              <w:rPr>
                <w:rFonts w:cs="Arial"/>
                <w:i/>
                <w:sz w:val="18"/>
                <w:szCs w:val="18"/>
              </w:rPr>
            </w:pPr>
          </w:p>
          <w:p w14:paraId="61CA1FF1" w14:textId="77777777" w:rsidR="00F46C53" w:rsidRPr="0005051B" w:rsidRDefault="00F46C53" w:rsidP="00F46C53">
            <w:pPr>
              <w:rPr>
                <w:rFonts w:cs="Arial"/>
                <w:i/>
                <w:sz w:val="18"/>
                <w:szCs w:val="18"/>
              </w:rPr>
            </w:pPr>
            <w:r w:rsidRPr="0005051B">
              <w:rPr>
                <w:rFonts w:cs="Arial"/>
                <w:i/>
                <w:sz w:val="18"/>
                <w:szCs w:val="18"/>
              </w:rPr>
              <w:t xml:space="preserve">by _____________________________________________ </w:t>
            </w:r>
            <w:r w:rsidRPr="0005051B">
              <w:rPr>
                <w:rFonts w:cs="Arial"/>
                <w:sz w:val="18"/>
                <w:szCs w:val="18"/>
              </w:rPr>
              <w:t xml:space="preserve">(Authorized representative </w:t>
            </w:r>
            <w:r w:rsidRPr="00A024F1">
              <w:rPr>
                <w:rFonts w:cs="Arial"/>
                <w:sz w:val="18"/>
                <w:szCs w:val="18"/>
              </w:rPr>
              <w:t>of</w:t>
            </w:r>
            <w:r>
              <w:rPr>
                <w:rFonts w:cs="Arial"/>
                <w:color w:val="000000" w:themeColor="text1"/>
              </w:rPr>
              <w:t xml:space="preserve"> </w:t>
            </w:r>
            <w:sdt>
              <w:sdtPr>
                <w:rPr>
                  <w:rFonts w:cs="Arial"/>
                  <w:color w:val="FF0000"/>
                </w:rPr>
                <w:id w:val="1051889509"/>
                <w:placeholder>
                  <w:docPart w:val="6C6E8C1366744F5882BC1FB20909E8D1"/>
                </w:placeholder>
                <w:showingPlcHdr/>
              </w:sdtPr>
              <w:sdtContent>
                <w:r w:rsidRPr="001E1D5D">
                  <w:rPr>
                    <w:rStyle w:val="PlaceholderText"/>
                    <w:rFonts w:cs="Arial"/>
                    <w:color w:val="FF0000"/>
                    <w:sz w:val="18"/>
                    <w:szCs w:val="18"/>
                  </w:rPr>
                  <w:t>Enter Purchasing Agency.</w:t>
                </w:r>
              </w:sdtContent>
            </w:sdt>
            <w:r w:rsidRPr="00A024F1">
              <w:rPr>
                <w:rFonts w:cs="Arial"/>
                <w:sz w:val="18"/>
                <w:szCs w:val="18"/>
              </w:rPr>
              <w:t>).</w:t>
            </w:r>
          </w:p>
        </w:tc>
      </w:tr>
    </w:tbl>
    <w:p w14:paraId="2FAD4F79" w14:textId="05B231AA" w:rsidR="00D72614" w:rsidRDefault="00D72614" w:rsidP="00D72614">
      <w:pPr>
        <w:rPr>
          <w:rFonts w:cs="Arial"/>
          <w:b/>
          <w:u w:val="single"/>
        </w:rPr>
      </w:pPr>
    </w:p>
    <w:sdt>
      <w:sdtPr>
        <w:rPr>
          <w:rFonts w:ascii="Arial" w:eastAsia="Times New Roman" w:hAnsi="Arial" w:cs="Times New Roman"/>
          <w:color w:val="auto"/>
          <w:sz w:val="22"/>
          <w:szCs w:val="24"/>
        </w:rPr>
        <w:id w:val="-834607669"/>
        <w:docPartObj>
          <w:docPartGallery w:val="Table of Contents"/>
          <w:docPartUnique/>
        </w:docPartObj>
      </w:sdtPr>
      <w:sdtEndPr>
        <w:rPr>
          <w:b/>
          <w:bCs/>
          <w:noProof/>
          <w:szCs w:val="22"/>
        </w:rPr>
      </w:sdtEndPr>
      <w:sdtContent>
        <w:p w14:paraId="53061548" w14:textId="73DCD663" w:rsidR="00430F27" w:rsidRDefault="00430F27" w:rsidP="00430F27">
          <w:pPr>
            <w:pStyle w:val="TOCHeading"/>
            <w:numPr>
              <w:ilvl w:val="0"/>
              <w:numId w:val="0"/>
            </w:numPr>
            <w:rPr>
              <w:rFonts w:ascii="Arial" w:hAnsi="Arial" w:cs="Arial"/>
              <w:b/>
              <w:color w:val="auto"/>
              <w:sz w:val="24"/>
              <w:szCs w:val="24"/>
              <w:u w:val="single"/>
            </w:rPr>
          </w:pPr>
          <w:r w:rsidRPr="00430F27">
            <w:rPr>
              <w:rFonts w:ascii="Arial" w:hAnsi="Arial" w:cs="Arial"/>
              <w:b/>
              <w:color w:val="auto"/>
              <w:sz w:val="24"/>
              <w:szCs w:val="24"/>
              <w:u w:val="single"/>
            </w:rPr>
            <w:t>TABLE OF CONTENTS</w:t>
          </w:r>
        </w:p>
        <w:p w14:paraId="42937406" w14:textId="455596AD" w:rsidR="007C2A4B" w:rsidRPr="007C2A4B" w:rsidRDefault="007C2A4B" w:rsidP="007C2A4B">
          <w:pPr>
            <w:rPr>
              <w:rFonts w:eastAsiaTheme="minorHAnsi" w:cstheme="minorBidi"/>
              <w:i/>
              <w:color w:val="FF0000"/>
              <w:szCs w:val="22"/>
            </w:rPr>
          </w:pPr>
          <w:r w:rsidRPr="007C2A4B">
            <w:rPr>
              <w:rFonts w:eastAsiaTheme="minorHAnsi" w:cstheme="minorBidi"/>
              <w:i/>
              <w:color w:val="FF0000"/>
              <w:szCs w:val="22"/>
            </w:rPr>
            <w:t>Update the Table of Contents (</w:t>
          </w:r>
          <w:proofErr w:type="spellStart"/>
          <w:r w:rsidRPr="007C2A4B">
            <w:rPr>
              <w:rFonts w:eastAsiaTheme="minorHAnsi" w:cstheme="minorBidi"/>
              <w:i/>
              <w:color w:val="FF0000"/>
              <w:szCs w:val="22"/>
            </w:rPr>
            <w:t>ToC</w:t>
          </w:r>
          <w:proofErr w:type="spellEnd"/>
          <w:r w:rsidRPr="007C2A4B">
            <w:rPr>
              <w:rFonts w:eastAsiaTheme="minorHAnsi" w:cstheme="minorBidi"/>
              <w:i/>
              <w:color w:val="FF0000"/>
              <w:szCs w:val="22"/>
            </w:rPr>
            <w:t xml:space="preserve">) after the document is complete. To update the </w:t>
          </w:r>
          <w:proofErr w:type="spellStart"/>
          <w:r w:rsidRPr="007C2A4B">
            <w:rPr>
              <w:rFonts w:eastAsiaTheme="minorHAnsi" w:cstheme="minorBidi"/>
              <w:i/>
              <w:color w:val="FF0000"/>
              <w:szCs w:val="22"/>
            </w:rPr>
            <w:t>ToC</w:t>
          </w:r>
          <w:proofErr w:type="spellEnd"/>
          <w:proofErr w:type="gramStart"/>
          <w:r w:rsidRPr="007C2A4B">
            <w:rPr>
              <w:rFonts w:eastAsiaTheme="minorHAnsi" w:cstheme="minorBidi"/>
              <w:i/>
              <w:color w:val="FF0000"/>
              <w:szCs w:val="22"/>
            </w:rPr>
            <w:t>, right</w:t>
          </w:r>
          <w:proofErr w:type="gramEnd"/>
          <w:r w:rsidRPr="007C2A4B">
            <w:rPr>
              <w:rFonts w:eastAsiaTheme="minorHAnsi" w:cstheme="minorBidi"/>
              <w:i/>
              <w:color w:val="FF0000"/>
              <w:szCs w:val="22"/>
            </w:rPr>
            <w:t xml:space="preserve"> click on the table of contents body, and select Update Field from the pop-up menu. After you update the </w:t>
          </w:r>
          <w:proofErr w:type="spellStart"/>
          <w:r w:rsidRPr="007C2A4B">
            <w:rPr>
              <w:rFonts w:eastAsiaTheme="minorHAnsi" w:cstheme="minorBidi"/>
              <w:i/>
              <w:color w:val="FF0000"/>
              <w:szCs w:val="22"/>
            </w:rPr>
            <w:t>ToC</w:t>
          </w:r>
          <w:proofErr w:type="spellEnd"/>
          <w:r w:rsidRPr="007C2A4B">
            <w:rPr>
              <w:rFonts w:eastAsiaTheme="minorHAnsi" w:cstheme="minorBidi"/>
              <w:i/>
              <w:color w:val="FF0000"/>
              <w:szCs w:val="22"/>
            </w:rPr>
            <w:t>, delete this instruction.</w:t>
          </w:r>
        </w:p>
        <w:p w14:paraId="7A198AA6" w14:textId="77777777" w:rsidR="007C2A4B" w:rsidRPr="007C2A4B" w:rsidRDefault="007C2A4B" w:rsidP="007C2A4B"/>
        <w:p w14:paraId="2DF87BA5" w14:textId="34D950D8" w:rsidR="0091044E" w:rsidRDefault="00430F27">
          <w:pPr>
            <w:pStyle w:val="TOC1"/>
            <w:tabs>
              <w:tab w:val="left" w:pos="720"/>
              <w:tab w:val="right" w:leader="dot" w:pos="10790"/>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28780412" w:history="1">
            <w:r w:rsidR="0091044E" w:rsidRPr="00066CFB">
              <w:rPr>
                <w:rStyle w:val="Hyperlink"/>
                <w:noProof/>
              </w:rPr>
              <w:t>1.0</w:t>
            </w:r>
            <w:r w:rsidR="0091044E">
              <w:rPr>
                <w:rFonts w:asciiTheme="minorHAnsi" w:eastAsiaTheme="minorEastAsia" w:hAnsiTheme="minorHAnsi" w:cstheme="minorBidi"/>
                <w:noProof/>
                <w:kern w:val="2"/>
                <w:sz w:val="24"/>
                <w14:ligatures w14:val="standardContextual"/>
              </w:rPr>
              <w:tab/>
            </w:r>
            <w:r w:rsidR="0091044E" w:rsidRPr="00066CFB">
              <w:rPr>
                <w:rStyle w:val="Hyperlink"/>
                <w:noProof/>
              </w:rPr>
              <w:t>INTENT, USE, DURATION AND SCOPE</w:t>
            </w:r>
            <w:r w:rsidR="0091044E">
              <w:rPr>
                <w:noProof/>
                <w:webHidden/>
              </w:rPr>
              <w:tab/>
            </w:r>
            <w:r w:rsidR="0091044E">
              <w:rPr>
                <w:noProof/>
                <w:webHidden/>
              </w:rPr>
              <w:fldChar w:fldCharType="begin"/>
            </w:r>
            <w:r w:rsidR="0091044E">
              <w:rPr>
                <w:noProof/>
                <w:webHidden/>
              </w:rPr>
              <w:instrText xml:space="preserve"> PAGEREF _Toc228780412 \h </w:instrText>
            </w:r>
            <w:r w:rsidR="0091044E">
              <w:rPr>
                <w:noProof/>
                <w:webHidden/>
              </w:rPr>
            </w:r>
            <w:r w:rsidR="0091044E">
              <w:rPr>
                <w:noProof/>
                <w:webHidden/>
              </w:rPr>
              <w:fldChar w:fldCharType="separate"/>
            </w:r>
            <w:r w:rsidR="0091044E">
              <w:rPr>
                <w:noProof/>
                <w:webHidden/>
              </w:rPr>
              <w:t>4</w:t>
            </w:r>
            <w:r w:rsidR="0091044E">
              <w:rPr>
                <w:noProof/>
                <w:webHidden/>
              </w:rPr>
              <w:fldChar w:fldCharType="end"/>
            </w:r>
          </w:hyperlink>
        </w:p>
        <w:p w14:paraId="30AC2902" w14:textId="4D91A6E0" w:rsidR="0091044E" w:rsidRDefault="0091044E">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228780413" w:history="1">
            <w:r w:rsidRPr="00066CFB">
              <w:rPr>
                <w:rStyle w:val="Hyperlink"/>
                <w:noProof/>
              </w:rPr>
              <w:t>2.0</w:t>
            </w:r>
            <w:r>
              <w:rPr>
                <w:rFonts w:asciiTheme="minorHAnsi" w:eastAsiaTheme="minorEastAsia" w:hAnsiTheme="minorHAnsi" w:cstheme="minorBidi"/>
                <w:noProof/>
                <w:kern w:val="2"/>
                <w:sz w:val="24"/>
                <w14:ligatures w14:val="standardContextual"/>
              </w:rPr>
              <w:tab/>
            </w:r>
            <w:r w:rsidRPr="00066CFB">
              <w:rPr>
                <w:rStyle w:val="Hyperlink"/>
                <w:noProof/>
              </w:rPr>
              <w:t>GENERAL INFORMATION</w:t>
            </w:r>
            <w:r>
              <w:rPr>
                <w:noProof/>
                <w:webHidden/>
              </w:rPr>
              <w:tab/>
            </w:r>
            <w:r>
              <w:rPr>
                <w:noProof/>
                <w:webHidden/>
              </w:rPr>
              <w:fldChar w:fldCharType="begin"/>
            </w:r>
            <w:r>
              <w:rPr>
                <w:noProof/>
                <w:webHidden/>
              </w:rPr>
              <w:instrText xml:space="preserve"> PAGEREF _Toc228780413 \h </w:instrText>
            </w:r>
            <w:r>
              <w:rPr>
                <w:noProof/>
                <w:webHidden/>
              </w:rPr>
            </w:r>
            <w:r>
              <w:rPr>
                <w:noProof/>
                <w:webHidden/>
              </w:rPr>
              <w:fldChar w:fldCharType="separate"/>
            </w:r>
            <w:r>
              <w:rPr>
                <w:noProof/>
                <w:webHidden/>
              </w:rPr>
              <w:t>4</w:t>
            </w:r>
            <w:r>
              <w:rPr>
                <w:noProof/>
                <w:webHidden/>
              </w:rPr>
              <w:fldChar w:fldCharType="end"/>
            </w:r>
          </w:hyperlink>
        </w:p>
        <w:p w14:paraId="57ADF0D1" w14:textId="25E5D9DD"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14" w:history="1">
            <w:r w:rsidRPr="00066CFB">
              <w:rPr>
                <w:rStyle w:val="Hyperlink"/>
                <w:noProof/>
              </w:rPr>
              <w:t>2.1. VENDOR QUESTIONS</w:t>
            </w:r>
            <w:r>
              <w:rPr>
                <w:noProof/>
                <w:webHidden/>
              </w:rPr>
              <w:tab/>
            </w:r>
            <w:r>
              <w:rPr>
                <w:noProof/>
                <w:webHidden/>
              </w:rPr>
              <w:fldChar w:fldCharType="begin"/>
            </w:r>
            <w:r>
              <w:rPr>
                <w:noProof/>
                <w:webHidden/>
              </w:rPr>
              <w:instrText xml:space="preserve"> PAGEREF _Toc228780414 \h </w:instrText>
            </w:r>
            <w:r>
              <w:rPr>
                <w:noProof/>
                <w:webHidden/>
              </w:rPr>
            </w:r>
            <w:r>
              <w:rPr>
                <w:noProof/>
                <w:webHidden/>
              </w:rPr>
              <w:fldChar w:fldCharType="separate"/>
            </w:r>
            <w:r>
              <w:rPr>
                <w:noProof/>
                <w:webHidden/>
              </w:rPr>
              <w:t>4</w:t>
            </w:r>
            <w:r>
              <w:rPr>
                <w:noProof/>
                <w:webHidden/>
              </w:rPr>
              <w:fldChar w:fldCharType="end"/>
            </w:r>
          </w:hyperlink>
        </w:p>
        <w:p w14:paraId="46FC5984" w14:textId="24FC706C"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15" w:history="1">
            <w:r w:rsidRPr="00066CFB">
              <w:rPr>
                <w:rStyle w:val="Hyperlink"/>
                <w:noProof/>
              </w:rPr>
              <w:t>2.2. ADDENDA</w:t>
            </w:r>
            <w:r>
              <w:rPr>
                <w:noProof/>
                <w:webHidden/>
              </w:rPr>
              <w:tab/>
            </w:r>
            <w:r>
              <w:rPr>
                <w:noProof/>
                <w:webHidden/>
              </w:rPr>
              <w:fldChar w:fldCharType="begin"/>
            </w:r>
            <w:r>
              <w:rPr>
                <w:noProof/>
                <w:webHidden/>
              </w:rPr>
              <w:instrText xml:space="preserve"> PAGEREF _Toc228780415 \h </w:instrText>
            </w:r>
            <w:r>
              <w:rPr>
                <w:noProof/>
                <w:webHidden/>
              </w:rPr>
            </w:r>
            <w:r>
              <w:rPr>
                <w:noProof/>
                <w:webHidden/>
              </w:rPr>
              <w:fldChar w:fldCharType="separate"/>
            </w:r>
            <w:r>
              <w:rPr>
                <w:noProof/>
                <w:webHidden/>
              </w:rPr>
              <w:t>5</w:t>
            </w:r>
            <w:r>
              <w:rPr>
                <w:noProof/>
                <w:webHidden/>
              </w:rPr>
              <w:fldChar w:fldCharType="end"/>
            </w:r>
          </w:hyperlink>
        </w:p>
        <w:p w14:paraId="5A0303C1" w14:textId="3B09F444"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16" w:history="1">
            <w:r w:rsidRPr="00066CFB">
              <w:rPr>
                <w:rStyle w:val="Hyperlink"/>
                <w:noProof/>
              </w:rPr>
              <w:t>2.3. OFFER SUBMITTAL</w:t>
            </w:r>
            <w:r>
              <w:rPr>
                <w:noProof/>
                <w:webHidden/>
              </w:rPr>
              <w:tab/>
            </w:r>
            <w:r>
              <w:rPr>
                <w:noProof/>
                <w:webHidden/>
              </w:rPr>
              <w:fldChar w:fldCharType="begin"/>
            </w:r>
            <w:r>
              <w:rPr>
                <w:noProof/>
                <w:webHidden/>
              </w:rPr>
              <w:instrText xml:space="preserve"> PAGEREF _Toc228780416 \h </w:instrText>
            </w:r>
            <w:r>
              <w:rPr>
                <w:noProof/>
                <w:webHidden/>
              </w:rPr>
            </w:r>
            <w:r>
              <w:rPr>
                <w:noProof/>
                <w:webHidden/>
              </w:rPr>
              <w:fldChar w:fldCharType="separate"/>
            </w:r>
            <w:r>
              <w:rPr>
                <w:noProof/>
                <w:webHidden/>
              </w:rPr>
              <w:t>5</w:t>
            </w:r>
            <w:r>
              <w:rPr>
                <w:noProof/>
                <w:webHidden/>
              </w:rPr>
              <w:fldChar w:fldCharType="end"/>
            </w:r>
          </w:hyperlink>
        </w:p>
        <w:p w14:paraId="40B3E50B" w14:textId="1EF39088"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17" w:history="1">
            <w:r w:rsidRPr="00066CFB">
              <w:rPr>
                <w:rStyle w:val="Hyperlink"/>
                <w:noProof/>
              </w:rPr>
              <w:t>2.4. BASIS FOR REJECTION</w:t>
            </w:r>
            <w:r>
              <w:rPr>
                <w:noProof/>
                <w:webHidden/>
              </w:rPr>
              <w:tab/>
            </w:r>
            <w:r>
              <w:rPr>
                <w:noProof/>
                <w:webHidden/>
              </w:rPr>
              <w:fldChar w:fldCharType="begin"/>
            </w:r>
            <w:r>
              <w:rPr>
                <w:noProof/>
                <w:webHidden/>
              </w:rPr>
              <w:instrText xml:space="preserve"> PAGEREF _Toc228780417 \h </w:instrText>
            </w:r>
            <w:r>
              <w:rPr>
                <w:noProof/>
                <w:webHidden/>
              </w:rPr>
            </w:r>
            <w:r>
              <w:rPr>
                <w:noProof/>
                <w:webHidden/>
              </w:rPr>
              <w:fldChar w:fldCharType="separate"/>
            </w:r>
            <w:r>
              <w:rPr>
                <w:noProof/>
                <w:webHidden/>
              </w:rPr>
              <w:t>5</w:t>
            </w:r>
            <w:r>
              <w:rPr>
                <w:noProof/>
                <w:webHidden/>
              </w:rPr>
              <w:fldChar w:fldCharType="end"/>
            </w:r>
          </w:hyperlink>
        </w:p>
        <w:p w14:paraId="5066C058" w14:textId="6F8E6E90"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18" w:history="1">
            <w:r w:rsidRPr="00066CFB">
              <w:rPr>
                <w:rStyle w:val="Hyperlink"/>
                <w:noProof/>
              </w:rPr>
              <w:t>2.5. LATE OFFERS</w:t>
            </w:r>
            <w:r>
              <w:rPr>
                <w:noProof/>
                <w:webHidden/>
              </w:rPr>
              <w:tab/>
            </w:r>
            <w:r>
              <w:rPr>
                <w:noProof/>
                <w:webHidden/>
              </w:rPr>
              <w:fldChar w:fldCharType="begin"/>
            </w:r>
            <w:r>
              <w:rPr>
                <w:noProof/>
                <w:webHidden/>
              </w:rPr>
              <w:instrText xml:space="preserve"> PAGEREF _Toc228780418 \h </w:instrText>
            </w:r>
            <w:r>
              <w:rPr>
                <w:noProof/>
                <w:webHidden/>
              </w:rPr>
            </w:r>
            <w:r>
              <w:rPr>
                <w:noProof/>
                <w:webHidden/>
              </w:rPr>
              <w:fldChar w:fldCharType="separate"/>
            </w:r>
            <w:r>
              <w:rPr>
                <w:noProof/>
                <w:webHidden/>
              </w:rPr>
              <w:t>6</w:t>
            </w:r>
            <w:r>
              <w:rPr>
                <w:noProof/>
                <w:webHidden/>
              </w:rPr>
              <w:fldChar w:fldCharType="end"/>
            </w:r>
          </w:hyperlink>
        </w:p>
        <w:p w14:paraId="10EDD8A6" w14:textId="651530E1"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19" w:history="1">
            <w:r w:rsidRPr="00066CFB">
              <w:rPr>
                <w:rStyle w:val="Hyperlink"/>
                <w:noProof/>
              </w:rPr>
              <w:t>2.6. NON-RESPONSIVE OFFERS</w:t>
            </w:r>
            <w:r>
              <w:rPr>
                <w:noProof/>
                <w:webHidden/>
              </w:rPr>
              <w:tab/>
            </w:r>
            <w:r>
              <w:rPr>
                <w:noProof/>
                <w:webHidden/>
              </w:rPr>
              <w:fldChar w:fldCharType="begin"/>
            </w:r>
            <w:r>
              <w:rPr>
                <w:noProof/>
                <w:webHidden/>
              </w:rPr>
              <w:instrText xml:space="preserve"> PAGEREF _Toc228780419 \h </w:instrText>
            </w:r>
            <w:r>
              <w:rPr>
                <w:noProof/>
                <w:webHidden/>
              </w:rPr>
            </w:r>
            <w:r>
              <w:rPr>
                <w:noProof/>
                <w:webHidden/>
              </w:rPr>
              <w:fldChar w:fldCharType="separate"/>
            </w:r>
            <w:r>
              <w:rPr>
                <w:noProof/>
                <w:webHidden/>
              </w:rPr>
              <w:t>6</w:t>
            </w:r>
            <w:r>
              <w:rPr>
                <w:noProof/>
                <w:webHidden/>
              </w:rPr>
              <w:fldChar w:fldCharType="end"/>
            </w:r>
          </w:hyperlink>
        </w:p>
        <w:p w14:paraId="0F9D0245" w14:textId="3ADC4BF1"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20" w:history="1">
            <w:r w:rsidRPr="00066CFB">
              <w:rPr>
                <w:rStyle w:val="Hyperlink"/>
                <w:noProof/>
              </w:rPr>
              <w:t>2.7. NOTICE TO VENDORS</w:t>
            </w:r>
            <w:r>
              <w:rPr>
                <w:noProof/>
                <w:webHidden/>
              </w:rPr>
              <w:tab/>
            </w:r>
            <w:r>
              <w:rPr>
                <w:noProof/>
                <w:webHidden/>
              </w:rPr>
              <w:fldChar w:fldCharType="begin"/>
            </w:r>
            <w:r>
              <w:rPr>
                <w:noProof/>
                <w:webHidden/>
              </w:rPr>
              <w:instrText xml:space="preserve"> PAGEREF _Toc228780420 \h </w:instrText>
            </w:r>
            <w:r>
              <w:rPr>
                <w:noProof/>
                <w:webHidden/>
              </w:rPr>
            </w:r>
            <w:r>
              <w:rPr>
                <w:noProof/>
                <w:webHidden/>
              </w:rPr>
              <w:fldChar w:fldCharType="separate"/>
            </w:r>
            <w:r>
              <w:rPr>
                <w:noProof/>
                <w:webHidden/>
              </w:rPr>
              <w:t>6</w:t>
            </w:r>
            <w:r>
              <w:rPr>
                <w:noProof/>
                <w:webHidden/>
              </w:rPr>
              <w:fldChar w:fldCharType="end"/>
            </w:r>
          </w:hyperlink>
        </w:p>
        <w:p w14:paraId="156CB9C1" w14:textId="0E363F67"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21" w:history="1">
            <w:r w:rsidRPr="00066CFB">
              <w:rPr>
                <w:rStyle w:val="Hyperlink"/>
                <w:noProof/>
              </w:rPr>
              <w:t>2.8. E-PROCUREMENT SOLICITATION</w:t>
            </w:r>
            <w:r>
              <w:rPr>
                <w:noProof/>
                <w:webHidden/>
              </w:rPr>
              <w:tab/>
            </w:r>
            <w:r>
              <w:rPr>
                <w:noProof/>
                <w:webHidden/>
              </w:rPr>
              <w:fldChar w:fldCharType="begin"/>
            </w:r>
            <w:r>
              <w:rPr>
                <w:noProof/>
                <w:webHidden/>
              </w:rPr>
              <w:instrText xml:space="preserve"> PAGEREF _Toc228780421 \h </w:instrText>
            </w:r>
            <w:r>
              <w:rPr>
                <w:noProof/>
                <w:webHidden/>
              </w:rPr>
            </w:r>
            <w:r>
              <w:rPr>
                <w:noProof/>
                <w:webHidden/>
              </w:rPr>
              <w:fldChar w:fldCharType="separate"/>
            </w:r>
            <w:r>
              <w:rPr>
                <w:noProof/>
                <w:webHidden/>
              </w:rPr>
              <w:t>6</w:t>
            </w:r>
            <w:r>
              <w:rPr>
                <w:noProof/>
                <w:webHidden/>
              </w:rPr>
              <w:fldChar w:fldCharType="end"/>
            </w:r>
          </w:hyperlink>
        </w:p>
        <w:p w14:paraId="071EECCB" w14:textId="58236D23"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22" w:history="1">
            <w:r w:rsidRPr="00066CFB">
              <w:rPr>
                <w:rStyle w:val="Hyperlink"/>
                <w:noProof/>
              </w:rPr>
              <w:t>2.9. DISTRIBUTORS AND RESELLERS</w:t>
            </w:r>
            <w:r>
              <w:rPr>
                <w:noProof/>
                <w:webHidden/>
              </w:rPr>
              <w:tab/>
            </w:r>
            <w:r>
              <w:rPr>
                <w:noProof/>
                <w:webHidden/>
              </w:rPr>
              <w:fldChar w:fldCharType="begin"/>
            </w:r>
            <w:r>
              <w:rPr>
                <w:noProof/>
                <w:webHidden/>
              </w:rPr>
              <w:instrText xml:space="preserve"> PAGEREF _Toc228780422 \h </w:instrText>
            </w:r>
            <w:r>
              <w:rPr>
                <w:noProof/>
                <w:webHidden/>
              </w:rPr>
            </w:r>
            <w:r>
              <w:rPr>
                <w:noProof/>
                <w:webHidden/>
              </w:rPr>
              <w:fldChar w:fldCharType="separate"/>
            </w:r>
            <w:r>
              <w:rPr>
                <w:noProof/>
                <w:webHidden/>
              </w:rPr>
              <w:t>6</w:t>
            </w:r>
            <w:r>
              <w:rPr>
                <w:noProof/>
                <w:webHidden/>
              </w:rPr>
              <w:fldChar w:fldCharType="end"/>
            </w:r>
          </w:hyperlink>
        </w:p>
        <w:p w14:paraId="486EECC1" w14:textId="50DE8B9E"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23" w:history="1">
            <w:r w:rsidRPr="00066CFB">
              <w:rPr>
                <w:rStyle w:val="Hyperlink"/>
                <w:noProof/>
              </w:rPr>
              <w:t>2.10. POSSESSION AND REVIEW</w:t>
            </w:r>
            <w:r>
              <w:rPr>
                <w:noProof/>
                <w:webHidden/>
              </w:rPr>
              <w:tab/>
            </w:r>
            <w:r>
              <w:rPr>
                <w:noProof/>
                <w:webHidden/>
              </w:rPr>
              <w:fldChar w:fldCharType="begin"/>
            </w:r>
            <w:r>
              <w:rPr>
                <w:noProof/>
                <w:webHidden/>
              </w:rPr>
              <w:instrText xml:space="preserve"> PAGEREF _Toc228780423 \h </w:instrText>
            </w:r>
            <w:r>
              <w:rPr>
                <w:noProof/>
                <w:webHidden/>
              </w:rPr>
            </w:r>
            <w:r>
              <w:rPr>
                <w:noProof/>
                <w:webHidden/>
              </w:rPr>
              <w:fldChar w:fldCharType="separate"/>
            </w:r>
            <w:r>
              <w:rPr>
                <w:noProof/>
                <w:webHidden/>
              </w:rPr>
              <w:t>7</w:t>
            </w:r>
            <w:r>
              <w:rPr>
                <w:noProof/>
                <w:webHidden/>
              </w:rPr>
              <w:fldChar w:fldCharType="end"/>
            </w:r>
          </w:hyperlink>
        </w:p>
        <w:p w14:paraId="627D8D1D" w14:textId="62F02D24"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24" w:history="1">
            <w:r w:rsidRPr="00066CFB">
              <w:rPr>
                <w:rStyle w:val="Hyperlink"/>
                <w:noProof/>
              </w:rPr>
              <w:t>2.11. BEST AND FINAL OFFERS (BAFO)</w:t>
            </w:r>
            <w:r>
              <w:rPr>
                <w:noProof/>
                <w:webHidden/>
              </w:rPr>
              <w:tab/>
            </w:r>
            <w:r>
              <w:rPr>
                <w:noProof/>
                <w:webHidden/>
              </w:rPr>
              <w:fldChar w:fldCharType="begin"/>
            </w:r>
            <w:r>
              <w:rPr>
                <w:noProof/>
                <w:webHidden/>
              </w:rPr>
              <w:instrText xml:space="preserve"> PAGEREF _Toc228780424 \h </w:instrText>
            </w:r>
            <w:r>
              <w:rPr>
                <w:noProof/>
                <w:webHidden/>
              </w:rPr>
            </w:r>
            <w:r>
              <w:rPr>
                <w:noProof/>
                <w:webHidden/>
              </w:rPr>
              <w:fldChar w:fldCharType="separate"/>
            </w:r>
            <w:r>
              <w:rPr>
                <w:noProof/>
                <w:webHidden/>
              </w:rPr>
              <w:t>7</w:t>
            </w:r>
            <w:r>
              <w:rPr>
                <w:noProof/>
                <w:webHidden/>
              </w:rPr>
              <w:fldChar w:fldCharType="end"/>
            </w:r>
          </w:hyperlink>
        </w:p>
        <w:p w14:paraId="059B8C0C" w14:textId="3CF87431"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25" w:history="1">
            <w:r w:rsidRPr="00066CFB">
              <w:rPr>
                <w:rStyle w:val="Hyperlink"/>
                <w:noProof/>
                <w:lang w:val="en-GB"/>
              </w:rPr>
              <w:t xml:space="preserve">2.12. </w:t>
            </w:r>
            <w:r w:rsidRPr="00066CFB">
              <w:rPr>
                <w:rStyle w:val="Hyperlink"/>
                <w:noProof/>
              </w:rPr>
              <w:t>AWARD</w:t>
            </w:r>
            <w:r>
              <w:rPr>
                <w:noProof/>
                <w:webHidden/>
              </w:rPr>
              <w:tab/>
            </w:r>
            <w:r>
              <w:rPr>
                <w:noProof/>
                <w:webHidden/>
              </w:rPr>
              <w:fldChar w:fldCharType="begin"/>
            </w:r>
            <w:r>
              <w:rPr>
                <w:noProof/>
                <w:webHidden/>
              </w:rPr>
              <w:instrText xml:space="preserve"> PAGEREF _Toc228780425 \h </w:instrText>
            </w:r>
            <w:r>
              <w:rPr>
                <w:noProof/>
                <w:webHidden/>
              </w:rPr>
            </w:r>
            <w:r>
              <w:rPr>
                <w:noProof/>
                <w:webHidden/>
              </w:rPr>
              <w:fldChar w:fldCharType="separate"/>
            </w:r>
            <w:r>
              <w:rPr>
                <w:noProof/>
                <w:webHidden/>
              </w:rPr>
              <w:t>7</w:t>
            </w:r>
            <w:r>
              <w:rPr>
                <w:noProof/>
                <w:webHidden/>
              </w:rPr>
              <w:fldChar w:fldCharType="end"/>
            </w:r>
          </w:hyperlink>
        </w:p>
        <w:p w14:paraId="3B585B29" w14:textId="4ADCB637"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26" w:history="1">
            <w:r w:rsidRPr="00066CFB">
              <w:rPr>
                <w:rStyle w:val="Hyperlink"/>
                <w:noProof/>
              </w:rPr>
              <w:t>2.13. POINTS OF CONTACT</w:t>
            </w:r>
            <w:r>
              <w:rPr>
                <w:noProof/>
                <w:webHidden/>
              </w:rPr>
              <w:tab/>
            </w:r>
            <w:r>
              <w:rPr>
                <w:noProof/>
                <w:webHidden/>
              </w:rPr>
              <w:fldChar w:fldCharType="begin"/>
            </w:r>
            <w:r>
              <w:rPr>
                <w:noProof/>
                <w:webHidden/>
              </w:rPr>
              <w:instrText xml:space="preserve"> PAGEREF _Toc228780426 \h </w:instrText>
            </w:r>
            <w:r>
              <w:rPr>
                <w:noProof/>
                <w:webHidden/>
              </w:rPr>
            </w:r>
            <w:r>
              <w:rPr>
                <w:noProof/>
                <w:webHidden/>
              </w:rPr>
              <w:fldChar w:fldCharType="separate"/>
            </w:r>
            <w:r>
              <w:rPr>
                <w:noProof/>
                <w:webHidden/>
              </w:rPr>
              <w:t>7</w:t>
            </w:r>
            <w:r>
              <w:rPr>
                <w:noProof/>
                <w:webHidden/>
              </w:rPr>
              <w:fldChar w:fldCharType="end"/>
            </w:r>
          </w:hyperlink>
        </w:p>
        <w:p w14:paraId="47AE1394" w14:textId="14FFE0F3" w:rsidR="0091044E" w:rsidRDefault="0091044E">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8780427" w:history="1">
            <w:r w:rsidRPr="00066CFB">
              <w:rPr>
                <w:rStyle w:val="Hyperlink"/>
                <w:noProof/>
              </w:rPr>
              <w:t xml:space="preserve">2.14 </w:t>
            </w:r>
            <w:r>
              <w:rPr>
                <w:rFonts w:asciiTheme="minorHAnsi" w:eastAsiaTheme="minorEastAsia" w:hAnsiTheme="minorHAnsi" w:cstheme="minorBidi"/>
                <w:noProof/>
                <w:kern w:val="2"/>
                <w:sz w:val="24"/>
                <w14:ligatures w14:val="standardContextual"/>
              </w:rPr>
              <w:tab/>
            </w:r>
            <w:r w:rsidRPr="00066CFB">
              <w:rPr>
                <w:rStyle w:val="Hyperlink"/>
                <w:noProof/>
              </w:rPr>
              <w:t>SOURCE SELECTION</w:t>
            </w:r>
            <w:r>
              <w:rPr>
                <w:noProof/>
                <w:webHidden/>
              </w:rPr>
              <w:tab/>
            </w:r>
            <w:r>
              <w:rPr>
                <w:noProof/>
                <w:webHidden/>
              </w:rPr>
              <w:fldChar w:fldCharType="begin"/>
            </w:r>
            <w:r>
              <w:rPr>
                <w:noProof/>
                <w:webHidden/>
              </w:rPr>
              <w:instrText xml:space="preserve"> PAGEREF _Toc228780427 \h </w:instrText>
            </w:r>
            <w:r>
              <w:rPr>
                <w:noProof/>
                <w:webHidden/>
              </w:rPr>
            </w:r>
            <w:r>
              <w:rPr>
                <w:noProof/>
                <w:webHidden/>
              </w:rPr>
              <w:fldChar w:fldCharType="separate"/>
            </w:r>
            <w:r>
              <w:rPr>
                <w:noProof/>
                <w:webHidden/>
              </w:rPr>
              <w:t>8</w:t>
            </w:r>
            <w:r>
              <w:rPr>
                <w:noProof/>
                <w:webHidden/>
              </w:rPr>
              <w:fldChar w:fldCharType="end"/>
            </w:r>
          </w:hyperlink>
        </w:p>
        <w:p w14:paraId="7C31ECE1" w14:textId="4D06163B"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28" w:history="1">
            <w:r w:rsidRPr="00066CFB">
              <w:rPr>
                <w:rStyle w:val="Hyperlink"/>
                <w:noProof/>
              </w:rPr>
              <w:t>2.15 EVALUATION CRITERIA</w:t>
            </w:r>
            <w:r>
              <w:rPr>
                <w:noProof/>
                <w:webHidden/>
              </w:rPr>
              <w:tab/>
            </w:r>
            <w:r>
              <w:rPr>
                <w:noProof/>
                <w:webHidden/>
              </w:rPr>
              <w:fldChar w:fldCharType="begin"/>
            </w:r>
            <w:r>
              <w:rPr>
                <w:noProof/>
                <w:webHidden/>
              </w:rPr>
              <w:instrText xml:space="preserve"> PAGEREF _Toc228780428 \h </w:instrText>
            </w:r>
            <w:r>
              <w:rPr>
                <w:noProof/>
                <w:webHidden/>
              </w:rPr>
            </w:r>
            <w:r>
              <w:rPr>
                <w:noProof/>
                <w:webHidden/>
              </w:rPr>
              <w:fldChar w:fldCharType="separate"/>
            </w:r>
            <w:r>
              <w:rPr>
                <w:noProof/>
                <w:webHidden/>
              </w:rPr>
              <w:t>8</w:t>
            </w:r>
            <w:r>
              <w:rPr>
                <w:noProof/>
                <w:webHidden/>
              </w:rPr>
              <w:fldChar w:fldCharType="end"/>
            </w:r>
          </w:hyperlink>
        </w:p>
        <w:p w14:paraId="225964F5" w14:textId="0DA29254"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29" w:history="1">
            <w:r w:rsidRPr="00066CFB">
              <w:rPr>
                <w:rStyle w:val="Hyperlink"/>
                <w:noProof/>
              </w:rPr>
              <w:t>2.16. RFP LITE AWARD</w:t>
            </w:r>
            <w:r>
              <w:rPr>
                <w:noProof/>
                <w:webHidden/>
              </w:rPr>
              <w:tab/>
            </w:r>
            <w:r>
              <w:rPr>
                <w:noProof/>
                <w:webHidden/>
              </w:rPr>
              <w:fldChar w:fldCharType="begin"/>
            </w:r>
            <w:r>
              <w:rPr>
                <w:noProof/>
                <w:webHidden/>
              </w:rPr>
              <w:instrText xml:space="preserve"> PAGEREF _Toc228780429 \h </w:instrText>
            </w:r>
            <w:r>
              <w:rPr>
                <w:noProof/>
                <w:webHidden/>
              </w:rPr>
            </w:r>
            <w:r>
              <w:rPr>
                <w:noProof/>
                <w:webHidden/>
              </w:rPr>
              <w:fldChar w:fldCharType="separate"/>
            </w:r>
            <w:r>
              <w:rPr>
                <w:noProof/>
                <w:webHidden/>
              </w:rPr>
              <w:t>9</w:t>
            </w:r>
            <w:r>
              <w:rPr>
                <w:noProof/>
                <w:webHidden/>
              </w:rPr>
              <w:fldChar w:fldCharType="end"/>
            </w:r>
          </w:hyperlink>
        </w:p>
        <w:p w14:paraId="5A82D029" w14:textId="5BFA90B4" w:rsidR="0091044E" w:rsidRDefault="0091044E">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228780430" w:history="1">
            <w:r w:rsidRPr="00066CFB">
              <w:rPr>
                <w:rStyle w:val="Hyperlink"/>
                <w:noProof/>
              </w:rPr>
              <w:t>3.0</w:t>
            </w:r>
            <w:r>
              <w:rPr>
                <w:rFonts w:asciiTheme="minorHAnsi" w:eastAsiaTheme="minorEastAsia" w:hAnsiTheme="minorHAnsi" w:cstheme="minorBidi"/>
                <w:noProof/>
                <w:kern w:val="2"/>
                <w:sz w:val="24"/>
                <w14:ligatures w14:val="standardContextual"/>
              </w:rPr>
              <w:tab/>
            </w:r>
            <w:r w:rsidRPr="00066CFB">
              <w:rPr>
                <w:rStyle w:val="Hyperlink"/>
                <w:noProof/>
              </w:rPr>
              <w:t>SPECIFICATIONS</w:t>
            </w:r>
            <w:r>
              <w:rPr>
                <w:noProof/>
                <w:webHidden/>
              </w:rPr>
              <w:tab/>
            </w:r>
            <w:r>
              <w:rPr>
                <w:noProof/>
                <w:webHidden/>
              </w:rPr>
              <w:fldChar w:fldCharType="begin"/>
            </w:r>
            <w:r>
              <w:rPr>
                <w:noProof/>
                <w:webHidden/>
              </w:rPr>
              <w:instrText xml:space="preserve"> PAGEREF _Toc228780430 \h </w:instrText>
            </w:r>
            <w:r>
              <w:rPr>
                <w:noProof/>
                <w:webHidden/>
              </w:rPr>
            </w:r>
            <w:r>
              <w:rPr>
                <w:noProof/>
                <w:webHidden/>
              </w:rPr>
              <w:fldChar w:fldCharType="separate"/>
            </w:r>
            <w:r>
              <w:rPr>
                <w:noProof/>
                <w:webHidden/>
              </w:rPr>
              <w:t>9</w:t>
            </w:r>
            <w:r>
              <w:rPr>
                <w:noProof/>
                <w:webHidden/>
              </w:rPr>
              <w:fldChar w:fldCharType="end"/>
            </w:r>
          </w:hyperlink>
        </w:p>
        <w:p w14:paraId="6778A7D5" w14:textId="08688366"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31" w:history="1">
            <w:r w:rsidRPr="00066CFB">
              <w:rPr>
                <w:rStyle w:val="Hyperlink"/>
                <w:noProof/>
              </w:rPr>
              <w:t>3.1. VENDOR STANDARD AGREEMENT(S)</w:t>
            </w:r>
            <w:r>
              <w:rPr>
                <w:noProof/>
                <w:webHidden/>
              </w:rPr>
              <w:tab/>
            </w:r>
            <w:r>
              <w:rPr>
                <w:noProof/>
                <w:webHidden/>
              </w:rPr>
              <w:fldChar w:fldCharType="begin"/>
            </w:r>
            <w:r>
              <w:rPr>
                <w:noProof/>
                <w:webHidden/>
              </w:rPr>
              <w:instrText xml:space="preserve"> PAGEREF _Toc228780431 \h </w:instrText>
            </w:r>
            <w:r>
              <w:rPr>
                <w:noProof/>
                <w:webHidden/>
              </w:rPr>
            </w:r>
            <w:r>
              <w:rPr>
                <w:noProof/>
                <w:webHidden/>
              </w:rPr>
              <w:fldChar w:fldCharType="separate"/>
            </w:r>
            <w:r>
              <w:rPr>
                <w:noProof/>
                <w:webHidden/>
              </w:rPr>
              <w:t>9</w:t>
            </w:r>
            <w:r>
              <w:rPr>
                <w:noProof/>
                <w:webHidden/>
              </w:rPr>
              <w:fldChar w:fldCharType="end"/>
            </w:r>
          </w:hyperlink>
        </w:p>
        <w:p w14:paraId="1ACB88A6" w14:textId="1C4890C5"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32" w:history="1">
            <w:r w:rsidRPr="00066CFB">
              <w:rPr>
                <w:rStyle w:val="Hyperlink"/>
                <w:noProof/>
              </w:rPr>
              <w:t>3.2. VENDOR UTILIZATION OF WORKERS OUTSIDE U.S. – DISCLOUSRE STATEMENT</w:t>
            </w:r>
            <w:r>
              <w:rPr>
                <w:noProof/>
                <w:webHidden/>
              </w:rPr>
              <w:tab/>
            </w:r>
            <w:r>
              <w:rPr>
                <w:noProof/>
                <w:webHidden/>
              </w:rPr>
              <w:fldChar w:fldCharType="begin"/>
            </w:r>
            <w:r>
              <w:rPr>
                <w:noProof/>
                <w:webHidden/>
              </w:rPr>
              <w:instrText xml:space="preserve"> PAGEREF _Toc228780432 \h </w:instrText>
            </w:r>
            <w:r>
              <w:rPr>
                <w:noProof/>
                <w:webHidden/>
              </w:rPr>
            </w:r>
            <w:r>
              <w:rPr>
                <w:noProof/>
                <w:webHidden/>
              </w:rPr>
              <w:fldChar w:fldCharType="separate"/>
            </w:r>
            <w:r>
              <w:rPr>
                <w:noProof/>
                <w:webHidden/>
              </w:rPr>
              <w:t>9</w:t>
            </w:r>
            <w:r>
              <w:rPr>
                <w:noProof/>
                <w:webHidden/>
              </w:rPr>
              <w:fldChar w:fldCharType="end"/>
            </w:r>
          </w:hyperlink>
        </w:p>
        <w:p w14:paraId="0D45FBDC" w14:textId="7699EBDA"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33" w:history="1">
            <w:r w:rsidRPr="00066CFB">
              <w:rPr>
                <w:rStyle w:val="Hyperlink"/>
                <w:noProof/>
              </w:rPr>
              <w:t>3.3. E-VERIFY</w:t>
            </w:r>
            <w:r>
              <w:rPr>
                <w:noProof/>
                <w:webHidden/>
              </w:rPr>
              <w:tab/>
            </w:r>
            <w:r>
              <w:rPr>
                <w:noProof/>
                <w:webHidden/>
              </w:rPr>
              <w:fldChar w:fldCharType="begin"/>
            </w:r>
            <w:r>
              <w:rPr>
                <w:noProof/>
                <w:webHidden/>
              </w:rPr>
              <w:instrText xml:space="preserve"> PAGEREF _Toc228780433 \h </w:instrText>
            </w:r>
            <w:r>
              <w:rPr>
                <w:noProof/>
                <w:webHidden/>
              </w:rPr>
            </w:r>
            <w:r>
              <w:rPr>
                <w:noProof/>
                <w:webHidden/>
              </w:rPr>
              <w:fldChar w:fldCharType="separate"/>
            </w:r>
            <w:r>
              <w:rPr>
                <w:noProof/>
                <w:webHidden/>
              </w:rPr>
              <w:t>11</w:t>
            </w:r>
            <w:r>
              <w:rPr>
                <w:noProof/>
                <w:webHidden/>
              </w:rPr>
              <w:fldChar w:fldCharType="end"/>
            </w:r>
          </w:hyperlink>
        </w:p>
        <w:p w14:paraId="50DBD933" w14:textId="58903B40"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34" w:history="1">
            <w:r w:rsidRPr="00066CFB">
              <w:rPr>
                <w:rStyle w:val="Hyperlink"/>
                <w:noProof/>
              </w:rPr>
              <w:t>3.4 SPECIFICATIONS SPECIFIC TO THIS RFP LITE</w:t>
            </w:r>
            <w:r>
              <w:rPr>
                <w:noProof/>
                <w:webHidden/>
              </w:rPr>
              <w:tab/>
            </w:r>
            <w:r>
              <w:rPr>
                <w:noProof/>
                <w:webHidden/>
              </w:rPr>
              <w:fldChar w:fldCharType="begin"/>
            </w:r>
            <w:r>
              <w:rPr>
                <w:noProof/>
                <w:webHidden/>
              </w:rPr>
              <w:instrText xml:space="preserve"> PAGEREF _Toc228780434 \h </w:instrText>
            </w:r>
            <w:r>
              <w:rPr>
                <w:noProof/>
                <w:webHidden/>
              </w:rPr>
            </w:r>
            <w:r>
              <w:rPr>
                <w:noProof/>
                <w:webHidden/>
              </w:rPr>
              <w:fldChar w:fldCharType="separate"/>
            </w:r>
            <w:r>
              <w:rPr>
                <w:noProof/>
                <w:webHidden/>
              </w:rPr>
              <w:t>11</w:t>
            </w:r>
            <w:r>
              <w:rPr>
                <w:noProof/>
                <w:webHidden/>
              </w:rPr>
              <w:fldChar w:fldCharType="end"/>
            </w:r>
          </w:hyperlink>
        </w:p>
        <w:p w14:paraId="1D284ECC" w14:textId="501B4BEA"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35" w:history="1">
            <w:r w:rsidRPr="00066CFB">
              <w:rPr>
                <w:rStyle w:val="Hyperlink"/>
                <w:noProof/>
              </w:rPr>
              <w:t>3.5. SECURITY SPECIFICATIONS</w:t>
            </w:r>
            <w:r>
              <w:rPr>
                <w:noProof/>
                <w:webHidden/>
              </w:rPr>
              <w:tab/>
            </w:r>
            <w:r>
              <w:rPr>
                <w:noProof/>
                <w:webHidden/>
              </w:rPr>
              <w:fldChar w:fldCharType="begin"/>
            </w:r>
            <w:r>
              <w:rPr>
                <w:noProof/>
                <w:webHidden/>
              </w:rPr>
              <w:instrText xml:space="preserve"> PAGEREF _Toc228780435 \h </w:instrText>
            </w:r>
            <w:r>
              <w:rPr>
                <w:noProof/>
                <w:webHidden/>
              </w:rPr>
            </w:r>
            <w:r>
              <w:rPr>
                <w:noProof/>
                <w:webHidden/>
              </w:rPr>
              <w:fldChar w:fldCharType="separate"/>
            </w:r>
            <w:r>
              <w:rPr>
                <w:noProof/>
                <w:webHidden/>
              </w:rPr>
              <w:t>14</w:t>
            </w:r>
            <w:r>
              <w:rPr>
                <w:noProof/>
                <w:webHidden/>
              </w:rPr>
              <w:fldChar w:fldCharType="end"/>
            </w:r>
          </w:hyperlink>
        </w:p>
        <w:p w14:paraId="2E63B6B6" w14:textId="1C3A77AF" w:rsidR="0091044E" w:rsidRDefault="0091044E">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228780436" w:history="1">
            <w:r w:rsidRPr="00066CFB">
              <w:rPr>
                <w:rStyle w:val="Hyperlink"/>
                <w:noProof/>
              </w:rPr>
              <w:t>3.6</w:t>
            </w:r>
            <w:r>
              <w:rPr>
                <w:rFonts w:asciiTheme="minorHAnsi" w:eastAsiaTheme="minorEastAsia" w:hAnsiTheme="minorHAnsi" w:cstheme="minorBidi"/>
                <w:noProof/>
                <w:kern w:val="2"/>
                <w:sz w:val="24"/>
                <w14:ligatures w14:val="standardContextual"/>
              </w:rPr>
              <w:tab/>
            </w:r>
            <w:r w:rsidRPr="00066CFB">
              <w:rPr>
                <w:rStyle w:val="Hyperlink"/>
                <w:noProof/>
              </w:rPr>
              <w:t>ENTERPRISE ARCHITECTURE SPECIFICATIONS</w:t>
            </w:r>
            <w:r>
              <w:rPr>
                <w:noProof/>
                <w:webHidden/>
              </w:rPr>
              <w:tab/>
            </w:r>
            <w:r>
              <w:rPr>
                <w:noProof/>
                <w:webHidden/>
              </w:rPr>
              <w:fldChar w:fldCharType="begin"/>
            </w:r>
            <w:r>
              <w:rPr>
                <w:noProof/>
                <w:webHidden/>
              </w:rPr>
              <w:instrText xml:space="preserve"> PAGEREF _Toc228780436 \h </w:instrText>
            </w:r>
            <w:r>
              <w:rPr>
                <w:noProof/>
                <w:webHidden/>
              </w:rPr>
            </w:r>
            <w:r>
              <w:rPr>
                <w:noProof/>
                <w:webHidden/>
              </w:rPr>
              <w:fldChar w:fldCharType="separate"/>
            </w:r>
            <w:r>
              <w:rPr>
                <w:noProof/>
                <w:webHidden/>
              </w:rPr>
              <w:t>15</w:t>
            </w:r>
            <w:r>
              <w:rPr>
                <w:noProof/>
                <w:webHidden/>
              </w:rPr>
              <w:fldChar w:fldCharType="end"/>
            </w:r>
          </w:hyperlink>
        </w:p>
        <w:p w14:paraId="42652C59" w14:textId="5D795D01"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37" w:history="1">
            <w:r w:rsidRPr="00066CFB">
              <w:rPr>
                <w:rStyle w:val="Hyperlink"/>
                <w:noProof/>
              </w:rPr>
              <w:t>3.6.1 ARCHITECTURE DIAGRAMS</w:t>
            </w:r>
            <w:r>
              <w:rPr>
                <w:noProof/>
                <w:webHidden/>
              </w:rPr>
              <w:tab/>
            </w:r>
            <w:r>
              <w:rPr>
                <w:noProof/>
                <w:webHidden/>
              </w:rPr>
              <w:fldChar w:fldCharType="begin"/>
            </w:r>
            <w:r>
              <w:rPr>
                <w:noProof/>
                <w:webHidden/>
              </w:rPr>
              <w:instrText xml:space="preserve"> PAGEREF _Toc228780437 \h </w:instrText>
            </w:r>
            <w:r>
              <w:rPr>
                <w:noProof/>
                <w:webHidden/>
              </w:rPr>
            </w:r>
            <w:r>
              <w:rPr>
                <w:noProof/>
                <w:webHidden/>
              </w:rPr>
              <w:fldChar w:fldCharType="separate"/>
            </w:r>
            <w:r>
              <w:rPr>
                <w:noProof/>
                <w:webHidden/>
              </w:rPr>
              <w:t>16</w:t>
            </w:r>
            <w:r>
              <w:rPr>
                <w:noProof/>
                <w:webHidden/>
              </w:rPr>
              <w:fldChar w:fldCharType="end"/>
            </w:r>
          </w:hyperlink>
        </w:p>
        <w:p w14:paraId="3E633011" w14:textId="3EEE73FC"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38" w:history="1">
            <w:r w:rsidRPr="00066CFB">
              <w:rPr>
                <w:rStyle w:val="Hyperlink"/>
                <w:noProof/>
              </w:rPr>
              <w:t>3.6.2 SOLUTION ROADMAP</w:t>
            </w:r>
            <w:r>
              <w:rPr>
                <w:noProof/>
                <w:webHidden/>
              </w:rPr>
              <w:tab/>
            </w:r>
            <w:r>
              <w:rPr>
                <w:noProof/>
                <w:webHidden/>
              </w:rPr>
              <w:fldChar w:fldCharType="begin"/>
            </w:r>
            <w:r>
              <w:rPr>
                <w:noProof/>
                <w:webHidden/>
              </w:rPr>
              <w:instrText xml:space="preserve"> PAGEREF _Toc228780438 \h </w:instrText>
            </w:r>
            <w:r>
              <w:rPr>
                <w:noProof/>
                <w:webHidden/>
              </w:rPr>
            </w:r>
            <w:r>
              <w:rPr>
                <w:noProof/>
                <w:webHidden/>
              </w:rPr>
              <w:fldChar w:fldCharType="separate"/>
            </w:r>
            <w:r>
              <w:rPr>
                <w:noProof/>
                <w:webHidden/>
              </w:rPr>
              <w:t>16</w:t>
            </w:r>
            <w:r>
              <w:rPr>
                <w:noProof/>
                <w:webHidden/>
              </w:rPr>
              <w:fldChar w:fldCharType="end"/>
            </w:r>
          </w:hyperlink>
        </w:p>
        <w:p w14:paraId="7E37DEEE" w14:textId="3F3FAEE8"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39" w:history="1">
            <w:r w:rsidRPr="00066CFB">
              <w:rPr>
                <w:rStyle w:val="Hyperlink"/>
                <w:noProof/>
              </w:rPr>
              <w:t>3.6.3 IDENTITY AND ACCESS MANAGEMENT</w:t>
            </w:r>
            <w:r>
              <w:rPr>
                <w:noProof/>
                <w:webHidden/>
              </w:rPr>
              <w:tab/>
            </w:r>
            <w:r>
              <w:rPr>
                <w:noProof/>
                <w:webHidden/>
              </w:rPr>
              <w:fldChar w:fldCharType="begin"/>
            </w:r>
            <w:r>
              <w:rPr>
                <w:noProof/>
                <w:webHidden/>
              </w:rPr>
              <w:instrText xml:space="preserve"> PAGEREF _Toc228780439 \h </w:instrText>
            </w:r>
            <w:r>
              <w:rPr>
                <w:noProof/>
                <w:webHidden/>
              </w:rPr>
            </w:r>
            <w:r>
              <w:rPr>
                <w:noProof/>
                <w:webHidden/>
              </w:rPr>
              <w:fldChar w:fldCharType="separate"/>
            </w:r>
            <w:r>
              <w:rPr>
                <w:noProof/>
                <w:webHidden/>
              </w:rPr>
              <w:t>16</w:t>
            </w:r>
            <w:r>
              <w:rPr>
                <w:noProof/>
                <w:webHidden/>
              </w:rPr>
              <w:fldChar w:fldCharType="end"/>
            </w:r>
          </w:hyperlink>
        </w:p>
        <w:p w14:paraId="407039BC" w14:textId="0B3EDB53"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40" w:history="1">
            <w:r w:rsidRPr="00066CFB">
              <w:rPr>
                <w:rStyle w:val="Hyperlink"/>
                <w:noProof/>
              </w:rPr>
              <w:t>3.6.4 INTEGRATION APPROACH</w:t>
            </w:r>
            <w:r>
              <w:rPr>
                <w:noProof/>
                <w:webHidden/>
              </w:rPr>
              <w:tab/>
            </w:r>
            <w:r>
              <w:rPr>
                <w:noProof/>
                <w:webHidden/>
              </w:rPr>
              <w:fldChar w:fldCharType="begin"/>
            </w:r>
            <w:r>
              <w:rPr>
                <w:noProof/>
                <w:webHidden/>
              </w:rPr>
              <w:instrText xml:space="preserve"> PAGEREF _Toc228780440 \h </w:instrText>
            </w:r>
            <w:r>
              <w:rPr>
                <w:noProof/>
                <w:webHidden/>
              </w:rPr>
            </w:r>
            <w:r>
              <w:rPr>
                <w:noProof/>
                <w:webHidden/>
              </w:rPr>
              <w:fldChar w:fldCharType="separate"/>
            </w:r>
            <w:r>
              <w:rPr>
                <w:noProof/>
                <w:webHidden/>
              </w:rPr>
              <w:t>16</w:t>
            </w:r>
            <w:r>
              <w:rPr>
                <w:noProof/>
                <w:webHidden/>
              </w:rPr>
              <w:fldChar w:fldCharType="end"/>
            </w:r>
          </w:hyperlink>
        </w:p>
        <w:p w14:paraId="2C63C314" w14:textId="514AA799"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41" w:history="1">
            <w:r w:rsidRPr="00066CFB">
              <w:rPr>
                <w:rStyle w:val="Hyperlink"/>
                <w:noProof/>
              </w:rPr>
              <w:t>3.6.5 DISASTER RECOVERY AND BUSINESS CONTINUITY</w:t>
            </w:r>
            <w:r>
              <w:rPr>
                <w:noProof/>
                <w:webHidden/>
              </w:rPr>
              <w:tab/>
            </w:r>
            <w:r>
              <w:rPr>
                <w:noProof/>
                <w:webHidden/>
              </w:rPr>
              <w:fldChar w:fldCharType="begin"/>
            </w:r>
            <w:r>
              <w:rPr>
                <w:noProof/>
                <w:webHidden/>
              </w:rPr>
              <w:instrText xml:space="preserve"> PAGEREF _Toc228780441 \h </w:instrText>
            </w:r>
            <w:r>
              <w:rPr>
                <w:noProof/>
                <w:webHidden/>
              </w:rPr>
            </w:r>
            <w:r>
              <w:rPr>
                <w:noProof/>
                <w:webHidden/>
              </w:rPr>
              <w:fldChar w:fldCharType="separate"/>
            </w:r>
            <w:r>
              <w:rPr>
                <w:noProof/>
                <w:webHidden/>
              </w:rPr>
              <w:t>16</w:t>
            </w:r>
            <w:r>
              <w:rPr>
                <w:noProof/>
                <w:webHidden/>
              </w:rPr>
              <w:fldChar w:fldCharType="end"/>
            </w:r>
          </w:hyperlink>
        </w:p>
        <w:p w14:paraId="0A3FB1AF" w14:textId="500750FC"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42" w:history="1">
            <w:r w:rsidRPr="00066CFB">
              <w:rPr>
                <w:rStyle w:val="Hyperlink"/>
                <w:noProof/>
              </w:rPr>
              <w:t>3.6.6 DATA MIGRATION</w:t>
            </w:r>
            <w:r>
              <w:rPr>
                <w:noProof/>
                <w:webHidden/>
              </w:rPr>
              <w:tab/>
            </w:r>
            <w:r>
              <w:rPr>
                <w:noProof/>
                <w:webHidden/>
              </w:rPr>
              <w:fldChar w:fldCharType="begin"/>
            </w:r>
            <w:r>
              <w:rPr>
                <w:noProof/>
                <w:webHidden/>
              </w:rPr>
              <w:instrText xml:space="preserve"> PAGEREF _Toc228780442 \h </w:instrText>
            </w:r>
            <w:r>
              <w:rPr>
                <w:noProof/>
                <w:webHidden/>
              </w:rPr>
            </w:r>
            <w:r>
              <w:rPr>
                <w:noProof/>
                <w:webHidden/>
              </w:rPr>
              <w:fldChar w:fldCharType="separate"/>
            </w:r>
            <w:r>
              <w:rPr>
                <w:noProof/>
                <w:webHidden/>
              </w:rPr>
              <w:t>17</w:t>
            </w:r>
            <w:r>
              <w:rPr>
                <w:noProof/>
                <w:webHidden/>
              </w:rPr>
              <w:fldChar w:fldCharType="end"/>
            </w:r>
          </w:hyperlink>
        </w:p>
        <w:p w14:paraId="48902AC4" w14:textId="6BD11E2D"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43" w:history="1">
            <w:r w:rsidRPr="00066CFB">
              <w:rPr>
                <w:rStyle w:val="Hyperlink"/>
                <w:noProof/>
              </w:rPr>
              <w:t>3.6.7 APPLICATION MANAGEMENT</w:t>
            </w:r>
            <w:r>
              <w:rPr>
                <w:noProof/>
                <w:webHidden/>
              </w:rPr>
              <w:tab/>
            </w:r>
            <w:r>
              <w:rPr>
                <w:noProof/>
                <w:webHidden/>
              </w:rPr>
              <w:fldChar w:fldCharType="begin"/>
            </w:r>
            <w:r>
              <w:rPr>
                <w:noProof/>
                <w:webHidden/>
              </w:rPr>
              <w:instrText xml:space="preserve"> PAGEREF _Toc228780443 \h </w:instrText>
            </w:r>
            <w:r>
              <w:rPr>
                <w:noProof/>
                <w:webHidden/>
              </w:rPr>
            </w:r>
            <w:r>
              <w:rPr>
                <w:noProof/>
                <w:webHidden/>
              </w:rPr>
              <w:fldChar w:fldCharType="separate"/>
            </w:r>
            <w:r>
              <w:rPr>
                <w:noProof/>
                <w:webHidden/>
              </w:rPr>
              <w:t>17</w:t>
            </w:r>
            <w:r>
              <w:rPr>
                <w:noProof/>
                <w:webHidden/>
              </w:rPr>
              <w:fldChar w:fldCharType="end"/>
            </w:r>
          </w:hyperlink>
        </w:p>
        <w:p w14:paraId="5DC570C7" w14:textId="4B8AEA63"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44" w:history="1">
            <w:r w:rsidRPr="00066CFB">
              <w:rPr>
                <w:rStyle w:val="Hyperlink"/>
                <w:noProof/>
              </w:rPr>
              <w:t>3.6.8 ACCESSIBILITY</w:t>
            </w:r>
            <w:r>
              <w:rPr>
                <w:noProof/>
                <w:webHidden/>
              </w:rPr>
              <w:tab/>
            </w:r>
            <w:r>
              <w:rPr>
                <w:noProof/>
                <w:webHidden/>
              </w:rPr>
              <w:fldChar w:fldCharType="begin"/>
            </w:r>
            <w:r>
              <w:rPr>
                <w:noProof/>
                <w:webHidden/>
              </w:rPr>
              <w:instrText xml:space="preserve"> PAGEREF _Toc228780444 \h </w:instrText>
            </w:r>
            <w:r>
              <w:rPr>
                <w:noProof/>
                <w:webHidden/>
              </w:rPr>
            </w:r>
            <w:r>
              <w:rPr>
                <w:noProof/>
                <w:webHidden/>
              </w:rPr>
              <w:fldChar w:fldCharType="separate"/>
            </w:r>
            <w:r>
              <w:rPr>
                <w:noProof/>
                <w:webHidden/>
              </w:rPr>
              <w:t>17</w:t>
            </w:r>
            <w:r>
              <w:rPr>
                <w:noProof/>
                <w:webHidden/>
              </w:rPr>
              <w:fldChar w:fldCharType="end"/>
            </w:r>
          </w:hyperlink>
        </w:p>
        <w:p w14:paraId="7A845862" w14:textId="046424E2"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45" w:history="1">
            <w:r w:rsidRPr="00066CFB">
              <w:rPr>
                <w:rStyle w:val="Hyperlink"/>
                <w:noProof/>
              </w:rPr>
              <w:t>3.7. BRAND SPECIFIC PRODUCT</w:t>
            </w:r>
            <w:r>
              <w:rPr>
                <w:noProof/>
                <w:webHidden/>
              </w:rPr>
              <w:tab/>
            </w:r>
            <w:r>
              <w:rPr>
                <w:noProof/>
                <w:webHidden/>
              </w:rPr>
              <w:fldChar w:fldCharType="begin"/>
            </w:r>
            <w:r>
              <w:rPr>
                <w:noProof/>
                <w:webHidden/>
              </w:rPr>
              <w:instrText xml:space="preserve"> PAGEREF _Toc228780445 \h </w:instrText>
            </w:r>
            <w:r>
              <w:rPr>
                <w:noProof/>
                <w:webHidden/>
              </w:rPr>
            </w:r>
            <w:r>
              <w:rPr>
                <w:noProof/>
                <w:webHidden/>
              </w:rPr>
              <w:fldChar w:fldCharType="separate"/>
            </w:r>
            <w:r>
              <w:rPr>
                <w:noProof/>
                <w:webHidden/>
              </w:rPr>
              <w:t>17</w:t>
            </w:r>
            <w:r>
              <w:rPr>
                <w:noProof/>
                <w:webHidden/>
              </w:rPr>
              <w:fldChar w:fldCharType="end"/>
            </w:r>
          </w:hyperlink>
        </w:p>
        <w:p w14:paraId="423F9C7D" w14:textId="226BC911"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46" w:history="1">
            <w:r w:rsidRPr="00066CFB">
              <w:rPr>
                <w:rStyle w:val="Hyperlink"/>
                <w:noProof/>
                <w:lang w:val="en-GB"/>
              </w:rPr>
              <w:t>3.8. DELIVERY</w:t>
            </w:r>
            <w:r>
              <w:rPr>
                <w:noProof/>
                <w:webHidden/>
              </w:rPr>
              <w:tab/>
            </w:r>
            <w:r>
              <w:rPr>
                <w:noProof/>
                <w:webHidden/>
              </w:rPr>
              <w:fldChar w:fldCharType="begin"/>
            </w:r>
            <w:r>
              <w:rPr>
                <w:noProof/>
                <w:webHidden/>
              </w:rPr>
              <w:instrText xml:space="preserve"> PAGEREF _Toc228780446 \h </w:instrText>
            </w:r>
            <w:r>
              <w:rPr>
                <w:noProof/>
                <w:webHidden/>
              </w:rPr>
            </w:r>
            <w:r>
              <w:rPr>
                <w:noProof/>
                <w:webHidden/>
              </w:rPr>
              <w:fldChar w:fldCharType="separate"/>
            </w:r>
            <w:r>
              <w:rPr>
                <w:noProof/>
                <w:webHidden/>
              </w:rPr>
              <w:t>17</w:t>
            </w:r>
            <w:r>
              <w:rPr>
                <w:noProof/>
                <w:webHidden/>
              </w:rPr>
              <w:fldChar w:fldCharType="end"/>
            </w:r>
          </w:hyperlink>
        </w:p>
        <w:p w14:paraId="1D634F0A" w14:textId="4908F30C"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47" w:history="1">
            <w:r w:rsidRPr="00066CFB">
              <w:rPr>
                <w:rStyle w:val="Hyperlink"/>
                <w:noProof/>
              </w:rPr>
              <w:t>3.9. CONTRACT TERM</w:t>
            </w:r>
            <w:r>
              <w:rPr>
                <w:noProof/>
                <w:webHidden/>
              </w:rPr>
              <w:tab/>
            </w:r>
            <w:r>
              <w:rPr>
                <w:noProof/>
                <w:webHidden/>
              </w:rPr>
              <w:fldChar w:fldCharType="begin"/>
            </w:r>
            <w:r>
              <w:rPr>
                <w:noProof/>
                <w:webHidden/>
              </w:rPr>
              <w:instrText xml:space="preserve"> PAGEREF _Toc228780447 \h </w:instrText>
            </w:r>
            <w:r>
              <w:rPr>
                <w:noProof/>
                <w:webHidden/>
              </w:rPr>
            </w:r>
            <w:r>
              <w:rPr>
                <w:noProof/>
                <w:webHidden/>
              </w:rPr>
              <w:fldChar w:fldCharType="separate"/>
            </w:r>
            <w:r>
              <w:rPr>
                <w:noProof/>
                <w:webHidden/>
              </w:rPr>
              <w:t>18</w:t>
            </w:r>
            <w:r>
              <w:rPr>
                <w:noProof/>
                <w:webHidden/>
              </w:rPr>
              <w:fldChar w:fldCharType="end"/>
            </w:r>
          </w:hyperlink>
        </w:p>
        <w:p w14:paraId="05DBEE21" w14:textId="5EC5D4B0" w:rsidR="0091044E" w:rsidRDefault="0091044E">
          <w:pPr>
            <w:pStyle w:val="TOC2"/>
            <w:tabs>
              <w:tab w:val="right" w:leader="dot" w:pos="10790"/>
            </w:tabs>
            <w:rPr>
              <w:rFonts w:asciiTheme="minorHAnsi" w:eastAsiaTheme="minorEastAsia" w:hAnsiTheme="minorHAnsi" w:cstheme="minorBidi"/>
              <w:noProof/>
              <w:kern w:val="2"/>
              <w:sz w:val="24"/>
              <w14:ligatures w14:val="standardContextual"/>
            </w:rPr>
          </w:pPr>
          <w:hyperlink w:anchor="_Toc228780448" w:history="1">
            <w:r w:rsidRPr="00066CFB">
              <w:rPr>
                <w:rStyle w:val="Hyperlink"/>
                <w:noProof/>
              </w:rPr>
              <w:t>3.10 EFFECTIVE DATE</w:t>
            </w:r>
            <w:r>
              <w:rPr>
                <w:noProof/>
                <w:webHidden/>
              </w:rPr>
              <w:tab/>
            </w:r>
            <w:r>
              <w:rPr>
                <w:noProof/>
                <w:webHidden/>
              </w:rPr>
              <w:fldChar w:fldCharType="begin"/>
            </w:r>
            <w:r>
              <w:rPr>
                <w:noProof/>
                <w:webHidden/>
              </w:rPr>
              <w:instrText xml:space="preserve"> PAGEREF _Toc228780448 \h </w:instrText>
            </w:r>
            <w:r>
              <w:rPr>
                <w:noProof/>
                <w:webHidden/>
              </w:rPr>
            </w:r>
            <w:r>
              <w:rPr>
                <w:noProof/>
                <w:webHidden/>
              </w:rPr>
              <w:fldChar w:fldCharType="separate"/>
            </w:r>
            <w:r>
              <w:rPr>
                <w:noProof/>
                <w:webHidden/>
              </w:rPr>
              <w:t>18</w:t>
            </w:r>
            <w:r>
              <w:rPr>
                <w:noProof/>
                <w:webHidden/>
              </w:rPr>
              <w:fldChar w:fldCharType="end"/>
            </w:r>
          </w:hyperlink>
        </w:p>
        <w:p w14:paraId="614B2401" w14:textId="6D89CF08" w:rsidR="0091044E" w:rsidRDefault="0091044E">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228780449" w:history="1">
            <w:r w:rsidRPr="00066CFB">
              <w:rPr>
                <w:rStyle w:val="Hyperlink"/>
                <w:noProof/>
              </w:rPr>
              <w:t>4.0</w:t>
            </w:r>
            <w:r>
              <w:rPr>
                <w:rFonts w:asciiTheme="minorHAnsi" w:eastAsiaTheme="minorEastAsia" w:hAnsiTheme="minorHAnsi" w:cstheme="minorBidi"/>
                <w:noProof/>
                <w:kern w:val="2"/>
                <w:sz w:val="24"/>
                <w14:ligatures w14:val="standardContextual"/>
              </w:rPr>
              <w:tab/>
            </w:r>
            <w:r w:rsidRPr="00066CFB">
              <w:rPr>
                <w:rStyle w:val="Hyperlink"/>
                <w:noProof/>
              </w:rPr>
              <w:t>FURNISH AND DELIVER (F &amp; D MATRIX)</w:t>
            </w:r>
            <w:r>
              <w:rPr>
                <w:noProof/>
                <w:webHidden/>
              </w:rPr>
              <w:tab/>
            </w:r>
            <w:r>
              <w:rPr>
                <w:noProof/>
                <w:webHidden/>
              </w:rPr>
              <w:fldChar w:fldCharType="begin"/>
            </w:r>
            <w:r>
              <w:rPr>
                <w:noProof/>
                <w:webHidden/>
              </w:rPr>
              <w:instrText xml:space="preserve"> PAGEREF _Toc228780449 \h </w:instrText>
            </w:r>
            <w:r>
              <w:rPr>
                <w:noProof/>
                <w:webHidden/>
              </w:rPr>
            </w:r>
            <w:r>
              <w:rPr>
                <w:noProof/>
                <w:webHidden/>
              </w:rPr>
              <w:fldChar w:fldCharType="separate"/>
            </w:r>
            <w:r>
              <w:rPr>
                <w:noProof/>
                <w:webHidden/>
              </w:rPr>
              <w:t>18</w:t>
            </w:r>
            <w:r>
              <w:rPr>
                <w:noProof/>
                <w:webHidden/>
              </w:rPr>
              <w:fldChar w:fldCharType="end"/>
            </w:r>
          </w:hyperlink>
        </w:p>
        <w:p w14:paraId="1AB12729" w14:textId="3922E551" w:rsidR="0091044E" w:rsidRDefault="0091044E">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228780450" w:history="1">
            <w:r w:rsidRPr="00066CFB">
              <w:rPr>
                <w:rStyle w:val="Hyperlink"/>
                <w:noProof/>
              </w:rPr>
              <w:t>5.0</w:t>
            </w:r>
            <w:r>
              <w:rPr>
                <w:rFonts w:asciiTheme="minorHAnsi" w:eastAsiaTheme="minorEastAsia" w:hAnsiTheme="minorHAnsi" w:cstheme="minorBidi"/>
                <w:noProof/>
                <w:kern w:val="2"/>
                <w:sz w:val="24"/>
                <w14:ligatures w14:val="standardContextual"/>
              </w:rPr>
              <w:tab/>
            </w:r>
            <w:r w:rsidRPr="00066CFB">
              <w:rPr>
                <w:rStyle w:val="Hyperlink"/>
                <w:noProof/>
              </w:rPr>
              <w:t>HISTORICALLY UNDERUTILIZED BUSINESSES</w:t>
            </w:r>
            <w:r>
              <w:rPr>
                <w:noProof/>
                <w:webHidden/>
              </w:rPr>
              <w:tab/>
            </w:r>
            <w:r>
              <w:rPr>
                <w:noProof/>
                <w:webHidden/>
              </w:rPr>
              <w:fldChar w:fldCharType="begin"/>
            </w:r>
            <w:r>
              <w:rPr>
                <w:noProof/>
                <w:webHidden/>
              </w:rPr>
              <w:instrText xml:space="preserve"> PAGEREF _Toc228780450 \h </w:instrText>
            </w:r>
            <w:r>
              <w:rPr>
                <w:noProof/>
                <w:webHidden/>
              </w:rPr>
            </w:r>
            <w:r>
              <w:rPr>
                <w:noProof/>
                <w:webHidden/>
              </w:rPr>
              <w:fldChar w:fldCharType="separate"/>
            </w:r>
            <w:r>
              <w:rPr>
                <w:noProof/>
                <w:webHidden/>
              </w:rPr>
              <w:t>19</w:t>
            </w:r>
            <w:r>
              <w:rPr>
                <w:noProof/>
                <w:webHidden/>
              </w:rPr>
              <w:fldChar w:fldCharType="end"/>
            </w:r>
          </w:hyperlink>
        </w:p>
        <w:p w14:paraId="19381FD9" w14:textId="24D085A0" w:rsidR="0091044E" w:rsidRDefault="0091044E">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228780451" w:history="1">
            <w:r w:rsidRPr="00066CFB">
              <w:rPr>
                <w:rStyle w:val="Hyperlink"/>
                <w:noProof/>
              </w:rPr>
              <w:t>6.0</w:t>
            </w:r>
            <w:r>
              <w:rPr>
                <w:rFonts w:asciiTheme="minorHAnsi" w:eastAsiaTheme="minorEastAsia" w:hAnsiTheme="minorHAnsi" w:cstheme="minorBidi"/>
                <w:noProof/>
                <w:kern w:val="2"/>
                <w:sz w:val="24"/>
                <w14:ligatures w14:val="standardContextual"/>
              </w:rPr>
              <w:tab/>
            </w:r>
            <w:r w:rsidRPr="00066CFB">
              <w:rPr>
                <w:rStyle w:val="Hyperlink"/>
                <w:noProof/>
              </w:rPr>
              <w:t>DEPARTMENT OF INFORMATION TECHNOLOGY INSTRUCTIONS TO VENDORS</w:t>
            </w:r>
            <w:r>
              <w:rPr>
                <w:noProof/>
                <w:webHidden/>
              </w:rPr>
              <w:tab/>
            </w:r>
            <w:r>
              <w:rPr>
                <w:noProof/>
                <w:webHidden/>
              </w:rPr>
              <w:fldChar w:fldCharType="begin"/>
            </w:r>
            <w:r>
              <w:rPr>
                <w:noProof/>
                <w:webHidden/>
              </w:rPr>
              <w:instrText xml:space="preserve"> PAGEREF _Toc228780451 \h </w:instrText>
            </w:r>
            <w:r>
              <w:rPr>
                <w:noProof/>
                <w:webHidden/>
              </w:rPr>
            </w:r>
            <w:r>
              <w:rPr>
                <w:noProof/>
                <w:webHidden/>
              </w:rPr>
              <w:fldChar w:fldCharType="separate"/>
            </w:r>
            <w:r>
              <w:rPr>
                <w:noProof/>
                <w:webHidden/>
              </w:rPr>
              <w:t>20</w:t>
            </w:r>
            <w:r>
              <w:rPr>
                <w:noProof/>
                <w:webHidden/>
              </w:rPr>
              <w:fldChar w:fldCharType="end"/>
            </w:r>
          </w:hyperlink>
        </w:p>
        <w:p w14:paraId="192A740B" w14:textId="006CB055" w:rsidR="0091044E" w:rsidRDefault="0091044E">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228780452" w:history="1">
            <w:r w:rsidRPr="00066CFB">
              <w:rPr>
                <w:rStyle w:val="Hyperlink"/>
                <w:rFonts w:cs="Arial"/>
                <w:noProof/>
              </w:rPr>
              <w:t>7.0</w:t>
            </w:r>
            <w:r>
              <w:rPr>
                <w:rFonts w:asciiTheme="minorHAnsi" w:eastAsiaTheme="minorEastAsia" w:hAnsiTheme="minorHAnsi" w:cstheme="minorBidi"/>
                <w:noProof/>
                <w:kern w:val="2"/>
                <w:sz w:val="24"/>
                <w14:ligatures w14:val="standardContextual"/>
              </w:rPr>
              <w:tab/>
            </w:r>
            <w:r w:rsidRPr="00066CFB">
              <w:rPr>
                <w:rStyle w:val="Hyperlink"/>
                <w:rFonts w:cs="Arial"/>
                <w:noProof/>
              </w:rPr>
              <w:t>DEPARTMENT OF INFORMATION TECHNOLOGY TERMS AND CONDITIONS</w:t>
            </w:r>
            <w:r>
              <w:rPr>
                <w:noProof/>
                <w:webHidden/>
              </w:rPr>
              <w:tab/>
            </w:r>
            <w:r>
              <w:rPr>
                <w:noProof/>
                <w:webHidden/>
              </w:rPr>
              <w:fldChar w:fldCharType="begin"/>
            </w:r>
            <w:r>
              <w:rPr>
                <w:noProof/>
                <w:webHidden/>
              </w:rPr>
              <w:instrText xml:space="preserve"> PAGEREF _Toc228780452 \h </w:instrText>
            </w:r>
            <w:r>
              <w:rPr>
                <w:noProof/>
                <w:webHidden/>
              </w:rPr>
            </w:r>
            <w:r>
              <w:rPr>
                <w:noProof/>
                <w:webHidden/>
              </w:rPr>
              <w:fldChar w:fldCharType="separate"/>
            </w:r>
            <w:r>
              <w:rPr>
                <w:noProof/>
                <w:webHidden/>
              </w:rPr>
              <w:t>21</w:t>
            </w:r>
            <w:r>
              <w:rPr>
                <w:noProof/>
                <w:webHidden/>
              </w:rPr>
              <w:fldChar w:fldCharType="end"/>
            </w:r>
          </w:hyperlink>
        </w:p>
        <w:p w14:paraId="0CB283EB" w14:textId="1F1B7F44" w:rsidR="0091044E" w:rsidRDefault="0091044E">
          <w:pPr>
            <w:pStyle w:val="TOC1"/>
            <w:tabs>
              <w:tab w:val="right" w:leader="dot" w:pos="10790"/>
            </w:tabs>
            <w:rPr>
              <w:rFonts w:asciiTheme="minorHAnsi" w:eastAsiaTheme="minorEastAsia" w:hAnsiTheme="minorHAnsi" w:cstheme="minorBidi"/>
              <w:noProof/>
              <w:kern w:val="2"/>
              <w:sz w:val="24"/>
              <w14:ligatures w14:val="standardContextual"/>
            </w:rPr>
          </w:pPr>
          <w:hyperlink w:anchor="_Toc228780453" w:history="1">
            <w:r w:rsidRPr="00066CFB">
              <w:rPr>
                <w:rStyle w:val="Hyperlink"/>
                <w:noProof/>
              </w:rPr>
              <w:t>ATTACHMENT A: REFERENCES</w:t>
            </w:r>
            <w:r>
              <w:rPr>
                <w:noProof/>
                <w:webHidden/>
              </w:rPr>
              <w:tab/>
            </w:r>
            <w:r>
              <w:rPr>
                <w:noProof/>
                <w:webHidden/>
              </w:rPr>
              <w:fldChar w:fldCharType="begin"/>
            </w:r>
            <w:r>
              <w:rPr>
                <w:noProof/>
                <w:webHidden/>
              </w:rPr>
              <w:instrText xml:space="preserve"> PAGEREF _Toc228780453 \h </w:instrText>
            </w:r>
            <w:r>
              <w:rPr>
                <w:noProof/>
                <w:webHidden/>
              </w:rPr>
            </w:r>
            <w:r>
              <w:rPr>
                <w:noProof/>
                <w:webHidden/>
              </w:rPr>
              <w:fldChar w:fldCharType="separate"/>
            </w:r>
            <w:r>
              <w:rPr>
                <w:noProof/>
                <w:webHidden/>
              </w:rPr>
              <w:t>32</w:t>
            </w:r>
            <w:r>
              <w:rPr>
                <w:noProof/>
                <w:webHidden/>
              </w:rPr>
              <w:fldChar w:fldCharType="end"/>
            </w:r>
          </w:hyperlink>
        </w:p>
        <w:p w14:paraId="2B6B5375" w14:textId="377B9182" w:rsidR="00430F27" w:rsidRDefault="00430F27">
          <w:r>
            <w:rPr>
              <w:b/>
              <w:bCs/>
              <w:noProof/>
            </w:rPr>
            <w:fldChar w:fldCharType="end"/>
          </w:r>
        </w:p>
      </w:sdtContent>
    </w:sdt>
    <w:p w14:paraId="629B8D6F" w14:textId="77777777" w:rsidR="00206742" w:rsidRPr="00657B9D" w:rsidRDefault="00F911A5" w:rsidP="008C1EDB">
      <w:pPr>
        <w:pStyle w:val="Heading1"/>
        <w:jc w:val="both"/>
        <w:rPr>
          <w:u w:val="single"/>
        </w:rPr>
      </w:pPr>
      <w:bookmarkStart w:id="0" w:name="_Toc228780412"/>
      <w:r w:rsidRPr="00657B9D">
        <w:rPr>
          <w:u w:val="single"/>
        </w:rPr>
        <w:t>INTENT, USE, DURATION AND SCOPE</w:t>
      </w:r>
      <w:bookmarkEnd w:id="0"/>
    </w:p>
    <w:p w14:paraId="048DB997" w14:textId="295DDD43" w:rsidR="00147003" w:rsidRPr="00FA00DA" w:rsidRDefault="00147003" w:rsidP="00657B9D">
      <w:pPr>
        <w:spacing w:after="120"/>
        <w:ind w:left="720"/>
        <w:jc w:val="both"/>
        <w:rPr>
          <w:rFonts w:cs="Arial"/>
          <w:i/>
          <w:color w:val="FF0000"/>
          <w:szCs w:val="22"/>
        </w:rPr>
      </w:pPr>
      <w:r w:rsidRPr="00FA00DA">
        <w:rPr>
          <w:rFonts w:cs="Arial"/>
          <w:i/>
          <w:color w:val="FF0000"/>
          <w:szCs w:val="22"/>
        </w:rPr>
        <w:t>[</w:t>
      </w:r>
      <w:r w:rsidR="00747A75" w:rsidRPr="00FA00DA">
        <w:rPr>
          <w:rFonts w:cs="Arial"/>
          <w:i/>
          <w:color w:val="FF0000"/>
          <w:szCs w:val="22"/>
        </w:rPr>
        <w:t>This section p</w:t>
      </w:r>
      <w:r w:rsidRPr="00FA00DA">
        <w:rPr>
          <w:rFonts w:cs="Arial"/>
          <w:i/>
          <w:color w:val="FF0000"/>
          <w:szCs w:val="22"/>
        </w:rPr>
        <w:t>rovide</w:t>
      </w:r>
      <w:r w:rsidR="00747A75" w:rsidRPr="00FA00DA">
        <w:rPr>
          <w:rFonts w:cs="Arial"/>
          <w:i/>
          <w:color w:val="FF0000"/>
          <w:szCs w:val="22"/>
        </w:rPr>
        <w:t>s</w:t>
      </w:r>
      <w:r w:rsidRPr="00FA00DA">
        <w:rPr>
          <w:rFonts w:cs="Arial"/>
          <w:i/>
          <w:color w:val="FF0000"/>
          <w:szCs w:val="22"/>
        </w:rPr>
        <w:t xml:space="preserve"> a brief description of requested software and/or</w:t>
      </w:r>
      <w:r w:rsidR="009816DC">
        <w:rPr>
          <w:rFonts w:cs="Arial"/>
          <w:i/>
          <w:color w:val="FF0000"/>
          <w:szCs w:val="22"/>
        </w:rPr>
        <w:t xml:space="preserve"> software</w:t>
      </w:r>
      <w:r w:rsidRPr="00FA00DA">
        <w:rPr>
          <w:rFonts w:cs="Arial"/>
          <w:i/>
          <w:color w:val="FF0000"/>
          <w:szCs w:val="22"/>
        </w:rPr>
        <w:t xml:space="preserve"> </w:t>
      </w:r>
      <w:r w:rsidR="009703DB">
        <w:rPr>
          <w:rFonts w:cs="Arial"/>
          <w:i/>
          <w:color w:val="FF0000"/>
          <w:szCs w:val="22"/>
        </w:rPr>
        <w:t xml:space="preserve">support </w:t>
      </w:r>
      <w:r w:rsidR="00D27095">
        <w:rPr>
          <w:rFonts w:cs="Arial"/>
          <w:i/>
          <w:color w:val="FF0000"/>
          <w:szCs w:val="22"/>
        </w:rPr>
        <w:t>s</w:t>
      </w:r>
      <w:r w:rsidR="00D27095" w:rsidRPr="00FA00DA">
        <w:rPr>
          <w:rFonts w:cs="Arial"/>
          <w:i/>
          <w:color w:val="FF0000"/>
          <w:szCs w:val="22"/>
        </w:rPr>
        <w:t>ervices</w:t>
      </w:r>
      <w:r w:rsidRPr="00FA00DA">
        <w:rPr>
          <w:rFonts w:cs="Arial"/>
          <w:i/>
          <w:color w:val="FF0000"/>
          <w:szCs w:val="22"/>
        </w:rPr>
        <w:t>.  Th</w:t>
      </w:r>
      <w:r w:rsidR="00747A75" w:rsidRPr="00FA00DA">
        <w:rPr>
          <w:rFonts w:cs="Arial"/>
          <w:i/>
          <w:color w:val="FF0000"/>
          <w:szCs w:val="22"/>
        </w:rPr>
        <w:t xml:space="preserve">e information in this </w:t>
      </w:r>
      <w:r w:rsidRPr="00FA00DA">
        <w:rPr>
          <w:rFonts w:cs="Arial"/>
          <w:i/>
          <w:color w:val="FF0000"/>
          <w:szCs w:val="22"/>
        </w:rPr>
        <w:t xml:space="preserve">section should allow potential Vendors to judge whether they are interested in this </w:t>
      </w:r>
      <w:r w:rsidR="00133BA7">
        <w:rPr>
          <w:rFonts w:cs="Arial"/>
          <w:i/>
          <w:color w:val="FF0000"/>
          <w:szCs w:val="22"/>
        </w:rPr>
        <w:t>RFP Lite</w:t>
      </w:r>
      <w:r w:rsidRPr="00FA00DA">
        <w:rPr>
          <w:rFonts w:cs="Arial"/>
          <w:i/>
          <w:color w:val="FF0000"/>
          <w:szCs w:val="22"/>
        </w:rPr>
        <w:t>.]</w:t>
      </w:r>
    </w:p>
    <w:p w14:paraId="4C15764D" w14:textId="6005F6FD" w:rsidR="00EF1BC0" w:rsidRPr="00FA00DA" w:rsidRDefault="00EF1BC0" w:rsidP="00657B9D">
      <w:pPr>
        <w:spacing w:after="240"/>
        <w:ind w:left="720"/>
        <w:jc w:val="both"/>
        <w:rPr>
          <w:rFonts w:cs="Arial"/>
          <w:b/>
          <w:i/>
          <w:iCs/>
          <w:szCs w:val="22"/>
        </w:rPr>
      </w:pPr>
      <w:r w:rsidRPr="00FA00DA">
        <w:rPr>
          <w:rFonts w:cs="Arial"/>
          <w:bCs/>
          <w:szCs w:val="22"/>
        </w:rPr>
        <w:t xml:space="preserve">The purpose of this </w:t>
      </w:r>
      <w:r w:rsidR="00F64366">
        <w:rPr>
          <w:rFonts w:cs="Arial"/>
          <w:szCs w:val="22"/>
          <w:lang w:val="en-GB"/>
        </w:rPr>
        <w:t xml:space="preserve">RFP Lite </w:t>
      </w:r>
      <w:r w:rsidRPr="00FA00DA">
        <w:rPr>
          <w:rFonts w:cs="Arial"/>
          <w:bCs/>
          <w:szCs w:val="22"/>
        </w:rPr>
        <w:t xml:space="preserve">is to obtain pricing for and </w:t>
      </w:r>
      <w:r w:rsidRPr="0085217E">
        <w:rPr>
          <w:rFonts w:cs="Arial"/>
          <w:bCs/>
          <w:szCs w:val="22"/>
        </w:rPr>
        <w:t>procure</w:t>
      </w:r>
      <w:r w:rsidR="00C52886" w:rsidRPr="0085217E">
        <w:rPr>
          <w:rFonts w:cs="Arial"/>
          <w:bCs/>
          <w:szCs w:val="22"/>
        </w:rPr>
        <w:t xml:space="preserve"> </w:t>
      </w:r>
      <w:sdt>
        <w:sdtPr>
          <w:rPr>
            <w:rFonts w:cs="Arial"/>
            <w:color w:val="000000" w:themeColor="text1"/>
            <w:szCs w:val="22"/>
          </w:rPr>
          <w:id w:val="-195854072"/>
          <w:placeholder>
            <w:docPart w:val="39A3618D1A7F4880A771EC38234903F5"/>
          </w:placeholder>
          <w:showingPlcHdr/>
        </w:sdtPr>
        <w:sdtEndPr>
          <w:rPr>
            <w:color w:val="auto"/>
          </w:rPr>
        </w:sdtEndPr>
        <w:sdtContent>
          <w:r w:rsidR="00732F50" w:rsidRPr="001E1D5D">
            <w:rPr>
              <w:rStyle w:val="PlaceholderText"/>
              <w:rFonts w:cs="Arial"/>
              <w:color w:val="FF0000"/>
              <w:szCs w:val="22"/>
            </w:rPr>
            <w:t>Enter intent of solicitation.</w:t>
          </w:r>
        </w:sdtContent>
      </w:sdt>
      <w:r w:rsidRPr="0085217E">
        <w:rPr>
          <w:rFonts w:cs="Arial"/>
          <w:bCs/>
          <w:szCs w:val="22"/>
        </w:rPr>
        <w:t xml:space="preserve"> for</w:t>
      </w:r>
      <w:r w:rsidR="00C52886" w:rsidRPr="0085217E">
        <w:rPr>
          <w:rFonts w:cs="Arial"/>
          <w:bCs/>
          <w:szCs w:val="22"/>
        </w:rPr>
        <w:t xml:space="preserve"> </w:t>
      </w:r>
      <w:sdt>
        <w:sdtPr>
          <w:rPr>
            <w:rFonts w:cs="Arial"/>
            <w:color w:val="000000" w:themeColor="text1"/>
            <w:szCs w:val="22"/>
          </w:rPr>
          <w:id w:val="-1209789251"/>
          <w:placeholder>
            <w:docPart w:val="FFC8AEFAA0D4430C9B4CFE88680F3A38"/>
          </w:placeholder>
          <w:showingPlcHdr/>
        </w:sdtPr>
        <w:sdtEndPr>
          <w:rPr>
            <w:color w:val="auto"/>
          </w:rPr>
        </w:sdtEndPr>
        <w:sdtContent>
          <w:r w:rsidR="00732F50" w:rsidRPr="001E1D5D">
            <w:rPr>
              <w:rStyle w:val="PlaceholderText"/>
              <w:rFonts w:cs="Arial"/>
              <w:color w:val="FF0000"/>
              <w:szCs w:val="22"/>
            </w:rPr>
            <w:t>Enter Agency name.</w:t>
          </w:r>
        </w:sdtContent>
      </w:sdt>
      <w:r w:rsidRPr="00FA00DA">
        <w:rPr>
          <w:rFonts w:cs="Arial"/>
          <w:bCs/>
          <w:szCs w:val="22"/>
        </w:rPr>
        <w:t xml:space="preserve">  </w:t>
      </w:r>
      <w:r w:rsidR="009816DC">
        <w:rPr>
          <w:rFonts w:cs="Arial"/>
          <w:bCs/>
          <w:szCs w:val="22"/>
        </w:rPr>
        <w:t>Products and Services</w:t>
      </w:r>
      <w:r w:rsidRPr="00FA00DA">
        <w:rPr>
          <w:rFonts w:cs="Arial"/>
          <w:bCs/>
          <w:szCs w:val="22"/>
        </w:rPr>
        <w:t xml:space="preserve"> will be provided in accordance to the terms and conditions of this</w:t>
      </w:r>
      <w:r w:rsidR="00927BFC">
        <w:rPr>
          <w:rFonts w:cs="Arial"/>
          <w:szCs w:val="22"/>
          <w:lang w:val="en-GB"/>
        </w:rPr>
        <w:t xml:space="preserve"> </w:t>
      </w:r>
      <w:r w:rsidR="00D33037">
        <w:rPr>
          <w:rFonts w:cs="Arial"/>
          <w:szCs w:val="22"/>
          <w:lang w:val="en-GB"/>
        </w:rPr>
        <w:t>RFP Lite</w:t>
      </w:r>
      <w:r w:rsidR="00725ED9">
        <w:rPr>
          <w:rFonts w:cs="Arial"/>
          <w:szCs w:val="22"/>
          <w:lang w:val="en-GB"/>
        </w:rPr>
        <w:t>.</w:t>
      </w:r>
    </w:p>
    <w:p w14:paraId="6E683466" w14:textId="77777777" w:rsidR="00EF1BC0" w:rsidRPr="00732F50" w:rsidRDefault="00EF1BC0" w:rsidP="008C1EDB">
      <w:pPr>
        <w:ind w:left="360" w:hanging="360"/>
        <w:jc w:val="both"/>
        <w:rPr>
          <w:rFonts w:cs="Arial"/>
          <w:b/>
          <w:iCs/>
          <w:szCs w:val="22"/>
        </w:rPr>
      </w:pPr>
    </w:p>
    <w:p w14:paraId="2EAF1163" w14:textId="77777777" w:rsidR="00206742" w:rsidRPr="00657B9D" w:rsidRDefault="00206742" w:rsidP="008C1EDB">
      <w:pPr>
        <w:pStyle w:val="Heading1"/>
        <w:jc w:val="both"/>
        <w:rPr>
          <w:u w:val="single"/>
        </w:rPr>
      </w:pPr>
      <w:bookmarkStart w:id="1" w:name="_Toc228780413"/>
      <w:r w:rsidRPr="00657B9D">
        <w:rPr>
          <w:u w:val="single"/>
        </w:rPr>
        <w:t>GENERAL INFORMATION</w:t>
      </w:r>
      <w:bookmarkEnd w:id="1"/>
      <w:r w:rsidRPr="00657B9D">
        <w:rPr>
          <w:u w:val="single"/>
        </w:rPr>
        <w:t xml:space="preserve"> </w:t>
      </w:r>
    </w:p>
    <w:p w14:paraId="0D3ABED6" w14:textId="50ED7561" w:rsidR="009321BB" w:rsidRPr="00FA00DA" w:rsidRDefault="009321BB" w:rsidP="00657B9D">
      <w:pPr>
        <w:ind w:left="720"/>
        <w:jc w:val="both"/>
        <w:rPr>
          <w:rFonts w:cs="Arial"/>
          <w:i/>
          <w:color w:val="FF0000"/>
          <w:szCs w:val="22"/>
        </w:rPr>
      </w:pPr>
      <w:r w:rsidRPr="00FA00DA">
        <w:rPr>
          <w:rFonts w:cs="Arial"/>
          <w:i/>
          <w:color w:val="FF0000"/>
          <w:szCs w:val="22"/>
        </w:rPr>
        <w:t xml:space="preserve">[This section provides information and instructions to Vendors on how to respond to the </w:t>
      </w:r>
      <w:r w:rsidR="00D33037">
        <w:rPr>
          <w:rFonts w:cs="Arial"/>
          <w:i/>
          <w:color w:val="FF0000"/>
          <w:szCs w:val="22"/>
        </w:rPr>
        <w:t>RFP Lite</w:t>
      </w:r>
      <w:r w:rsidRPr="00FA00DA">
        <w:rPr>
          <w:rFonts w:cs="Arial"/>
          <w:i/>
          <w:color w:val="FF0000"/>
          <w:szCs w:val="22"/>
        </w:rPr>
        <w:t xml:space="preserve">.  This section should not </w:t>
      </w:r>
      <w:r w:rsidR="009816DC">
        <w:rPr>
          <w:rFonts w:cs="Arial"/>
          <w:i/>
          <w:color w:val="FF0000"/>
          <w:szCs w:val="22"/>
        </w:rPr>
        <w:t>include</w:t>
      </w:r>
      <w:r w:rsidRPr="00FA00DA">
        <w:rPr>
          <w:rFonts w:cs="Arial"/>
          <w:i/>
          <w:color w:val="FF0000"/>
          <w:szCs w:val="22"/>
        </w:rPr>
        <w:t xml:space="preserve"> requirements related to the software and/or Services to be provided, e.g., </w:t>
      </w:r>
      <w:r w:rsidR="009816DC">
        <w:rPr>
          <w:rFonts w:cs="Arial"/>
          <w:i/>
          <w:color w:val="FF0000"/>
          <w:szCs w:val="22"/>
        </w:rPr>
        <w:t>software</w:t>
      </w:r>
      <w:r w:rsidRPr="00FA00DA">
        <w:rPr>
          <w:rFonts w:cs="Arial"/>
          <w:i/>
          <w:color w:val="FF0000"/>
          <w:szCs w:val="22"/>
        </w:rPr>
        <w:t xml:space="preserve"> specifications, delivery requirements, etc.]</w:t>
      </w:r>
    </w:p>
    <w:p w14:paraId="21B7D03E" w14:textId="77777777" w:rsidR="00206742" w:rsidRPr="00A4093E" w:rsidRDefault="00206742" w:rsidP="008C1EDB">
      <w:pPr>
        <w:pStyle w:val="BodyTextIndent2"/>
        <w:spacing w:before="0" w:after="0"/>
        <w:ind w:left="0"/>
        <w:jc w:val="both"/>
        <w:rPr>
          <w:rFonts w:cs="Arial"/>
          <w:b/>
          <w:color w:val="000000" w:themeColor="text1"/>
          <w:sz w:val="22"/>
          <w:szCs w:val="22"/>
          <w:u w:val="single"/>
        </w:rPr>
      </w:pPr>
    </w:p>
    <w:p w14:paraId="4F3AE8F7" w14:textId="725B5BFB" w:rsidR="00657B9D" w:rsidRPr="00FA4AEE" w:rsidRDefault="00657B9D" w:rsidP="00FA4AEE">
      <w:pPr>
        <w:pStyle w:val="Heading2"/>
        <w:ind w:left="1170" w:hanging="450"/>
      </w:pPr>
      <w:bookmarkStart w:id="2" w:name="_Toc228780414"/>
      <w:r w:rsidRPr="00FA4AEE">
        <w:rPr>
          <w:rStyle w:val="HeadingStyle2IFBChar"/>
          <w:b/>
          <w:u w:val="none"/>
        </w:rPr>
        <w:t xml:space="preserve">2.1. </w:t>
      </w:r>
      <w:r w:rsidR="004409FD" w:rsidRPr="00FA4AEE">
        <w:rPr>
          <w:rStyle w:val="HeadingStyle2IFBChar"/>
          <w:b/>
        </w:rPr>
        <w:t>VENDOR QUESTIONS</w:t>
      </w:r>
      <w:bookmarkEnd w:id="2"/>
      <w:r w:rsidR="004409FD" w:rsidRPr="00FA4AEE">
        <w:t xml:space="preserve"> </w:t>
      </w:r>
    </w:p>
    <w:p w14:paraId="52396303" w14:textId="356490ED" w:rsidR="00A059EA" w:rsidRDefault="00A059EA" w:rsidP="00A059EA">
      <w:pPr>
        <w:pStyle w:val="RFPBodyText"/>
        <w:ind w:left="1080"/>
        <w:jc w:val="both"/>
      </w:pPr>
      <w:r>
        <w:t>All inquiries regarding the solicitation specifications or requirements are to be addressed to the contact person listed on Page One of this solicitation.  Vendor contact regarding this Solicitation with anyone other than the contact person listed on Page One of this Solicitation may be grounds for rejection of said Vendor’s offer.</w:t>
      </w:r>
    </w:p>
    <w:p w14:paraId="7E985828" w14:textId="033626BD" w:rsidR="00A059EA" w:rsidRDefault="00A059EA" w:rsidP="00A059EA">
      <w:pPr>
        <w:pStyle w:val="RFPBodyText"/>
        <w:spacing w:after="200"/>
        <w:ind w:left="1080"/>
        <w:jc w:val="both"/>
      </w:pPr>
      <w:r>
        <w:t xml:space="preserve">Written questions concerning this Solicitation will be received until </w:t>
      </w:r>
      <w:r>
        <w:rPr>
          <w:highlight w:val="cyan"/>
        </w:rPr>
        <w:t>__________20XX</w:t>
      </w:r>
      <w:r>
        <w:t xml:space="preserve"> at </w:t>
      </w:r>
      <w:r>
        <w:rPr>
          <w:highlight w:val="cyan"/>
        </w:rPr>
        <w:t>_____am/pm</w:t>
      </w:r>
      <w:r>
        <w:t xml:space="preserve"> Eastern Time. They must be submitted to the contact person listed on Page One of this Solicitation. Please enter “Questions Solicitation XXXX” as the subject for the message.</w:t>
      </w:r>
    </w:p>
    <w:p w14:paraId="357AF037" w14:textId="0316D20B" w:rsidR="00A059EA" w:rsidRDefault="00316E3A" w:rsidP="00A059EA">
      <w:pPr>
        <w:pStyle w:val="RFPBodyText"/>
        <w:spacing w:after="200"/>
        <w:ind w:left="1080"/>
        <w:jc w:val="both"/>
      </w:pPr>
      <w:r>
        <w:rPr>
          <w:highlight w:val="cyan"/>
        </w:rPr>
        <w:t>[</w:t>
      </w:r>
      <w:r w:rsidR="00A059EA" w:rsidRPr="00316E3A">
        <w:rPr>
          <w:highlight w:val="cyan"/>
        </w:rPr>
        <w:t>OR:</w:t>
      </w:r>
      <w:r w:rsidRPr="00316E3A">
        <w:rPr>
          <w:highlight w:val="cyan"/>
        </w:rPr>
        <w:t>]</w:t>
      </w:r>
    </w:p>
    <w:p w14:paraId="485E4738" w14:textId="77777777" w:rsidR="00A059EA" w:rsidRPr="00E31DF0" w:rsidRDefault="00A059EA" w:rsidP="00A059EA">
      <w:pPr>
        <w:autoSpaceDE w:val="0"/>
        <w:autoSpaceDN w:val="0"/>
        <w:ind w:left="1080"/>
        <w:rPr>
          <w:rFonts w:cs="Arial"/>
        </w:rPr>
      </w:pPr>
      <w:r w:rsidRPr="00E31DF0">
        <w:rPr>
          <w:rFonts w:cs="Arial"/>
          <w:color w:val="000000"/>
        </w:rPr>
        <w:t xml:space="preserve">Written questions concerning this Solicitation will be received until </w:t>
      </w:r>
      <w:r w:rsidRPr="00E31DF0">
        <w:rPr>
          <w:rFonts w:cs="Arial"/>
          <w:color w:val="000000"/>
          <w:highlight w:val="cyan"/>
        </w:rPr>
        <w:t>__________20XX at _____am/pm</w:t>
      </w:r>
      <w:r w:rsidRPr="00E31DF0">
        <w:rPr>
          <w:rFonts w:cs="Arial"/>
          <w:color w:val="000000"/>
        </w:rPr>
        <w:t xml:space="preserve"> Eastern Time. They must be submitted to the contact person listed on Page One of this Solicitation via </w:t>
      </w:r>
      <w:hyperlink r:id="rId13" w:history="1">
        <w:r w:rsidRPr="00E31DF0">
          <w:rPr>
            <w:rStyle w:val="Hyperlink"/>
            <w:rFonts w:cs="Arial"/>
          </w:rPr>
          <w:t>xxx.xxx@nc.gov</w:t>
        </w:r>
      </w:hyperlink>
      <w:r w:rsidRPr="00E31DF0">
        <w:rPr>
          <w:rFonts w:cs="Arial"/>
          <w:color w:val="000000"/>
        </w:rPr>
        <w:t xml:space="preserve">. Please enter “Questions Solicitation XXXX” as the subject for the message.  </w:t>
      </w:r>
      <w:r w:rsidRPr="00E31DF0">
        <w:rPr>
          <w:rFonts w:cs="Arial"/>
        </w:rPr>
        <w:t>Questions should be submitted in the following format:  </w:t>
      </w:r>
    </w:p>
    <w:p w14:paraId="63DF15FE" w14:textId="77777777" w:rsidR="00A059EA" w:rsidRPr="00E31DF0" w:rsidRDefault="00A059EA" w:rsidP="00A059EA">
      <w:pPr>
        <w:autoSpaceDE w:val="0"/>
        <w:autoSpaceDN w:val="0"/>
        <w:ind w:left="1080"/>
        <w:rPr>
          <w:rFonts w:cs="Arial"/>
          <w:i/>
          <w:iCs/>
          <w:color w:val="00000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7"/>
      </w:tblGrid>
      <w:tr w:rsidR="00A059EA" w:rsidRPr="00E31DF0" w14:paraId="026BB432" w14:textId="77777777" w:rsidTr="009A2B45">
        <w:trPr>
          <w:trHeight w:val="285"/>
        </w:trPr>
        <w:tc>
          <w:tcPr>
            <w:tcW w:w="4980" w:type="dxa"/>
            <w:tcBorders>
              <w:top w:val="single" w:sz="8" w:space="0" w:color="auto"/>
              <w:left w:val="single" w:sz="8" w:space="0" w:color="auto"/>
              <w:bottom w:val="single" w:sz="8" w:space="0" w:color="auto"/>
              <w:right w:val="single" w:sz="8" w:space="0" w:color="auto"/>
            </w:tcBorders>
            <w:shd w:val="clear" w:color="auto" w:fill="2F5496"/>
            <w:hideMark/>
          </w:tcPr>
          <w:p w14:paraId="005BABA3" w14:textId="77777777" w:rsidR="00A059EA" w:rsidRPr="00E31DF0" w:rsidRDefault="00A059EA" w:rsidP="009A2B45">
            <w:pPr>
              <w:ind w:left="1080"/>
              <w:jc w:val="both"/>
              <w:textAlignment w:val="baseline"/>
            </w:pPr>
            <w:r w:rsidRPr="00E31DF0">
              <w:rPr>
                <w:rFonts w:cs="Arial"/>
                <w:b/>
                <w:bCs/>
                <w:color w:val="FFFFFF"/>
              </w:rPr>
              <w:t>REFERENCE</w:t>
            </w:r>
            <w:r w:rsidRPr="00E31DF0">
              <w:rPr>
                <w:rFonts w:cs="Arial"/>
                <w:color w:val="FFFFFF"/>
              </w:rPr>
              <w:t> </w:t>
            </w:r>
          </w:p>
        </w:tc>
        <w:tc>
          <w:tcPr>
            <w:tcW w:w="4980" w:type="dxa"/>
            <w:tcBorders>
              <w:top w:val="single" w:sz="8" w:space="0" w:color="auto"/>
              <w:left w:val="nil"/>
              <w:bottom w:val="single" w:sz="8" w:space="0" w:color="auto"/>
              <w:right w:val="single" w:sz="8" w:space="0" w:color="auto"/>
            </w:tcBorders>
            <w:shd w:val="clear" w:color="auto" w:fill="2F5496"/>
            <w:hideMark/>
          </w:tcPr>
          <w:p w14:paraId="57D43114" w14:textId="77777777" w:rsidR="00A059EA" w:rsidRPr="00E31DF0" w:rsidRDefault="00A059EA" w:rsidP="009A2B45">
            <w:pPr>
              <w:ind w:left="1080"/>
              <w:jc w:val="both"/>
              <w:textAlignment w:val="baseline"/>
            </w:pPr>
            <w:r w:rsidRPr="00E31DF0">
              <w:rPr>
                <w:rFonts w:cs="Arial"/>
                <w:b/>
                <w:bCs/>
                <w:color w:val="FFFFFF"/>
              </w:rPr>
              <w:t>VENDOR QUESTION</w:t>
            </w:r>
            <w:r w:rsidRPr="00E31DF0">
              <w:rPr>
                <w:rFonts w:cs="Arial"/>
                <w:color w:val="FFFFFF"/>
              </w:rPr>
              <w:t> </w:t>
            </w:r>
          </w:p>
        </w:tc>
      </w:tr>
      <w:tr w:rsidR="00A059EA" w:rsidRPr="00E31DF0" w14:paraId="4927FA42" w14:textId="77777777" w:rsidTr="009A2B45">
        <w:trPr>
          <w:trHeight w:val="345"/>
        </w:trPr>
        <w:tc>
          <w:tcPr>
            <w:tcW w:w="4980" w:type="dxa"/>
            <w:tcBorders>
              <w:top w:val="nil"/>
              <w:left w:val="single" w:sz="8" w:space="0" w:color="auto"/>
              <w:bottom w:val="single" w:sz="8" w:space="0" w:color="auto"/>
              <w:right w:val="single" w:sz="8" w:space="0" w:color="auto"/>
            </w:tcBorders>
            <w:hideMark/>
          </w:tcPr>
          <w:p w14:paraId="78ECA18D" w14:textId="77777777" w:rsidR="00A059EA" w:rsidRPr="00E31DF0" w:rsidRDefault="00A059EA" w:rsidP="009A2B45">
            <w:pPr>
              <w:ind w:left="1080"/>
              <w:textAlignment w:val="baseline"/>
            </w:pPr>
            <w:r w:rsidRPr="00E31DF0">
              <w:rPr>
                <w:rFonts w:cs="Arial"/>
              </w:rPr>
              <w:t>RFP Section, </w:t>
            </w:r>
            <w:r w:rsidRPr="00E31DF0">
              <w:rPr>
                <w:rFonts w:cs="Arial"/>
              </w:rPr>
              <w:br/>
              <w:t>Page Number </w:t>
            </w:r>
          </w:p>
        </w:tc>
        <w:tc>
          <w:tcPr>
            <w:tcW w:w="4980" w:type="dxa"/>
            <w:tcBorders>
              <w:top w:val="nil"/>
              <w:left w:val="nil"/>
              <w:bottom w:val="single" w:sz="8" w:space="0" w:color="auto"/>
              <w:right w:val="single" w:sz="8" w:space="0" w:color="auto"/>
            </w:tcBorders>
            <w:hideMark/>
          </w:tcPr>
          <w:p w14:paraId="28FE91B1" w14:textId="77777777" w:rsidR="00A059EA" w:rsidRPr="00E31DF0" w:rsidRDefault="00A059EA" w:rsidP="009A2B45">
            <w:pPr>
              <w:ind w:left="1080"/>
              <w:jc w:val="both"/>
              <w:textAlignment w:val="baseline"/>
            </w:pPr>
            <w:r w:rsidRPr="00E31DF0">
              <w:rPr>
                <w:rFonts w:cs="Arial"/>
              </w:rPr>
              <w:t> </w:t>
            </w:r>
          </w:p>
        </w:tc>
      </w:tr>
    </w:tbl>
    <w:p w14:paraId="3669AB10" w14:textId="5E376635" w:rsidR="004409FD" w:rsidRPr="00FA00DA" w:rsidRDefault="004409FD" w:rsidP="00245830">
      <w:pPr>
        <w:ind w:left="1170"/>
        <w:jc w:val="both"/>
        <w:textAlignment w:val="baseline"/>
        <w:rPr>
          <w:rFonts w:cs="Arial"/>
          <w:szCs w:val="22"/>
        </w:rPr>
      </w:pPr>
      <w:r w:rsidRPr="00FA00DA">
        <w:rPr>
          <w:rFonts w:cs="Arial"/>
          <w:szCs w:val="22"/>
        </w:rPr>
        <w:t xml:space="preserve"> </w:t>
      </w:r>
    </w:p>
    <w:p w14:paraId="50655942" w14:textId="0DDAE002" w:rsidR="00657B9D" w:rsidRDefault="00657B9D" w:rsidP="00FA4AEE">
      <w:pPr>
        <w:pStyle w:val="Heading2"/>
        <w:ind w:left="720"/>
      </w:pPr>
      <w:bookmarkStart w:id="3" w:name="_Toc228780415"/>
      <w:r w:rsidRPr="00FA4AEE">
        <w:rPr>
          <w:u w:val="none"/>
        </w:rPr>
        <w:t xml:space="preserve">2.2. </w:t>
      </w:r>
      <w:r w:rsidR="00987A88" w:rsidRPr="00657B9D">
        <w:t>ADDEND</w:t>
      </w:r>
      <w:r w:rsidR="00A345A8">
        <w:t>A</w:t>
      </w:r>
      <w:bookmarkEnd w:id="3"/>
    </w:p>
    <w:p w14:paraId="0ED462DA" w14:textId="449FEA75" w:rsidR="00987A88" w:rsidRPr="00FA00DA" w:rsidRDefault="00987A88" w:rsidP="00657B9D">
      <w:pPr>
        <w:pStyle w:val="BodyText"/>
        <w:ind w:left="1170"/>
        <w:jc w:val="both"/>
        <w:rPr>
          <w:rFonts w:cs="Arial"/>
          <w:szCs w:val="22"/>
        </w:rPr>
      </w:pPr>
      <w:r w:rsidRPr="00FA00DA">
        <w:rPr>
          <w:rFonts w:cs="Arial"/>
          <w:bCs/>
          <w:szCs w:val="22"/>
        </w:rPr>
        <w:t xml:space="preserve">The State may issue addenda if Vendor questions are permitted as described below, or if additional terms, </w:t>
      </w:r>
      <w:r w:rsidR="00702F13" w:rsidRPr="00FA00DA">
        <w:rPr>
          <w:rFonts w:cs="Arial"/>
          <w:bCs/>
          <w:szCs w:val="22"/>
        </w:rPr>
        <w:t>specifications,</w:t>
      </w:r>
      <w:r w:rsidRPr="00FA00DA">
        <w:rPr>
          <w:rFonts w:cs="Arial"/>
          <w:bCs/>
          <w:szCs w:val="22"/>
        </w:rPr>
        <w:t xml:space="preserve"> or other changes are necessary for this procurement.  All addenda </w:t>
      </w:r>
      <w:r w:rsidRPr="00FA00DA">
        <w:rPr>
          <w:rFonts w:cs="Arial"/>
          <w:szCs w:val="22"/>
        </w:rPr>
        <w:t xml:space="preserve">shall become an Addendum to this </w:t>
      </w:r>
      <w:r w:rsidR="00D33037">
        <w:rPr>
          <w:rFonts w:cs="Arial"/>
          <w:szCs w:val="22"/>
        </w:rPr>
        <w:t>RFP Lite</w:t>
      </w:r>
      <w:r w:rsidRPr="00FA00DA">
        <w:rPr>
          <w:rFonts w:cs="Arial"/>
          <w:szCs w:val="22"/>
        </w:rPr>
        <w:t xml:space="preserve">. </w:t>
      </w:r>
    </w:p>
    <w:p w14:paraId="04E0F71A" w14:textId="10EE8F81" w:rsidR="00E74F0D" w:rsidRDefault="00657B9D" w:rsidP="00FA4AEE">
      <w:pPr>
        <w:pStyle w:val="HeadingStyle2IFB"/>
      </w:pPr>
      <w:bookmarkStart w:id="4" w:name="_Toc228780416"/>
      <w:r w:rsidRPr="00FA4AEE">
        <w:rPr>
          <w:u w:val="none"/>
        </w:rPr>
        <w:t xml:space="preserve">2.3. </w:t>
      </w:r>
      <w:r w:rsidR="008B359C" w:rsidRPr="00FA4AEE">
        <w:t>OFFER SUBMITTAL</w:t>
      </w:r>
      <w:bookmarkEnd w:id="4"/>
    </w:p>
    <w:p w14:paraId="2B04036F" w14:textId="77777777" w:rsidR="000C4301" w:rsidRPr="00FA4AEE" w:rsidRDefault="000C4301" w:rsidP="00FA4AEE">
      <w:pPr>
        <w:pStyle w:val="HeadingStyle2IFB"/>
      </w:pPr>
    </w:p>
    <w:p w14:paraId="457452DF" w14:textId="77777777" w:rsidR="007E0EB1" w:rsidRPr="005C494D" w:rsidRDefault="008C1EDB" w:rsidP="00FA4AEE">
      <w:pPr>
        <w:pStyle w:val="Header"/>
        <w:tabs>
          <w:tab w:val="clear" w:pos="4320"/>
          <w:tab w:val="clear" w:pos="8640"/>
          <w:tab w:val="left" w:pos="2880"/>
        </w:tabs>
        <w:jc w:val="both"/>
        <w:rPr>
          <w:rFonts w:cs="Arial"/>
          <w:b/>
          <w:sz w:val="22"/>
          <w:szCs w:val="22"/>
        </w:rPr>
      </w:pPr>
      <w:r w:rsidRPr="005C494D">
        <w:rPr>
          <w:rFonts w:cs="Arial"/>
          <w:sz w:val="22"/>
          <w:szCs w:val="22"/>
        </w:rPr>
        <w:tab/>
      </w:r>
      <w:r w:rsidR="007E0EB1" w:rsidRPr="005C494D">
        <w:rPr>
          <w:rFonts w:cs="Arial"/>
          <w:sz w:val="22"/>
          <w:szCs w:val="22"/>
        </w:rPr>
        <w:t>Due Date:</w:t>
      </w:r>
      <w:r w:rsidR="007E0EB1" w:rsidRPr="005C494D">
        <w:rPr>
          <w:rFonts w:cs="Arial"/>
          <w:sz w:val="22"/>
          <w:szCs w:val="22"/>
        </w:rPr>
        <w:tab/>
      </w:r>
      <w:sdt>
        <w:sdtPr>
          <w:rPr>
            <w:rFonts w:cs="Arial"/>
            <w:sz w:val="22"/>
          </w:rPr>
          <w:id w:val="2066446849"/>
          <w:placeholder>
            <w:docPart w:val="947CD5B0C50B42CD9FAEB7DA6FB90D6C"/>
          </w:placeholder>
        </w:sdtPr>
        <w:sdtContent>
          <w:r w:rsidR="007E0EB1" w:rsidRPr="001E1D5D">
            <w:rPr>
              <w:rFonts w:cs="Arial"/>
              <w:color w:val="FF0000"/>
              <w:sz w:val="22"/>
            </w:rPr>
            <w:t>Enter due date for offers</w:t>
          </w:r>
        </w:sdtContent>
      </w:sdt>
    </w:p>
    <w:p w14:paraId="1A9C1838" w14:textId="77777777" w:rsidR="007E0EB1" w:rsidRPr="005C494D" w:rsidRDefault="008C1EDB" w:rsidP="00FA4AEE">
      <w:pPr>
        <w:tabs>
          <w:tab w:val="left" w:pos="2880"/>
        </w:tabs>
        <w:jc w:val="both"/>
        <w:rPr>
          <w:rFonts w:cs="Arial"/>
          <w:szCs w:val="22"/>
        </w:rPr>
      </w:pPr>
      <w:r w:rsidRPr="005C494D">
        <w:rPr>
          <w:rFonts w:cs="Arial"/>
          <w:szCs w:val="22"/>
        </w:rPr>
        <w:tab/>
      </w:r>
      <w:r w:rsidR="007E0EB1" w:rsidRPr="005C494D">
        <w:rPr>
          <w:rFonts w:cs="Arial"/>
          <w:szCs w:val="22"/>
        </w:rPr>
        <w:t>Time:</w:t>
      </w:r>
      <w:r w:rsidR="007E0EB1" w:rsidRPr="005C494D">
        <w:rPr>
          <w:rFonts w:cs="Arial"/>
          <w:szCs w:val="22"/>
        </w:rPr>
        <w:tab/>
      </w:r>
      <w:r w:rsidRPr="005C494D">
        <w:rPr>
          <w:rFonts w:cs="Arial"/>
          <w:szCs w:val="22"/>
        </w:rPr>
        <w:tab/>
      </w:r>
      <w:sdt>
        <w:sdtPr>
          <w:rPr>
            <w:rFonts w:cs="Arial"/>
          </w:rPr>
          <w:id w:val="-661771496"/>
          <w:placeholder>
            <w:docPart w:val="AF7E748FAEDC464DBC48CAB4FFF84D4A"/>
          </w:placeholder>
        </w:sdtPr>
        <w:sdtContent>
          <w:r w:rsidR="007E0EB1" w:rsidRPr="001E1D5D">
            <w:rPr>
              <w:rFonts w:cs="Arial"/>
              <w:color w:val="FF0000"/>
            </w:rPr>
            <w:t>Enter due time for offers</w:t>
          </w:r>
        </w:sdtContent>
      </w:sdt>
      <w:r w:rsidR="007E0EB1" w:rsidRPr="005C494D">
        <w:rPr>
          <w:rFonts w:cs="Arial"/>
          <w:szCs w:val="22"/>
        </w:rPr>
        <w:t xml:space="preserve"> Eastern Time</w:t>
      </w:r>
    </w:p>
    <w:p w14:paraId="3D10A465" w14:textId="77777777" w:rsidR="009544FE" w:rsidRDefault="009544FE" w:rsidP="009544FE">
      <w:pPr>
        <w:autoSpaceDE w:val="0"/>
        <w:autoSpaceDN w:val="0"/>
        <w:ind w:left="1170"/>
        <w:rPr>
          <w:rFonts w:ascii="Arial-BoldMT" w:hAnsi="Arial-BoldMT"/>
          <w:b/>
          <w:bCs/>
          <w:szCs w:val="22"/>
        </w:rPr>
      </w:pPr>
      <w:bookmarkStart w:id="5" w:name="_Hlk141858859"/>
    </w:p>
    <w:p w14:paraId="5F72E004" w14:textId="27BA9C73" w:rsidR="009544FE" w:rsidRPr="004F50E1" w:rsidRDefault="009544FE" w:rsidP="009544FE">
      <w:pPr>
        <w:autoSpaceDE w:val="0"/>
        <w:autoSpaceDN w:val="0"/>
        <w:ind w:left="1170"/>
        <w:rPr>
          <w:rFonts w:ascii="ArialMT" w:hAnsi="ArialMT"/>
          <w:szCs w:val="22"/>
          <w:u w:val="single"/>
        </w:rPr>
      </w:pPr>
      <w:r w:rsidRPr="00C45CC5">
        <w:rPr>
          <w:rFonts w:ascii="Arial-BoldMT" w:hAnsi="Arial-BoldMT"/>
          <w:b/>
          <w:bCs/>
          <w:szCs w:val="22"/>
        </w:rPr>
        <w:t xml:space="preserve">IMPORTANT NOTE: </w:t>
      </w:r>
      <w:r>
        <w:rPr>
          <w:rFonts w:ascii="Arial-BoldMT" w:hAnsi="Arial-BoldMT"/>
          <w:b/>
          <w:bCs/>
          <w:szCs w:val="22"/>
        </w:rPr>
        <w:t xml:space="preserve"> </w:t>
      </w:r>
      <w:r w:rsidRPr="004F50E1">
        <w:rPr>
          <w:rFonts w:cs="Arial"/>
          <w:szCs w:val="22"/>
          <w:u w:val="single"/>
        </w:rPr>
        <w:t xml:space="preserve">It is the </w:t>
      </w:r>
      <w:r w:rsidRPr="004F50E1">
        <w:rPr>
          <w:rFonts w:ascii="ArialMT" w:hAnsi="ArialMT"/>
          <w:szCs w:val="22"/>
          <w:u w:val="single"/>
        </w:rPr>
        <w:t xml:space="preserve">Vendor’s sole responsibility </w:t>
      </w:r>
      <w:r w:rsidRPr="004F50E1">
        <w:rPr>
          <w:rFonts w:cs="Arial"/>
          <w:szCs w:val="22"/>
          <w:u w:val="single"/>
        </w:rPr>
        <w:t>to upload their offer to the Ariba Sourcing Module by the specified time and date of opening</w:t>
      </w:r>
      <w:r>
        <w:rPr>
          <w:rFonts w:cs="Arial"/>
          <w:szCs w:val="22"/>
          <w:u w:val="single"/>
        </w:rPr>
        <w:t xml:space="preserve">. </w:t>
      </w:r>
      <w:r w:rsidRPr="004F50E1">
        <w:rPr>
          <w:rFonts w:cs="Arial"/>
          <w:szCs w:val="22"/>
          <w:u w:val="single"/>
        </w:rPr>
        <w:t>Vendor shall bear the risk for late electronic submission due to unintended or unanticipated delay, including but not limited to internet issues, network issues, local power outages, or application issues</w:t>
      </w:r>
      <w:r>
        <w:rPr>
          <w:rFonts w:cs="Arial"/>
          <w:szCs w:val="22"/>
          <w:u w:val="single"/>
        </w:rPr>
        <w:t xml:space="preserve">. </w:t>
      </w:r>
      <w:r w:rsidRPr="004F50E1">
        <w:rPr>
          <w:rFonts w:ascii="Arial-BoldMT" w:hAnsi="Arial-BoldMT"/>
          <w:szCs w:val="22"/>
          <w:u w:val="single"/>
        </w:rPr>
        <w:t>Vendor must include all the pages of this solicitation in their response.</w:t>
      </w:r>
    </w:p>
    <w:p w14:paraId="5508D35E" w14:textId="77777777" w:rsidR="009544FE" w:rsidRPr="00C45CC5" w:rsidRDefault="009544FE" w:rsidP="009544FE">
      <w:pPr>
        <w:autoSpaceDE w:val="0"/>
        <w:autoSpaceDN w:val="0"/>
        <w:ind w:left="1170"/>
        <w:rPr>
          <w:rFonts w:ascii="ArialMT" w:hAnsi="ArialMT"/>
          <w:szCs w:val="22"/>
        </w:rPr>
      </w:pPr>
    </w:p>
    <w:p w14:paraId="4EA195CA" w14:textId="77777777" w:rsidR="009544FE" w:rsidRPr="00C45CC5" w:rsidRDefault="009544FE" w:rsidP="009544FE">
      <w:pPr>
        <w:autoSpaceDE w:val="0"/>
        <w:autoSpaceDN w:val="0"/>
        <w:ind w:left="1170"/>
        <w:rPr>
          <w:rFonts w:ascii="ArialMT" w:hAnsi="ArialMT"/>
          <w:szCs w:val="22"/>
        </w:rPr>
      </w:pPr>
      <w:r w:rsidRPr="00C45CC5">
        <w:rPr>
          <w:rFonts w:ascii="Arial-BoldMT" w:hAnsi="Arial-BoldMT"/>
          <w:b/>
          <w:bCs/>
          <w:szCs w:val="22"/>
        </w:rPr>
        <w:t xml:space="preserve">Sealed offers, </w:t>
      </w:r>
      <w:r w:rsidRPr="00C45CC5">
        <w:rPr>
          <w:rFonts w:ascii="ArialMT" w:hAnsi="ArialMT"/>
          <w:szCs w:val="22"/>
        </w:rPr>
        <w:t xml:space="preserve">subject to the conditions made a part hereof, will be received until </w:t>
      </w:r>
      <w:r w:rsidRPr="00A827C1">
        <w:rPr>
          <w:rFonts w:ascii="ArialMT" w:hAnsi="ArialMT"/>
          <w:szCs w:val="22"/>
          <w:highlight w:val="yellow"/>
        </w:rPr>
        <w:t xml:space="preserve">2:00pm </w:t>
      </w:r>
      <w:r w:rsidRPr="004F50E1">
        <w:rPr>
          <w:rFonts w:ascii="ArialMT" w:hAnsi="ArialMT"/>
          <w:szCs w:val="22"/>
        </w:rPr>
        <w:t>Eastern Time</w:t>
      </w:r>
      <w:r w:rsidRPr="00C45CC5">
        <w:rPr>
          <w:rFonts w:ascii="ArialMT" w:hAnsi="ArialMT"/>
          <w:szCs w:val="22"/>
        </w:rPr>
        <w:t xml:space="preserve"> on the day of opening and then opened, for furnishing and delivering the commodity as described herein. Offers must be submitted via the Ariba Sourcing Module with the Execution page signed and dated by an official authorized to bind the Vendor’s firm. Failure to return a signed offer shall result in disqualification</w:t>
      </w:r>
      <w:bookmarkEnd w:id="5"/>
      <w:r w:rsidRPr="00C45CC5">
        <w:rPr>
          <w:rFonts w:ascii="ArialMT" w:hAnsi="ArialMT"/>
          <w:szCs w:val="22"/>
        </w:rPr>
        <w:t>.</w:t>
      </w:r>
    </w:p>
    <w:p w14:paraId="27FC3BA7" w14:textId="77777777" w:rsidR="009544FE" w:rsidRPr="00C45CC5" w:rsidRDefault="009544FE" w:rsidP="009544FE">
      <w:pPr>
        <w:autoSpaceDE w:val="0"/>
        <w:autoSpaceDN w:val="0"/>
        <w:ind w:left="1170"/>
        <w:rPr>
          <w:rFonts w:ascii="ArialMT" w:hAnsi="ArialMT"/>
          <w:szCs w:val="22"/>
        </w:rPr>
      </w:pPr>
    </w:p>
    <w:p w14:paraId="12894445" w14:textId="77777777" w:rsidR="009544FE" w:rsidRDefault="009544FE" w:rsidP="009544FE">
      <w:pPr>
        <w:autoSpaceDE w:val="0"/>
        <w:autoSpaceDN w:val="0"/>
        <w:ind w:left="1170"/>
        <w:rPr>
          <w:rFonts w:ascii="Arial-BoldMT" w:hAnsi="Arial-BoldMT"/>
          <w:b/>
          <w:bCs/>
          <w:szCs w:val="22"/>
        </w:rPr>
      </w:pPr>
      <w:bookmarkStart w:id="6" w:name="_Hlk141858873"/>
      <w:r w:rsidRPr="00C45CC5">
        <w:rPr>
          <w:rFonts w:ascii="Arial-BoldMT" w:hAnsi="Arial-BoldMT"/>
          <w:b/>
          <w:bCs/>
          <w:szCs w:val="22"/>
        </w:rPr>
        <w:t>Attempts to submit a proposal via facsimile (FAX) machine, telephone</w:t>
      </w:r>
      <w:r>
        <w:rPr>
          <w:rFonts w:ascii="Arial-BoldMT" w:hAnsi="Arial-BoldMT"/>
          <w:b/>
          <w:bCs/>
          <w:szCs w:val="22"/>
        </w:rPr>
        <w:t>, email, email attachments,</w:t>
      </w:r>
      <w:r w:rsidRPr="00C45CC5">
        <w:rPr>
          <w:rFonts w:ascii="Arial-BoldMT" w:hAnsi="Arial-BoldMT"/>
          <w:b/>
          <w:bCs/>
          <w:szCs w:val="22"/>
        </w:rPr>
        <w:t xml:space="preserve"> or </w:t>
      </w:r>
      <w:r>
        <w:rPr>
          <w:rFonts w:ascii="Arial-BoldMT" w:hAnsi="Arial-BoldMT"/>
          <w:b/>
          <w:bCs/>
          <w:szCs w:val="22"/>
        </w:rPr>
        <w:t>in any hardcopy format</w:t>
      </w:r>
      <w:r w:rsidRPr="00C45CC5">
        <w:rPr>
          <w:rFonts w:ascii="Arial-BoldMT" w:hAnsi="Arial-BoldMT"/>
          <w:b/>
          <w:bCs/>
          <w:szCs w:val="22"/>
        </w:rPr>
        <w:t xml:space="preserve"> in response to this Bid </w:t>
      </w:r>
      <w:r>
        <w:rPr>
          <w:rFonts w:ascii="Arial-BoldMT" w:hAnsi="Arial-BoldMT"/>
          <w:b/>
          <w:bCs/>
          <w:szCs w:val="22"/>
        </w:rPr>
        <w:t>SHALL</w:t>
      </w:r>
      <w:r w:rsidRPr="00C45CC5">
        <w:rPr>
          <w:rFonts w:ascii="Arial-BoldMT" w:hAnsi="Arial-BoldMT"/>
          <w:b/>
          <w:bCs/>
          <w:szCs w:val="22"/>
        </w:rPr>
        <w:t xml:space="preserve"> NOT be accepted</w:t>
      </w:r>
      <w:r>
        <w:rPr>
          <w:rFonts w:ascii="Arial-BoldMT" w:hAnsi="Arial-BoldMT"/>
          <w:b/>
          <w:bCs/>
          <w:szCs w:val="22"/>
        </w:rPr>
        <w:t xml:space="preserve"> and will automatically be deemed Non-Responsive.</w:t>
      </w:r>
    </w:p>
    <w:bookmarkEnd w:id="6"/>
    <w:p w14:paraId="370CD34C" w14:textId="77777777" w:rsidR="009544FE" w:rsidRDefault="009544FE" w:rsidP="009544FE">
      <w:pPr>
        <w:autoSpaceDE w:val="0"/>
        <w:autoSpaceDN w:val="0"/>
        <w:ind w:left="1170"/>
        <w:rPr>
          <w:rFonts w:ascii="Arial-BoldMT" w:hAnsi="Arial-BoldMT"/>
          <w:b/>
          <w:bCs/>
          <w:szCs w:val="22"/>
        </w:rPr>
      </w:pPr>
    </w:p>
    <w:p w14:paraId="0212E859" w14:textId="77777777" w:rsidR="009544FE" w:rsidRPr="003141E2" w:rsidRDefault="009544FE" w:rsidP="009544FE">
      <w:pPr>
        <w:pStyle w:val="ListParagraph"/>
        <w:numPr>
          <w:ilvl w:val="0"/>
          <w:numId w:val="52"/>
        </w:numPr>
        <w:autoSpaceDE w:val="0"/>
        <w:autoSpaceDN w:val="0"/>
        <w:rPr>
          <w:rFonts w:ascii="ArialMT" w:hAnsi="ArialMT"/>
          <w:color w:val="0000FF"/>
          <w:szCs w:val="22"/>
        </w:rPr>
      </w:pPr>
      <w:r w:rsidRPr="00A827C1">
        <w:rPr>
          <w:rFonts w:ascii="ArialMT" w:hAnsi="ArialMT"/>
          <w:color w:val="000000"/>
          <w:szCs w:val="22"/>
        </w:rPr>
        <w:t xml:space="preserve">Submit </w:t>
      </w:r>
      <w:r w:rsidRPr="00A827C1">
        <w:rPr>
          <w:rFonts w:ascii="Arial-BoldMT" w:hAnsi="Arial-BoldMT"/>
          <w:b/>
          <w:bCs/>
          <w:color w:val="000000"/>
          <w:szCs w:val="22"/>
        </w:rPr>
        <w:t xml:space="preserve">one (1) signed, original electronic offer </w:t>
      </w:r>
      <w:r w:rsidRPr="00A827C1">
        <w:rPr>
          <w:rFonts w:ascii="ArialMT" w:hAnsi="ArialMT"/>
          <w:color w:val="000000"/>
          <w:szCs w:val="22"/>
        </w:rPr>
        <w:t>through the Ariba Sourcing Module</w:t>
      </w:r>
      <w:r>
        <w:rPr>
          <w:rFonts w:ascii="ArialMT" w:hAnsi="ArialMT"/>
          <w:color w:val="000000"/>
          <w:szCs w:val="22"/>
        </w:rPr>
        <w:t>.</w:t>
      </w:r>
    </w:p>
    <w:p w14:paraId="2A685ABA" w14:textId="77777777" w:rsidR="009544FE" w:rsidRPr="003141E2" w:rsidRDefault="009544FE" w:rsidP="009544FE">
      <w:pPr>
        <w:pStyle w:val="ListParagraph"/>
        <w:numPr>
          <w:ilvl w:val="0"/>
          <w:numId w:val="52"/>
        </w:numPr>
        <w:autoSpaceDE w:val="0"/>
        <w:autoSpaceDN w:val="0"/>
        <w:rPr>
          <w:rFonts w:ascii="ArialMT" w:hAnsi="ArialMT"/>
          <w:color w:val="000000"/>
          <w:szCs w:val="22"/>
        </w:rPr>
      </w:pPr>
      <w:r w:rsidRPr="00B06321">
        <w:rPr>
          <w:rFonts w:ascii="ArialMT" w:hAnsi="ArialMT"/>
          <w:color w:val="000000"/>
          <w:szCs w:val="22"/>
        </w:rPr>
        <w:t xml:space="preserve">The Ariba Sourcing Module document number is:  </w:t>
      </w:r>
      <w:r w:rsidRPr="008F7FD2">
        <w:rPr>
          <w:rFonts w:ascii="ArialMT" w:hAnsi="ArialMT"/>
          <w:color w:val="000000"/>
          <w:szCs w:val="22"/>
          <w:highlight w:val="yellow"/>
        </w:rPr>
        <w:t>WS####</w:t>
      </w:r>
    </w:p>
    <w:p w14:paraId="006D547D" w14:textId="77777777" w:rsidR="009544FE" w:rsidRPr="003141E2" w:rsidRDefault="009544FE" w:rsidP="009544FE">
      <w:pPr>
        <w:pStyle w:val="ListParagraph"/>
        <w:numPr>
          <w:ilvl w:val="0"/>
          <w:numId w:val="52"/>
        </w:numPr>
        <w:autoSpaceDE w:val="0"/>
        <w:autoSpaceDN w:val="0"/>
        <w:rPr>
          <w:rFonts w:ascii="ArialMT" w:hAnsi="ArialMT"/>
          <w:color w:val="000000"/>
          <w:szCs w:val="22"/>
        </w:rPr>
      </w:pPr>
      <w:r w:rsidRPr="00D8499B">
        <w:rPr>
          <w:rFonts w:ascii="ArialMT" w:hAnsi="ArialMT"/>
          <w:color w:val="000000"/>
          <w:szCs w:val="22"/>
        </w:rPr>
        <w:t>All File names should start with the Vendor name first, in order to easily determine all the files to be included as part of the vendor’s response. For example, files should be named as follows: Vendor Name-your file name.</w:t>
      </w:r>
    </w:p>
    <w:p w14:paraId="7D4EEB64" w14:textId="77777777" w:rsidR="009544FE" w:rsidRPr="003141E2" w:rsidRDefault="009544FE" w:rsidP="009544FE">
      <w:pPr>
        <w:pStyle w:val="ListParagraph"/>
        <w:numPr>
          <w:ilvl w:val="0"/>
          <w:numId w:val="52"/>
        </w:numPr>
        <w:autoSpaceDE w:val="0"/>
        <w:autoSpaceDN w:val="0"/>
        <w:rPr>
          <w:rFonts w:ascii="ArialMT" w:hAnsi="ArialMT"/>
          <w:color w:val="000000"/>
          <w:szCs w:val="22"/>
        </w:rPr>
      </w:pPr>
      <w:r w:rsidRPr="00D8499B">
        <w:rPr>
          <w:rFonts w:ascii="ArialMT" w:hAnsi="ArialMT"/>
          <w:color w:val="000000"/>
          <w:szCs w:val="22"/>
        </w:rPr>
        <w:t xml:space="preserve">File contents </w:t>
      </w:r>
      <w:r w:rsidRPr="00D8499B">
        <w:rPr>
          <w:rFonts w:ascii="Arial-BoldMT" w:hAnsi="Arial-BoldMT"/>
          <w:b/>
          <w:bCs/>
          <w:color w:val="000000"/>
          <w:szCs w:val="22"/>
        </w:rPr>
        <w:t xml:space="preserve">SHALL NOT </w:t>
      </w:r>
      <w:r w:rsidRPr="00D8499B">
        <w:rPr>
          <w:rFonts w:ascii="ArialMT" w:hAnsi="ArialMT"/>
          <w:color w:val="000000"/>
          <w:szCs w:val="22"/>
        </w:rPr>
        <w:t>be password protected, the file formats must be in .PDF, .JPEG, .DOC or .XLS format, and shall be capable of being copied to other sources</w:t>
      </w:r>
      <w:r>
        <w:rPr>
          <w:rFonts w:ascii="ArialMT" w:hAnsi="ArialMT"/>
          <w:color w:val="000000"/>
          <w:szCs w:val="22"/>
        </w:rPr>
        <w:t xml:space="preserve">. </w:t>
      </w:r>
      <w:r w:rsidRPr="00D8499B">
        <w:rPr>
          <w:rFonts w:cs="Arial"/>
          <w:color w:val="000000"/>
          <w:szCs w:val="22"/>
        </w:rPr>
        <w:t>Inability by the State to open the Vendor’s files may result in the Vendor’s offer(s) being rejected as Non-Responsive.</w:t>
      </w:r>
    </w:p>
    <w:p w14:paraId="57A94D12" w14:textId="77777777" w:rsidR="009544FE" w:rsidRPr="00D8499B" w:rsidRDefault="009544FE" w:rsidP="009544FE">
      <w:pPr>
        <w:pStyle w:val="ListParagraph"/>
        <w:numPr>
          <w:ilvl w:val="0"/>
          <w:numId w:val="52"/>
        </w:numPr>
        <w:autoSpaceDE w:val="0"/>
        <w:autoSpaceDN w:val="0"/>
        <w:rPr>
          <w:rFonts w:ascii="ArialMT" w:hAnsi="ArialMT"/>
          <w:color w:val="000000"/>
          <w:szCs w:val="22"/>
        </w:rPr>
      </w:pPr>
      <w:r w:rsidRPr="00D8499B">
        <w:rPr>
          <w:rFonts w:ascii="ArialMT" w:hAnsi="ArialMT"/>
          <w:color w:val="000000"/>
          <w:szCs w:val="22"/>
        </w:rPr>
        <w:t>If the vendor’s proposal contains any confidential information (as defined in Attachment B, Section 2, Paragraph #17), then the vendor must provide one (1) signed, original electronic offer and one (1) redacted electronic copy.</w:t>
      </w:r>
    </w:p>
    <w:p w14:paraId="14FE8694" w14:textId="77777777" w:rsidR="009544FE" w:rsidRPr="00C45CC5" w:rsidRDefault="009544FE" w:rsidP="009544FE">
      <w:pPr>
        <w:autoSpaceDE w:val="0"/>
        <w:autoSpaceDN w:val="0"/>
        <w:ind w:left="1170"/>
        <w:rPr>
          <w:rFonts w:ascii="ArialMT" w:hAnsi="ArialMT"/>
          <w:color w:val="000000"/>
          <w:szCs w:val="22"/>
        </w:rPr>
      </w:pPr>
    </w:p>
    <w:p w14:paraId="037DA9D8" w14:textId="77777777" w:rsidR="009544FE" w:rsidRPr="00C45CC5" w:rsidRDefault="009544FE" w:rsidP="009544FE">
      <w:pPr>
        <w:autoSpaceDE w:val="0"/>
        <w:autoSpaceDN w:val="0"/>
        <w:ind w:left="1170"/>
        <w:rPr>
          <w:rFonts w:ascii="ArialMT" w:hAnsi="ArialMT"/>
          <w:color w:val="000000"/>
          <w:szCs w:val="22"/>
        </w:rPr>
      </w:pPr>
      <w:r w:rsidRPr="00C45CC5">
        <w:rPr>
          <w:rFonts w:ascii="ArialMT" w:hAnsi="ArialMT"/>
          <w:color w:val="000000"/>
          <w:szCs w:val="22"/>
        </w:rPr>
        <w:t xml:space="preserve">For </w:t>
      </w:r>
      <w:r>
        <w:rPr>
          <w:rFonts w:ascii="ArialMT" w:hAnsi="ArialMT"/>
          <w:color w:val="000000"/>
          <w:szCs w:val="22"/>
        </w:rPr>
        <w:t xml:space="preserve">Vendor </w:t>
      </w:r>
      <w:r w:rsidRPr="00C45CC5">
        <w:rPr>
          <w:rFonts w:ascii="ArialMT" w:hAnsi="ArialMT"/>
          <w:color w:val="000000"/>
          <w:szCs w:val="22"/>
        </w:rPr>
        <w:t xml:space="preserve">training on how to use the Ariba Sourcing Tool to view solicitations, submit questions, develop responses, upload documents, and submit offers to the State, Vendors should go to the following site: </w:t>
      </w:r>
      <w:hyperlink r:id="rId14" w:history="1">
        <w:r w:rsidRPr="003141E2">
          <w:rPr>
            <w:rFonts w:ascii="ArialMT" w:hAnsi="ArialMT"/>
            <w:color w:val="000000"/>
            <w:szCs w:val="22"/>
            <w:highlight w:val="yellow"/>
          </w:rPr>
          <w:t>https://eprocurement.nc.gov/training/vendor-training</w:t>
        </w:r>
      </w:hyperlink>
    </w:p>
    <w:p w14:paraId="06E9814A" w14:textId="77777777" w:rsidR="009544FE" w:rsidRPr="00C45CC5" w:rsidRDefault="009544FE" w:rsidP="009544FE">
      <w:pPr>
        <w:autoSpaceDE w:val="0"/>
        <w:autoSpaceDN w:val="0"/>
        <w:ind w:left="1170"/>
        <w:rPr>
          <w:rFonts w:ascii="ArialMT" w:hAnsi="ArialMT"/>
          <w:color w:val="000000"/>
          <w:szCs w:val="22"/>
        </w:rPr>
      </w:pPr>
    </w:p>
    <w:p w14:paraId="4711A1BD" w14:textId="77777777" w:rsidR="009544FE" w:rsidRDefault="009544FE" w:rsidP="009544FE">
      <w:pPr>
        <w:autoSpaceDE w:val="0"/>
        <w:autoSpaceDN w:val="0"/>
        <w:ind w:left="1170"/>
        <w:rPr>
          <w:rFonts w:ascii="ArialMT" w:hAnsi="ArialMT"/>
          <w:color w:val="000000"/>
        </w:rPr>
      </w:pPr>
      <w:r w:rsidRPr="00C45CC5">
        <w:rPr>
          <w:rFonts w:ascii="ArialMT" w:hAnsi="ArialMT"/>
          <w:color w:val="000000"/>
          <w:szCs w:val="22"/>
        </w:rPr>
        <w:t>Questions or issues related to using the Ariba Sourcing Tool itself can be directed to the North Carolina eProcurement Help Desk at 888-211-7440, Option 2. Help Desk representatives are available Monday through Friday from 7:30 AM</w:t>
      </w:r>
      <w:r w:rsidRPr="0098719D">
        <w:rPr>
          <w:rFonts w:ascii="ArialMT" w:hAnsi="ArialMT"/>
          <w:color w:val="000000"/>
        </w:rPr>
        <w:t xml:space="preserve"> EST to 5:00 PM EST</w:t>
      </w:r>
    </w:p>
    <w:p w14:paraId="29331AC1" w14:textId="77777777" w:rsidR="00C738C8" w:rsidRDefault="00C738C8" w:rsidP="00C738C8">
      <w:pPr>
        <w:spacing w:after="120"/>
        <w:ind w:left="1170" w:right="-18"/>
        <w:jc w:val="both"/>
        <w:rPr>
          <w:rFonts w:cs="Arial"/>
          <w:b/>
          <w:szCs w:val="22"/>
        </w:rPr>
      </w:pPr>
    </w:p>
    <w:p w14:paraId="09091899" w14:textId="530121EB" w:rsidR="00FA4AEE" w:rsidRDefault="00FA4AEE" w:rsidP="00FA4AEE">
      <w:pPr>
        <w:pStyle w:val="Heading2"/>
        <w:ind w:left="720"/>
      </w:pPr>
      <w:bookmarkStart w:id="7" w:name="_Toc228780417"/>
      <w:r w:rsidRPr="00FA4AEE">
        <w:rPr>
          <w:u w:val="none"/>
        </w:rPr>
        <w:t xml:space="preserve">2.4. </w:t>
      </w:r>
      <w:r w:rsidR="0089625A" w:rsidRPr="009C0897">
        <w:t>BASIS FOR REJECTION</w:t>
      </w:r>
      <w:bookmarkEnd w:id="7"/>
      <w:r w:rsidR="0089625A" w:rsidRPr="009C0897">
        <w:t xml:space="preserve">  </w:t>
      </w:r>
    </w:p>
    <w:p w14:paraId="45F5E715" w14:textId="27CE6343" w:rsidR="0089625A" w:rsidRPr="005C494D" w:rsidRDefault="0089625A" w:rsidP="00FA4AEE">
      <w:pPr>
        <w:spacing w:before="120" w:after="120"/>
        <w:ind w:left="1170"/>
        <w:jc w:val="both"/>
        <w:rPr>
          <w:rFonts w:cs="Arial"/>
          <w:b/>
          <w:bCs/>
          <w:szCs w:val="22"/>
          <w:u w:val="single"/>
        </w:rPr>
      </w:pPr>
      <w:r w:rsidRPr="009C0897">
        <w:rPr>
          <w:rFonts w:cs="Arial"/>
          <w:szCs w:val="22"/>
        </w:rPr>
        <w:t xml:space="preserve">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best offer; or any other determination that rejection would be in the best interest of the State.  Vendor contact regarding this </w:t>
      </w:r>
      <w:r w:rsidR="00F64366">
        <w:rPr>
          <w:rFonts w:cs="Arial"/>
          <w:szCs w:val="22"/>
        </w:rPr>
        <w:t>RFP</w:t>
      </w:r>
      <w:r w:rsidR="00D33037">
        <w:rPr>
          <w:rFonts w:cs="Arial"/>
          <w:szCs w:val="22"/>
        </w:rPr>
        <w:t xml:space="preserve"> Lite</w:t>
      </w:r>
      <w:r w:rsidR="00F64366">
        <w:rPr>
          <w:rFonts w:cs="Arial"/>
          <w:szCs w:val="22"/>
        </w:rPr>
        <w:t xml:space="preserve"> </w:t>
      </w:r>
      <w:r w:rsidRPr="009C0897">
        <w:rPr>
          <w:rFonts w:cs="Arial"/>
          <w:szCs w:val="22"/>
        </w:rPr>
        <w:t xml:space="preserve">with anyone other </w:t>
      </w:r>
      <w:r w:rsidRPr="005C494D">
        <w:rPr>
          <w:rFonts w:cs="Arial"/>
          <w:szCs w:val="22"/>
        </w:rPr>
        <w:t xml:space="preserve">than </w:t>
      </w:r>
      <w:sdt>
        <w:sdtPr>
          <w:rPr>
            <w:rFonts w:cs="Arial"/>
            <w:color w:val="000000" w:themeColor="text1"/>
            <w:szCs w:val="22"/>
          </w:rPr>
          <w:id w:val="-68503552"/>
          <w:placeholder>
            <w:docPart w:val="4F37049186B643DB8E7E5FB07F6B9DEE"/>
          </w:placeholder>
          <w:showingPlcHdr/>
        </w:sdtPr>
        <w:sdtEndPr>
          <w:rPr>
            <w:color w:val="auto"/>
          </w:rPr>
        </w:sdtEndPr>
        <w:sdtContent>
          <w:r w:rsidRPr="001E1D5D">
            <w:rPr>
              <w:rStyle w:val="PlaceholderText"/>
              <w:rFonts w:cs="Arial"/>
              <w:color w:val="FF0000"/>
              <w:szCs w:val="22"/>
            </w:rPr>
            <w:t>Enter Purchasing Agent’s name.</w:t>
          </w:r>
        </w:sdtContent>
      </w:sdt>
      <w:r w:rsidRPr="005C494D">
        <w:rPr>
          <w:rFonts w:cs="Arial"/>
          <w:szCs w:val="22"/>
        </w:rPr>
        <w:t xml:space="preserve"> may be grounds for rejection of said Vendor’s offer.  </w:t>
      </w:r>
    </w:p>
    <w:p w14:paraId="506F92D4" w14:textId="206917F8" w:rsidR="00FA4AEE" w:rsidRDefault="00FA4AEE" w:rsidP="00FA4AEE">
      <w:pPr>
        <w:pStyle w:val="Heading2"/>
        <w:ind w:left="720"/>
      </w:pPr>
      <w:bookmarkStart w:id="8" w:name="_Toc228780418"/>
      <w:r w:rsidRPr="00FA4AEE">
        <w:rPr>
          <w:u w:val="none"/>
        </w:rPr>
        <w:t xml:space="preserve">2.5. </w:t>
      </w:r>
      <w:r w:rsidR="00AD6F10" w:rsidRPr="00FA00DA">
        <w:t>LATE OFFERS</w:t>
      </w:r>
      <w:bookmarkEnd w:id="8"/>
      <w:r w:rsidR="00AD6F10" w:rsidRPr="00FA00DA">
        <w:t xml:space="preserve"> </w:t>
      </w:r>
    </w:p>
    <w:p w14:paraId="05AEFABB" w14:textId="3906AEE0" w:rsidR="00AD6F10" w:rsidRDefault="00AD6F10" w:rsidP="00FA4AEE">
      <w:pPr>
        <w:pStyle w:val="BodyText"/>
        <w:ind w:left="1170"/>
        <w:jc w:val="both"/>
        <w:rPr>
          <w:rFonts w:cs="Arial"/>
          <w:szCs w:val="22"/>
        </w:rPr>
      </w:pPr>
      <w:r w:rsidRPr="00FA00DA">
        <w:rPr>
          <w:rFonts w:cs="Arial"/>
          <w:szCs w:val="22"/>
        </w:rPr>
        <w:t>Regardless of cause, late offers will not be accepted and will automatically be disqualified from further consideration.  It shall be the Vendor’s sole risk to ensure delivery at the designated office by the designated time.  Late offers will not be opened and may be returned to the Vendor at the expense of the Vendor or destroyed if requested.</w:t>
      </w:r>
    </w:p>
    <w:p w14:paraId="2E9724ED" w14:textId="57202D35" w:rsidR="00FA4AEE" w:rsidRDefault="00FA4AEE" w:rsidP="00FA4AEE">
      <w:pPr>
        <w:pStyle w:val="Heading2"/>
        <w:ind w:left="720"/>
      </w:pPr>
      <w:bookmarkStart w:id="9" w:name="_Toc228780419"/>
      <w:r w:rsidRPr="00FA4AEE">
        <w:rPr>
          <w:u w:val="none"/>
        </w:rPr>
        <w:t xml:space="preserve">2.6. </w:t>
      </w:r>
      <w:r w:rsidR="009C0897" w:rsidRPr="00FA4AEE">
        <w:t>NON-RESPONSIVE OFFERS</w:t>
      </w:r>
      <w:bookmarkEnd w:id="9"/>
      <w:r w:rsidR="009C0897" w:rsidRPr="00FA00DA">
        <w:t xml:space="preserve"> </w:t>
      </w:r>
    </w:p>
    <w:p w14:paraId="24D59334" w14:textId="5457279A" w:rsidR="009C0897" w:rsidRPr="00FA00DA" w:rsidRDefault="009C0897" w:rsidP="00FA4AEE">
      <w:pPr>
        <w:ind w:left="1170"/>
        <w:jc w:val="both"/>
        <w:rPr>
          <w:rFonts w:cs="Arial"/>
          <w:szCs w:val="22"/>
        </w:rPr>
      </w:pPr>
      <w:r w:rsidRPr="00FA00DA">
        <w:rPr>
          <w:rFonts w:cs="Arial"/>
          <w:szCs w:val="22"/>
        </w:rPr>
        <w:t>Vendor offers will be deemed non-responsive by the State and will be rejected without further consideration or evaluation if statements such as the following are included:</w:t>
      </w:r>
    </w:p>
    <w:p w14:paraId="307CFF5E" w14:textId="77777777" w:rsidR="009C0897" w:rsidRPr="00FA00DA" w:rsidRDefault="009C0897" w:rsidP="00FA4AEE">
      <w:pPr>
        <w:pStyle w:val="ListParagraph"/>
        <w:numPr>
          <w:ilvl w:val="0"/>
          <w:numId w:val="6"/>
        </w:numPr>
        <w:spacing w:after="240"/>
        <w:ind w:left="1530"/>
        <w:contextualSpacing/>
        <w:jc w:val="both"/>
        <w:rPr>
          <w:rFonts w:cs="Arial"/>
          <w:szCs w:val="22"/>
        </w:rPr>
      </w:pPr>
      <w:r w:rsidRPr="00FA00DA">
        <w:rPr>
          <w:rFonts w:cs="Arial"/>
          <w:szCs w:val="22"/>
        </w:rPr>
        <w:t xml:space="preserve">“This offer does not constitute a binding offer”, </w:t>
      </w:r>
    </w:p>
    <w:p w14:paraId="465D8BF2" w14:textId="77777777" w:rsidR="009C0897" w:rsidRPr="00FA00DA" w:rsidRDefault="009C0897" w:rsidP="00FA4AEE">
      <w:pPr>
        <w:pStyle w:val="ListParagraph"/>
        <w:numPr>
          <w:ilvl w:val="0"/>
          <w:numId w:val="6"/>
        </w:numPr>
        <w:spacing w:before="100" w:beforeAutospacing="1" w:after="240"/>
        <w:ind w:left="1530"/>
        <w:contextualSpacing/>
        <w:jc w:val="both"/>
        <w:rPr>
          <w:rFonts w:cs="Arial"/>
          <w:szCs w:val="22"/>
        </w:rPr>
      </w:pPr>
      <w:r w:rsidRPr="00FA00DA">
        <w:rPr>
          <w:rFonts w:cs="Arial"/>
          <w:szCs w:val="22"/>
        </w:rPr>
        <w:t xml:space="preserve">“This offer will be valid only if this offer is selected as a finalist or in the competitive range”, </w:t>
      </w:r>
    </w:p>
    <w:p w14:paraId="0DCE91BE" w14:textId="77777777" w:rsidR="009C0897" w:rsidRPr="00FA00DA" w:rsidRDefault="009C0897" w:rsidP="00FA4AEE">
      <w:pPr>
        <w:pStyle w:val="ListParagraph"/>
        <w:numPr>
          <w:ilvl w:val="0"/>
          <w:numId w:val="6"/>
        </w:numPr>
        <w:spacing w:before="100" w:beforeAutospacing="1" w:after="240"/>
        <w:ind w:left="1530"/>
        <w:contextualSpacing/>
        <w:jc w:val="both"/>
        <w:rPr>
          <w:rFonts w:cs="Arial"/>
          <w:szCs w:val="22"/>
        </w:rPr>
      </w:pPr>
      <w:r w:rsidRPr="00FA00DA">
        <w:rPr>
          <w:rFonts w:cs="Arial"/>
          <w:szCs w:val="22"/>
        </w:rPr>
        <w:t xml:space="preserve">“Vendor does not commit or bind itself to any terms and conditions by this submission”,  </w:t>
      </w:r>
    </w:p>
    <w:p w14:paraId="48B9DCCC" w14:textId="77777777" w:rsidR="009C0897" w:rsidRPr="00FA00DA" w:rsidRDefault="009C0897" w:rsidP="00FA4AEE">
      <w:pPr>
        <w:pStyle w:val="ListParagraph"/>
        <w:numPr>
          <w:ilvl w:val="0"/>
          <w:numId w:val="6"/>
        </w:numPr>
        <w:spacing w:before="100" w:beforeAutospacing="1"/>
        <w:ind w:left="1530"/>
        <w:contextualSpacing/>
        <w:jc w:val="both"/>
        <w:rPr>
          <w:rFonts w:cs="Arial"/>
          <w:szCs w:val="22"/>
        </w:rPr>
      </w:pPr>
      <w:r w:rsidRPr="00FA00DA">
        <w:rPr>
          <w:rFonts w:cs="Arial"/>
          <w:szCs w:val="22"/>
        </w:rPr>
        <w:t xml:space="preserve">“This document and all associated documents are non-binding and shall be used for discussion purposes only”, </w:t>
      </w:r>
    </w:p>
    <w:p w14:paraId="1D584F7C" w14:textId="77777777" w:rsidR="009C0897" w:rsidRPr="00FA00DA" w:rsidRDefault="009C0897" w:rsidP="00FA4AEE">
      <w:pPr>
        <w:numPr>
          <w:ilvl w:val="0"/>
          <w:numId w:val="7"/>
        </w:numPr>
        <w:ind w:left="1530"/>
        <w:contextualSpacing/>
        <w:jc w:val="both"/>
        <w:rPr>
          <w:rFonts w:cs="Arial"/>
          <w:szCs w:val="22"/>
        </w:rPr>
      </w:pPr>
      <w:r w:rsidRPr="00FA00DA">
        <w:rPr>
          <w:rFonts w:cs="Arial"/>
          <w:szCs w:val="22"/>
        </w:rPr>
        <w:t>“This offer will not be binding on either party until incorporated in a definitive agreement signed by authorized representatives of both parties”, or</w:t>
      </w:r>
    </w:p>
    <w:p w14:paraId="5FEE0590" w14:textId="77777777" w:rsidR="009C0897" w:rsidRDefault="009C0897" w:rsidP="00FA4AEE">
      <w:pPr>
        <w:numPr>
          <w:ilvl w:val="0"/>
          <w:numId w:val="7"/>
        </w:numPr>
        <w:spacing w:before="100" w:beforeAutospacing="1" w:after="240"/>
        <w:ind w:left="1530"/>
        <w:contextualSpacing/>
        <w:jc w:val="both"/>
        <w:rPr>
          <w:rFonts w:cs="Arial"/>
          <w:szCs w:val="22"/>
        </w:rPr>
      </w:pPr>
      <w:r w:rsidRPr="00FA00DA">
        <w:rPr>
          <w:rFonts w:cs="Arial"/>
          <w:szCs w:val="22"/>
        </w:rPr>
        <w:t>A statement of similar intent.</w:t>
      </w:r>
    </w:p>
    <w:p w14:paraId="766B7F39" w14:textId="03729F50" w:rsidR="00FA4AEE" w:rsidRDefault="00FA4AEE" w:rsidP="00FA4AEE">
      <w:pPr>
        <w:pStyle w:val="Heading2"/>
        <w:spacing w:before="120" w:after="120"/>
        <w:ind w:firstLine="720"/>
      </w:pPr>
      <w:bookmarkStart w:id="10" w:name="_Toc228780420"/>
      <w:r w:rsidRPr="00FA4AEE">
        <w:rPr>
          <w:u w:val="none"/>
        </w:rPr>
        <w:t xml:space="preserve">2.7. </w:t>
      </w:r>
      <w:r w:rsidR="00987A88" w:rsidRPr="00FA00DA">
        <w:t>NOTICE TO VENDOR</w:t>
      </w:r>
      <w:r>
        <w:t>S</w:t>
      </w:r>
      <w:bookmarkEnd w:id="10"/>
      <w:r w:rsidR="00987A88" w:rsidRPr="00FA00DA">
        <w:t xml:space="preserve">  </w:t>
      </w:r>
    </w:p>
    <w:p w14:paraId="49584406" w14:textId="4F9D7B62" w:rsidR="00987A88" w:rsidRDefault="00987A88" w:rsidP="00FA4AEE">
      <w:pPr>
        <w:pStyle w:val="BodyText"/>
        <w:ind w:left="1170"/>
        <w:jc w:val="both"/>
      </w:pPr>
      <w:r w:rsidRPr="00FA00DA">
        <w:rPr>
          <w:rFonts w:cs="Arial"/>
          <w:b/>
          <w:szCs w:val="22"/>
        </w:rPr>
        <w:t>The State objects to and will not be required to evaluate or consider any additional terms and conditions</w:t>
      </w:r>
      <w:r w:rsidR="00576BD1">
        <w:rPr>
          <w:rFonts w:cs="Arial"/>
          <w:b/>
          <w:szCs w:val="22"/>
        </w:rPr>
        <w:t xml:space="preserve"> not previously agreed to by the State and</w:t>
      </w:r>
      <w:r w:rsidRPr="00FA00DA">
        <w:rPr>
          <w:rFonts w:cs="Arial"/>
          <w:b/>
          <w:szCs w:val="22"/>
        </w:rPr>
        <w:t xml:space="preserve"> submitted with an Offeror’s response.  This applies to any language appearing in or attached to the document as part of the Offeror’s response. By execution and </w:t>
      </w:r>
      <w:r w:rsidRPr="00BA4F13">
        <w:rPr>
          <w:rFonts w:cs="Arial"/>
          <w:b/>
          <w:szCs w:val="22"/>
        </w:rPr>
        <w:t xml:space="preserve">delivery of this </w:t>
      </w:r>
      <w:r w:rsidR="00F64366">
        <w:rPr>
          <w:rFonts w:cs="Arial"/>
          <w:b/>
          <w:szCs w:val="22"/>
          <w:lang w:val="en-GB"/>
        </w:rPr>
        <w:t>RFP L</w:t>
      </w:r>
      <w:r w:rsidR="00E44F88">
        <w:rPr>
          <w:rFonts w:cs="Arial"/>
          <w:b/>
          <w:szCs w:val="22"/>
          <w:lang w:val="en-GB"/>
        </w:rPr>
        <w:t>ite</w:t>
      </w:r>
      <w:r w:rsidR="00F64366">
        <w:rPr>
          <w:rFonts w:cs="Arial"/>
          <w:b/>
          <w:szCs w:val="22"/>
          <w:lang w:val="en-GB"/>
        </w:rPr>
        <w:t xml:space="preserve"> </w:t>
      </w:r>
      <w:r w:rsidRPr="00BA4F13">
        <w:rPr>
          <w:rFonts w:cs="Arial"/>
          <w:b/>
          <w:szCs w:val="22"/>
        </w:rPr>
        <w:t>and response(s), the Offeror</w:t>
      </w:r>
      <w:r w:rsidRPr="00FA00DA">
        <w:rPr>
          <w:rFonts w:cs="Arial"/>
          <w:b/>
          <w:szCs w:val="22"/>
        </w:rPr>
        <w:t xml:space="preserve"> agrees that any additional terms and conditions, whether submitted purposely or inadvertently, shall have no force or effect.</w:t>
      </w:r>
    </w:p>
    <w:p w14:paraId="70D0C949" w14:textId="1C8DAEC4" w:rsidR="00FA4AEE" w:rsidRPr="00FA4AEE" w:rsidRDefault="00FA4AEE" w:rsidP="00FA4AEE">
      <w:pPr>
        <w:pStyle w:val="Heading2"/>
        <w:spacing w:before="120" w:after="120"/>
        <w:ind w:left="720"/>
        <w:rPr>
          <w:rFonts w:cs="Arial"/>
          <w:b w:val="0"/>
          <w:szCs w:val="22"/>
        </w:rPr>
      </w:pPr>
      <w:bookmarkStart w:id="11" w:name="_Toc228780421"/>
      <w:r w:rsidRPr="000653A5">
        <w:rPr>
          <w:rStyle w:val="HeadingStyle2IFBChar"/>
          <w:b/>
          <w:u w:val="none"/>
        </w:rPr>
        <w:t xml:space="preserve">2.8. </w:t>
      </w:r>
      <w:r w:rsidR="00A4093E" w:rsidRPr="00FA4AEE">
        <w:rPr>
          <w:rStyle w:val="HeadingStyle2IFBChar"/>
          <w:b/>
        </w:rPr>
        <w:t>E-PROCUREMENT SOLICITATION</w:t>
      </w:r>
      <w:bookmarkEnd w:id="11"/>
      <w:r w:rsidR="00A4093E" w:rsidRPr="00FA4AEE">
        <w:rPr>
          <w:rFonts w:cs="Arial"/>
          <w:b w:val="0"/>
          <w:szCs w:val="22"/>
        </w:rPr>
        <w:t xml:space="preserve"> </w:t>
      </w:r>
    </w:p>
    <w:p w14:paraId="73B7D063" w14:textId="0CE22C99" w:rsidR="00A4093E" w:rsidRPr="00FA4AEE" w:rsidRDefault="00A4093E" w:rsidP="00FA4AEE">
      <w:pPr>
        <w:pStyle w:val="BodyTextIndent2"/>
        <w:spacing w:before="120" w:after="120"/>
        <w:ind w:left="1170"/>
        <w:jc w:val="both"/>
        <w:rPr>
          <w:rFonts w:cs="Arial"/>
          <w:sz w:val="22"/>
          <w:szCs w:val="22"/>
        </w:rPr>
      </w:pPr>
      <w:r w:rsidRPr="00FA00DA">
        <w:rPr>
          <w:rFonts w:cs="Arial"/>
          <w:i/>
          <w:color w:val="FF0000"/>
          <w:sz w:val="22"/>
          <w:szCs w:val="22"/>
        </w:rPr>
        <w:t xml:space="preserve">[Include appropriate </w:t>
      </w:r>
      <w:r>
        <w:rPr>
          <w:rFonts w:cs="Arial"/>
          <w:i/>
          <w:color w:val="FF0000"/>
          <w:sz w:val="22"/>
          <w:szCs w:val="22"/>
        </w:rPr>
        <w:t xml:space="preserve">alternative; </w:t>
      </w:r>
      <w:r w:rsidRPr="00FA00DA">
        <w:rPr>
          <w:rFonts w:cs="Arial"/>
          <w:i/>
          <w:color w:val="FF0000"/>
          <w:sz w:val="22"/>
          <w:szCs w:val="22"/>
        </w:rPr>
        <w:t xml:space="preserve">delete the other.]  </w:t>
      </w:r>
      <w:r w:rsidRPr="00FA00DA">
        <w:rPr>
          <w:rFonts w:cs="Arial"/>
          <w:b/>
          <w:sz w:val="22"/>
          <w:szCs w:val="22"/>
        </w:rPr>
        <w:t xml:space="preserve">This is an </w:t>
      </w:r>
      <w:r w:rsidR="00657B9D">
        <w:rPr>
          <w:rFonts w:cs="Arial"/>
          <w:b/>
          <w:sz w:val="22"/>
          <w:szCs w:val="22"/>
        </w:rPr>
        <w:t>E</w:t>
      </w:r>
      <w:r w:rsidRPr="00FA00DA">
        <w:rPr>
          <w:rFonts w:cs="Arial"/>
          <w:b/>
          <w:sz w:val="22"/>
          <w:szCs w:val="22"/>
        </w:rPr>
        <w:t>-</w:t>
      </w:r>
      <w:r w:rsidR="00657B9D">
        <w:rPr>
          <w:rFonts w:cs="Arial"/>
          <w:b/>
          <w:sz w:val="22"/>
          <w:szCs w:val="22"/>
        </w:rPr>
        <w:t>P</w:t>
      </w:r>
      <w:r w:rsidRPr="00FA00DA">
        <w:rPr>
          <w:rFonts w:cs="Arial"/>
          <w:b/>
          <w:sz w:val="22"/>
          <w:szCs w:val="22"/>
        </w:rPr>
        <w:t>rocurement solicitation.</w:t>
      </w:r>
      <w:r w:rsidRPr="00FA00DA">
        <w:rPr>
          <w:rFonts w:cs="Arial"/>
          <w:sz w:val="22"/>
          <w:szCs w:val="22"/>
        </w:rPr>
        <w:t xml:space="preserve"> See Paragraph</w:t>
      </w:r>
      <w:r>
        <w:rPr>
          <w:rFonts w:cs="Arial"/>
          <w:sz w:val="22"/>
          <w:szCs w:val="22"/>
        </w:rPr>
        <w:t xml:space="preserve"> </w:t>
      </w:r>
      <w:r w:rsidR="00DE6FDC">
        <w:rPr>
          <w:rFonts w:cs="Arial"/>
          <w:sz w:val="22"/>
          <w:szCs w:val="22"/>
        </w:rPr>
        <w:t>#</w:t>
      </w:r>
      <w:r w:rsidR="00F46C53" w:rsidRPr="00F46C53">
        <w:rPr>
          <w:rFonts w:cs="Arial"/>
          <w:sz w:val="22"/>
          <w:szCs w:val="22"/>
        </w:rPr>
        <w:t>31</w:t>
      </w:r>
      <w:r w:rsidRPr="00FA00DA">
        <w:rPr>
          <w:rFonts w:cs="Arial"/>
          <w:sz w:val="22"/>
          <w:szCs w:val="22"/>
        </w:rPr>
        <w:t xml:space="preserve"> of the attached Department of Information Technology Terms and Conditions.  </w:t>
      </w:r>
    </w:p>
    <w:p w14:paraId="6CB806B3" w14:textId="448DB37E" w:rsidR="00A4093E" w:rsidRPr="00FA00DA" w:rsidRDefault="00A4093E" w:rsidP="008564D2">
      <w:pPr>
        <w:numPr>
          <w:ilvl w:val="1"/>
          <w:numId w:val="10"/>
        </w:numPr>
        <w:spacing w:before="120" w:after="120"/>
        <w:jc w:val="both"/>
        <w:rPr>
          <w:rFonts w:cs="Arial"/>
          <w:szCs w:val="22"/>
        </w:rPr>
      </w:pPr>
      <w:r w:rsidRPr="00FA00DA">
        <w:rPr>
          <w:rFonts w:cs="Arial"/>
          <w:szCs w:val="22"/>
        </w:rPr>
        <w:t xml:space="preserve">General information on the </w:t>
      </w:r>
      <w:r w:rsidR="00657B9D">
        <w:rPr>
          <w:rFonts w:cs="Arial"/>
          <w:szCs w:val="22"/>
        </w:rPr>
        <w:t>E</w:t>
      </w:r>
      <w:r w:rsidRPr="00FA00DA">
        <w:rPr>
          <w:rFonts w:cs="Arial"/>
          <w:szCs w:val="22"/>
        </w:rPr>
        <w:t>-</w:t>
      </w:r>
      <w:r w:rsidR="00657B9D">
        <w:rPr>
          <w:rFonts w:cs="Arial"/>
          <w:szCs w:val="22"/>
        </w:rPr>
        <w:t>P</w:t>
      </w:r>
      <w:r w:rsidRPr="00FA00DA">
        <w:rPr>
          <w:rFonts w:cs="Arial"/>
          <w:szCs w:val="22"/>
        </w:rPr>
        <w:t xml:space="preserve">rocurement service can be found at </w:t>
      </w:r>
      <w:r w:rsidR="008564D2" w:rsidRPr="008564D2">
        <w:rPr>
          <w:rStyle w:val="Hyperlink"/>
          <w:rFonts w:cs="Arial"/>
          <w:szCs w:val="22"/>
        </w:rPr>
        <w:t>http://eprocurement.nc.gov/</w:t>
      </w:r>
    </w:p>
    <w:p w14:paraId="328FADFB" w14:textId="4B8E782E" w:rsidR="008564D2" w:rsidRPr="008564D2" w:rsidRDefault="00A4093E">
      <w:pPr>
        <w:pStyle w:val="BodyTextIndent2"/>
        <w:numPr>
          <w:ilvl w:val="1"/>
          <w:numId w:val="10"/>
        </w:numPr>
        <w:spacing w:before="120" w:after="120"/>
        <w:jc w:val="both"/>
        <w:rPr>
          <w:rFonts w:cs="Arial"/>
          <w:color w:val="0000FF"/>
          <w:szCs w:val="22"/>
          <w:u w:val="single"/>
        </w:rPr>
      </w:pPr>
      <w:r w:rsidRPr="00FA00DA">
        <w:rPr>
          <w:rFonts w:cs="Arial"/>
          <w:sz w:val="22"/>
          <w:szCs w:val="22"/>
        </w:rPr>
        <w:t>Within two days after notification of award of a contract, vendor must register in NC E-Procurement @ Your Service at the following web site:</w:t>
      </w:r>
      <w:r w:rsidRPr="008564D2">
        <w:rPr>
          <w:rFonts w:cs="Arial"/>
          <w:sz w:val="22"/>
          <w:szCs w:val="22"/>
        </w:rPr>
        <w:t xml:space="preserve"> </w:t>
      </w:r>
      <w:r w:rsidR="008564D2" w:rsidRPr="008564D2">
        <w:rPr>
          <w:rStyle w:val="Hyperlink"/>
          <w:rFonts w:cs="Arial"/>
          <w:sz w:val="22"/>
          <w:szCs w:val="22"/>
        </w:rPr>
        <w:t xml:space="preserve">  </w:t>
      </w:r>
      <w:hyperlink r:id="rId15" w:history="1">
        <w:r w:rsidR="008564D2" w:rsidRPr="00F1436A">
          <w:rPr>
            <w:rStyle w:val="Hyperlink"/>
            <w:rFonts w:cs="Arial"/>
            <w:sz w:val="22"/>
            <w:szCs w:val="22"/>
          </w:rPr>
          <w:t>https://vendor.ncgov.com/vendor/login</w:t>
        </w:r>
      </w:hyperlink>
    </w:p>
    <w:p w14:paraId="1077580D" w14:textId="1EBEFD4D" w:rsidR="00A4093E" w:rsidRPr="008141AE" w:rsidRDefault="00A4093E" w:rsidP="00F1436A">
      <w:pPr>
        <w:pStyle w:val="BodyTextIndent2"/>
        <w:numPr>
          <w:ilvl w:val="1"/>
          <w:numId w:val="10"/>
        </w:numPr>
        <w:spacing w:before="120" w:after="120"/>
        <w:jc w:val="both"/>
        <w:rPr>
          <w:rFonts w:cs="Arial"/>
          <w:sz w:val="22"/>
          <w:szCs w:val="22"/>
        </w:rPr>
      </w:pPr>
      <w:r w:rsidRPr="008564D2">
        <w:rPr>
          <w:rFonts w:cs="Arial"/>
          <w:bCs/>
          <w:sz w:val="22"/>
          <w:szCs w:val="22"/>
        </w:rPr>
        <w:t xml:space="preserve">As </w:t>
      </w:r>
      <w:r w:rsidRPr="008141AE">
        <w:rPr>
          <w:rFonts w:cs="Arial"/>
          <w:bCs/>
          <w:sz w:val="22"/>
          <w:szCs w:val="22"/>
        </w:rPr>
        <w:t xml:space="preserve">of the </w:t>
      </w:r>
      <w:r w:rsidR="00F64366">
        <w:rPr>
          <w:rFonts w:cs="Arial"/>
          <w:sz w:val="22"/>
          <w:szCs w:val="22"/>
          <w:lang w:val="en-GB"/>
        </w:rPr>
        <w:t>RFP L</w:t>
      </w:r>
      <w:r w:rsidR="00E44F88">
        <w:rPr>
          <w:rFonts w:cs="Arial"/>
          <w:sz w:val="22"/>
          <w:szCs w:val="22"/>
          <w:lang w:val="en-GB"/>
        </w:rPr>
        <w:t>ite</w:t>
      </w:r>
      <w:r w:rsidR="00F64366">
        <w:rPr>
          <w:rFonts w:cs="Arial"/>
          <w:sz w:val="22"/>
          <w:szCs w:val="22"/>
          <w:lang w:val="en-GB"/>
        </w:rPr>
        <w:t xml:space="preserve"> </w:t>
      </w:r>
      <w:r w:rsidRPr="008141AE">
        <w:rPr>
          <w:rFonts w:cs="Arial"/>
          <w:bCs/>
          <w:sz w:val="22"/>
          <w:szCs w:val="22"/>
        </w:rPr>
        <w:t>submittal date</w:t>
      </w:r>
      <w:r w:rsidRPr="008564D2">
        <w:rPr>
          <w:rFonts w:cs="Arial"/>
          <w:bCs/>
          <w:sz w:val="22"/>
          <w:szCs w:val="22"/>
        </w:rPr>
        <w:t xml:space="preserve">, the Vendor must be current on all </w:t>
      </w:r>
      <w:r w:rsidR="00657B9D" w:rsidRPr="008564D2">
        <w:rPr>
          <w:rFonts w:cs="Arial"/>
          <w:bCs/>
          <w:sz w:val="22"/>
          <w:szCs w:val="22"/>
        </w:rPr>
        <w:t>E</w:t>
      </w:r>
      <w:r w:rsidRPr="008564D2">
        <w:rPr>
          <w:rFonts w:cs="Arial"/>
          <w:bCs/>
          <w:sz w:val="22"/>
          <w:szCs w:val="22"/>
        </w:rPr>
        <w:t xml:space="preserve">-Procurement fees.  If the Vendor is not current on all </w:t>
      </w:r>
      <w:r w:rsidR="00657B9D" w:rsidRPr="008564D2">
        <w:rPr>
          <w:rFonts w:cs="Arial"/>
          <w:bCs/>
          <w:sz w:val="22"/>
          <w:szCs w:val="22"/>
        </w:rPr>
        <w:t>E</w:t>
      </w:r>
      <w:r w:rsidRPr="008564D2">
        <w:rPr>
          <w:rFonts w:cs="Arial"/>
          <w:bCs/>
          <w:sz w:val="22"/>
          <w:szCs w:val="22"/>
        </w:rPr>
        <w:t xml:space="preserve">-Procurement fees, the State may disqualify the Vendor from </w:t>
      </w:r>
      <w:r w:rsidRPr="008141AE">
        <w:rPr>
          <w:rFonts w:cs="Arial"/>
          <w:bCs/>
          <w:sz w:val="22"/>
          <w:szCs w:val="22"/>
        </w:rPr>
        <w:t>participation in this</w:t>
      </w:r>
      <w:r w:rsidR="008141AE" w:rsidRPr="008141AE">
        <w:rPr>
          <w:rFonts w:cs="Arial"/>
          <w:sz w:val="22"/>
          <w:szCs w:val="22"/>
          <w:lang w:val="en-GB"/>
        </w:rPr>
        <w:t xml:space="preserve"> </w:t>
      </w:r>
      <w:r w:rsidR="00B53485">
        <w:rPr>
          <w:rFonts w:cs="Arial"/>
          <w:sz w:val="22"/>
          <w:szCs w:val="22"/>
          <w:lang w:val="en-GB"/>
        </w:rPr>
        <w:t>solicitation</w:t>
      </w:r>
      <w:r w:rsidRPr="008141AE">
        <w:rPr>
          <w:rFonts w:cs="Arial"/>
          <w:bCs/>
          <w:sz w:val="22"/>
          <w:szCs w:val="22"/>
        </w:rPr>
        <w:t>.</w:t>
      </w:r>
      <w:r w:rsidRPr="008141AE">
        <w:rPr>
          <w:rFonts w:cs="Arial"/>
          <w:sz w:val="22"/>
          <w:szCs w:val="22"/>
        </w:rPr>
        <w:t xml:space="preserve"> </w:t>
      </w:r>
    </w:p>
    <w:p w14:paraId="77C4D5B1" w14:textId="77777777" w:rsidR="00B23422" w:rsidRDefault="000653A5" w:rsidP="000653A5">
      <w:pPr>
        <w:pStyle w:val="Heading2"/>
        <w:ind w:left="720"/>
        <w:rPr>
          <w:rStyle w:val="HeadingStyle2IFBChar"/>
          <w:b/>
        </w:rPr>
      </w:pPr>
      <w:bookmarkStart w:id="12" w:name="_Toc228780422"/>
      <w:r w:rsidRPr="000653A5">
        <w:rPr>
          <w:rStyle w:val="HeadingStyle2IFBChar"/>
          <w:b/>
          <w:u w:val="none"/>
        </w:rPr>
        <w:t xml:space="preserve">2.9. </w:t>
      </w:r>
      <w:r w:rsidR="00A4093E" w:rsidRPr="000653A5">
        <w:rPr>
          <w:rStyle w:val="HeadingStyle2IFBChar"/>
          <w:b/>
        </w:rPr>
        <w:t>DISTRIBUTORS AND RESELLERS</w:t>
      </w:r>
      <w:bookmarkEnd w:id="12"/>
    </w:p>
    <w:p w14:paraId="16EF26DD" w14:textId="01D25D49" w:rsidR="00502BDC" w:rsidRPr="00B23422" w:rsidRDefault="00B23422" w:rsidP="00B23422">
      <w:pPr>
        <w:pStyle w:val="ListParagraph"/>
        <w:spacing w:before="120" w:after="120"/>
        <w:jc w:val="both"/>
        <w:rPr>
          <w:rFonts w:cs="Arial"/>
          <w:color w:val="FF0000"/>
          <w:szCs w:val="22"/>
        </w:rPr>
      </w:pPr>
      <w:r w:rsidRPr="001C7469">
        <w:rPr>
          <w:rFonts w:cs="Arial"/>
          <w:color w:val="FF0000"/>
          <w:szCs w:val="22"/>
        </w:rPr>
        <w:t xml:space="preserve">(Only include this </w:t>
      </w:r>
      <w:r w:rsidR="00D50B62">
        <w:rPr>
          <w:rFonts w:cs="Arial"/>
          <w:color w:val="FF0000"/>
          <w:szCs w:val="22"/>
        </w:rPr>
        <w:t xml:space="preserve">clause </w:t>
      </w:r>
      <w:r w:rsidRPr="001C7469">
        <w:rPr>
          <w:rFonts w:cs="Arial"/>
          <w:color w:val="FF0000"/>
          <w:szCs w:val="22"/>
        </w:rPr>
        <w:t>if you expect responses from Reseller Vendors, if not,</w:t>
      </w:r>
      <w:r w:rsidR="00D50B62">
        <w:rPr>
          <w:rFonts w:cs="Arial"/>
          <w:color w:val="FF0000"/>
          <w:szCs w:val="22"/>
        </w:rPr>
        <w:t xml:space="preserve"> add</w:t>
      </w:r>
      <w:r w:rsidRPr="001C7469">
        <w:rPr>
          <w:rFonts w:cs="Arial"/>
          <w:color w:val="FF0000"/>
          <w:szCs w:val="22"/>
        </w:rPr>
        <w:t xml:space="preserve"> the word “Reserve</w:t>
      </w:r>
      <w:r w:rsidR="00D50B62">
        <w:rPr>
          <w:rFonts w:cs="Arial"/>
          <w:color w:val="FF0000"/>
          <w:szCs w:val="22"/>
        </w:rPr>
        <w:t>d</w:t>
      </w:r>
      <w:r w:rsidRPr="001C7469">
        <w:rPr>
          <w:rFonts w:cs="Arial"/>
          <w:color w:val="FF0000"/>
          <w:szCs w:val="22"/>
        </w:rPr>
        <w:t>”</w:t>
      </w:r>
      <w:r w:rsidR="00D50B62">
        <w:rPr>
          <w:rFonts w:cs="Arial"/>
          <w:color w:val="FF0000"/>
          <w:szCs w:val="22"/>
        </w:rPr>
        <w:t xml:space="preserve"> after the title of the clause and delete the text below</w:t>
      </w:r>
      <w:r w:rsidRPr="001C7469">
        <w:rPr>
          <w:rFonts w:cs="Arial"/>
          <w:color w:val="FF0000"/>
          <w:szCs w:val="22"/>
        </w:rPr>
        <w:t>).</w:t>
      </w:r>
    </w:p>
    <w:p w14:paraId="4D79931C" w14:textId="13B10361" w:rsidR="00A4093E" w:rsidRPr="008C1EDB" w:rsidRDefault="00A4093E" w:rsidP="004669B9">
      <w:pPr>
        <w:spacing w:before="120" w:after="120"/>
        <w:ind w:left="1260"/>
        <w:jc w:val="both"/>
        <w:rPr>
          <w:rFonts w:cs="Arial"/>
          <w:szCs w:val="22"/>
        </w:rPr>
      </w:pPr>
      <w:r w:rsidRPr="008C1EDB">
        <w:rPr>
          <w:rFonts w:cs="Arial"/>
          <w:szCs w:val="22"/>
        </w:rPr>
        <w:t xml:space="preserve">“Resellers” as used herein, refers to businesses that routinely sell or distribute Vendor’s Products, and may include “Distributors”, “Value Added Resellers” (VARs), “Original Equipment Manufacturers” (OEMs), Channel Partners, or such other designations.  These businesses must be approved by the State prior to placement of any orders.  Any contract established will be subject to this solicitation and any resulting Agreement(s), and to the terms and conditions of the State’s competitive bidding process.  </w:t>
      </w:r>
    </w:p>
    <w:p w14:paraId="4C0D6F57" w14:textId="1FDA3B24" w:rsidR="00A4093E" w:rsidRPr="00FA00DA" w:rsidRDefault="00A4093E" w:rsidP="004669B9">
      <w:pPr>
        <w:spacing w:before="120" w:after="120"/>
        <w:ind w:left="1260"/>
        <w:jc w:val="both"/>
        <w:rPr>
          <w:rFonts w:cs="Arial"/>
          <w:szCs w:val="22"/>
        </w:rPr>
      </w:pPr>
      <w:r w:rsidRPr="00FA00DA">
        <w:rPr>
          <w:rFonts w:cs="Arial"/>
          <w:szCs w:val="22"/>
        </w:rPr>
        <w:t xml:space="preserve">The Agency acknowledges that the Reseller has merely purchased the </w:t>
      </w:r>
      <w:r w:rsidR="004D1108" w:rsidRPr="00FA00DA">
        <w:rPr>
          <w:rFonts w:cs="Arial"/>
          <w:szCs w:val="22"/>
        </w:rPr>
        <w:t>Third-Party</w:t>
      </w:r>
      <w:r w:rsidRPr="00FA00DA">
        <w:rPr>
          <w:rFonts w:cs="Arial"/>
          <w:szCs w:val="22"/>
        </w:rPr>
        <w:t xml:space="preserve"> Items for resale or license to the Agency, and that the proprietary and intellectual property rights to the </w:t>
      </w:r>
      <w:r w:rsidR="004D1108" w:rsidRPr="00FA00DA">
        <w:rPr>
          <w:rFonts w:cs="Arial"/>
          <w:szCs w:val="22"/>
        </w:rPr>
        <w:t>Third-Party</w:t>
      </w:r>
      <w:r w:rsidRPr="00FA00DA">
        <w:rPr>
          <w:rFonts w:cs="Arial"/>
          <w:szCs w:val="22"/>
        </w:rPr>
        <w:t xml:space="preserve"> Items are owned by parties other than the Reseller (“Third Parties”).  The Agency further acknowledges that except for the payment to the Reseller for the </w:t>
      </w:r>
      <w:r w:rsidR="004D1108" w:rsidRPr="00FA00DA">
        <w:rPr>
          <w:rFonts w:cs="Arial"/>
          <w:szCs w:val="22"/>
        </w:rPr>
        <w:t>Third-Party</w:t>
      </w:r>
      <w:r w:rsidRPr="00FA00DA">
        <w:rPr>
          <w:rFonts w:cs="Arial"/>
          <w:szCs w:val="22"/>
        </w:rPr>
        <w:t xml:space="preserve"> Items, all of its rights and obligations with respect thereto flow from and to the Third Parties.  The Reseller shall provide the Agency with copies of all documentation and warranties for the </w:t>
      </w:r>
      <w:r w:rsidR="004D1108" w:rsidRPr="00FA00DA">
        <w:rPr>
          <w:rFonts w:cs="Arial"/>
          <w:szCs w:val="22"/>
        </w:rPr>
        <w:t>Third-Party</w:t>
      </w:r>
      <w:r w:rsidRPr="00FA00DA">
        <w:rPr>
          <w:rFonts w:cs="Arial"/>
          <w:szCs w:val="22"/>
        </w:rPr>
        <w:t xml:space="preserve"> Items which are provided to the Reseller.  The Reseller shall assign all applicable </w:t>
      </w:r>
      <w:r w:rsidR="004D1108" w:rsidRPr="00FA00DA">
        <w:rPr>
          <w:rFonts w:cs="Arial"/>
          <w:szCs w:val="22"/>
        </w:rPr>
        <w:t>third-party</w:t>
      </w:r>
      <w:r w:rsidRPr="00FA00DA">
        <w:rPr>
          <w:rFonts w:cs="Arial"/>
          <w:szCs w:val="22"/>
        </w:rPr>
        <w:t xml:space="preserve"> warranties for Deliverables to the Agency.  </w:t>
      </w:r>
    </w:p>
    <w:p w14:paraId="7B441530" w14:textId="3B8546A9" w:rsidR="000653A5" w:rsidRDefault="000653A5" w:rsidP="000653A5">
      <w:pPr>
        <w:pStyle w:val="Heading2"/>
        <w:ind w:left="720"/>
      </w:pPr>
      <w:bookmarkStart w:id="13" w:name="_Toc228780423"/>
      <w:r w:rsidRPr="000653A5">
        <w:rPr>
          <w:u w:val="none"/>
        </w:rPr>
        <w:t xml:space="preserve">2.10. </w:t>
      </w:r>
      <w:r w:rsidR="00A218E7" w:rsidRPr="00FA00DA">
        <w:t>POSSESSION AND REVIEW</w:t>
      </w:r>
      <w:bookmarkEnd w:id="13"/>
    </w:p>
    <w:p w14:paraId="3A753219" w14:textId="0B8EAB08" w:rsidR="00A218E7" w:rsidRPr="00FA00DA" w:rsidRDefault="00A218E7" w:rsidP="000653A5">
      <w:pPr>
        <w:spacing w:before="120" w:after="120"/>
        <w:ind w:left="1260"/>
        <w:jc w:val="both"/>
        <w:rPr>
          <w:rFonts w:cs="Arial"/>
          <w:szCs w:val="22"/>
        </w:rPr>
      </w:pPr>
      <w:r w:rsidRPr="00FA00DA">
        <w:rPr>
          <w:rFonts w:cs="Arial"/>
          <w:szCs w:val="22"/>
        </w:rPr>
        <w:t>During the evaluation period and prior to award, possession of the bids and accompanying information is limited to personnel of the issuing agency, and to the committee responsible for participating in the evaluation.  Vendors who attempt to gain this privileged information, or to influence the evaluation process (i.e. assist in evaluation) will be in violation of purchasing rules and their offer will not be further evaluated or considered.</w:t>
      </w:r>
    </w:p>
    <w:p w14:paraId="3D0FCC96" w14:textId="7701CBFD" w:rsidR="00A218E7" w:rsidRDefault="00A218E7" w:rsidP="000653A5">
      <w:pPr>
        <w:spacing w:before="120" w:after="120"/>
        <w:ind w:left="1260"/>
        <w:jc w:val="both"/>
        <w:rPr>
          <w:rFonts w:cs="Arial"/>
          <w:b/>
          <w:szCs w:val="22"/>
        </w:rPr>
      </w:pPr>
      <w:r w:rsidRPr="00FA00DA">
        <w:rPr>
          <w:rFonts w:cs="Arial"/>
          <w:szCs w:val="22"/>
        </w:rPr>
        <w:t xml:space="preserve">After award of contract the complete bid file will be available to any interested persons with the exception of trade secrets, test information or similar proprietary information as provided by statute and rule.  Any proprietary or confidential information, which conforms to exclusions from public records as provided by N.C.G.S. §132-1.2 </w:t>
      </w:r>
      <w:r w:rsidRPr="00FA00DA">
        <w:rPr>
          <w:rFonts w:cs="Arial"/>
          <w:b/>
          <w:szCs w:val="22"/>
        </w:rPr>
        <w:t xml:space="preserve">must be clearly marked as such in the offer when submitted. </w:t>
      </w:r>
    </w:p>
    <w:p w14:paraId="3573683E" w14:textId="36CF1F01" w:rsidR="00936E8C" w:rsidRPr="00936E8C" w:rsidRDefault="006F7E06" w:rsidP="00936E8C">
      <w:pPr>
        <w:pStyle w:val="Heading2"/>
        <w:ind w:left="720"/>
        <w:rPr>
          <w:u w:val="none"/>
        </w:rPr>
      </w:pPr>
      <w:bookmarkStart w:id="14" w:name="_Toc228780424"/>
      <w:r w:rsidRPr="000653A5">
        <w:rPr>
          <w:u w:val="none"/>
        </w:rPr>
        <w:t>2.1</w:t>
      </w:r>
      <w:r w:rsidR="00936E8C">
        <w:rPr>
          <w:u w:val="none"/>
        </w:rPr>
        <w:t>1</w:t>
      </w:r>
      <w:r w:rsidRPr="000653A5">
        <w:rPr>
          <w:u w:val="none"/>
        </w:rPr>
        <w:t xml:space="preserve">. </w:t>
      </w:r>
      <w:bookmarkStart w:id="15" w:name="_Toc95754404"/>
      <w:r w:rsidR="00936E8C" w:rsidRPr="00936E8C">
        <w:t>BEST AND FINAL OFFERS (BAFO)</w:t>
      </w:r>
      <w:bookmarkEnd w:id="14"/>
      <w:bookmarkEnd w:id="15"/>
    </w:p>
    <w:p w14:paraId="06C825DB" w14:textId="77777777" w:rsidR="00AF0C5A" w:rsidRDefault="00AF0C5A" w:rsidP="001D2EFB">
      <w:pPr>
        <w:pStyle w:val="RFPBulletList"/>
        <w:numPr>
          <w:ilvl w:val="0"/>
          <w:numId w:val="0"/>
        </w:numPr>
        <w:ind w:left="1260"/>
        <w:jc w:val="both"/>
      </w:pPr>
      <w:r>
        <w:t xml:space="preserve">The State may establish a competitive range based upon evaluations of offers, and request BAFOs from the Vendor(s) within this </w:t>
      </w:r>
      <w:proofErr w:type="gramStart"/>
      <w:r>
        <w:t>range;</w:t>
      </w:r>
      <w:proofErr w:type="gramEnd"/>
      <w:r>
        <w:t xml:space="preserve"> e.g. “Finalist Vendor(s)”.  If negotiations or subsequent offers are solicited, the Vendor(s) shall provide BAFO(s) in response.  Failure to deliver a BAFO when requested shall disqualify the non-responsive Vendor from further consideration.  The State will evaluate BAFO(s), oral presentations, and product demonstrations as part of the Vendors’ respective offers to determine the final rankings.</w:t>
      </w:r>
    </w:p>
    <w:p w14:paraId="1E41D498" w14:textId="7D0A98D3" w:rsidR="000653A5" w:rsidRDefault="000653A5" w:rsidP="000653A5">
      <w:pPr>
        <w:pStyle w:val="Heading2"/>
        <w:ind w:left="720"/>
      </w:pPr>
      <w:bookmarkStart w:id="16" w:name="_Toc228780425"/>
      <w:r w:rsidRPr="000653A5">
        <w:rPr>
          <w:u w:val="none"/>
          <w:lang w:val="en-GB"/>
        </w:rPr>
        <w:t>2.1</w:t>
      </w:r>
      <w:r w:rsidR="00F42652">
        <w:rPr>
          <w:u w:val="none"/>
          <w:lang w:val="en-GB"/>
        </w:rPr>
        <w:t>2</w:t>
      </w:r>
      <w:r w:rsidRPr="000653A5">
        <w:rPr>
          <w:u w:val="none"/>
          <w:lang w:val="en-GB"/>
        </w:rPr>
        <w:t xml:space="preserve">. </w:t>
      </w:r>
      <w:r>
        <w:t>AWARD</w:t>
      </w:r>
      <w:bookmarkEnd w:id="16"/>
    </w:p>
    <w:p w14:paraId="607E5F38" w14:textId="77777777" w:rsidR="00960107" w:rsidRDefault="00960107" w:rsidP="00960107">
      <w:pPr>
        <w:pStyle w:val="RFPBodyText"/>
        <w:ind w:left="1260"/>
        <w:jc w:val="both"/>
      </w:pPr>
      <w:r>
        <w:t>The State</w:t>
      </w:r>
      <w:r w:rsidRPr="00CE7A39">
        <w:t xml:space="preserve"> reserves the right to make partial, progressive or multiple awards: where it is advantageous to award separately by items; or where more than one supplier is needed to provide the contemplated </w:t>
      </w:r>
      <w:r>
        <w:t>specifications</w:t>
      </w:r>
      <w:r w:rsidRPr="00CE7A39">
        <w:t xml:space="preserve"> as to quantity, quality, delivery, service, geographical areas; and where other factors are deemed to be necessary or proper to the purchase in question.</w:t>
      </w:r>
    </w:p>
    <w:p w14:paraId="05AC3012" w14:textId="1D5DFA87" w:rsidR="00D72614" w:rsidRDefault="00D72614" w:rsidP="000653A5">
      <w:pPr>
        <w:spacing w:before="120" w:after="120"/>
        <w:ind w:left="1260"/>
        <w:jc w:val="both"/>
        <w:rPr>
          <w:rFonts w:cs="Arial"/>
          <w:i/>
          <w:color w:val="FF0000"/>
          <w:szCs w:val="22"/>
        </w:rPr>
      </w:pPr>
      <w:r w:rsidRPr="00FA00DA">
        <w:rPr>
          <w:rFonts w:cs="Arial"/>
          <w:szCs w:val="22"/>
        </w:rPr>
        <w:t xml:space="preserve">A link to the </w:t>
      </w:r>
      <w:r w:rsidR="00960107">
        <w:rPr>
          <w:rFonts w:cs="Arial"/>
          <w:szCs w:val="22"/>
        </w:rPr>
        <w:t>NC electronic Vendor Portal (</w:t>
      </w:r>
      <w:r w:rsidR="00BB4758">
        <w:rPr>
          <w:rFonts w:cs="Arial"/>
          <w:szCs w:val="22"/>
        </w:rPr>
        <w:t>eVP</w:t>
      </w:r>
      <w:r w:rsidR="00960107">
        <w:rPr>
          <w:rFonts w:cs="Arial"/>
          <w:szCs w:val="22"/>
        </w:rPr>
        <w:t>)</w:t>
      </w:r>
      <w:r w:rsidRPr="00FA00DA">
        <w:rPr>
          <w:rFonts w:cs="Arial"/>
          <w:szCs w:val="22"/>
        </w:rPr>
        <w:t xml:space="preserve"> allows the public to retrieve </w:t>
      </w:r>
      <w:r w:rsidR="00A100B1" w:rsidRPr="00FA00DA">
        <w:rPr>
          <w:rFonts w:cs="Arial"/>
          <w:szCs w:val="22"/>
        </w:rPr>
        <w:t>contract</w:t>
      </w:r>
      <w:r w:rsidRPr="00FA00DA">
        <w:rPr>
          <w:rFonts w:cs="Arial"/>
          <w:szCs w:val="22"/>
        </w:rPr>
        <w:t xml:space="preserve"> award information electronically from the web site:  </w:t>
      </w:r>
      <w:hyperlink r:id="rId16" w:history="1">
        <w:r w:rsidR="00075E74" w:rsidRPr="00E40896">
          <w:rPr>
            <w:rStyle w:val="Hyperlink"/>
          </w:rPr>
          <w:t>https://evp.nc.gov/solicitations/</w:t>
        </w:r>
      </w:hyperlink>
      <w:r w:rsidR="00075E74">
        <w:t xml:space="preserve"> </w:t>
      </w:r>
      <w:r w:rsidR="001D2EFB">
        <w:t xml:space="preserve"> </w:t>
      </w:r>
      <w:r w:rsidRPr="00FA00DA">
        <w:rPr>
          <w:rFonts w:cs="Arial"/>
          <w:szCs w:val="22"/>
        </w:rPr>
        <w:t xml:space="preserve">Results may be found by searching by </w:t>
      </w:r>
      <w:r w:rsidR="00B8721D">
        <w:rPr>
          <w:rFonts w:cs="Arial"/>
          <w:szCs w:val="22"/>
        </w:rPr>
        <w:t>RFP Lite</w:t>
      </w:r>
      <w:r w:rsidR="00332540" w:rsidRPr="00FA00DA">
        <w:rPr>
          <w:rFonts w:cs="Arial"/>
          <w:szCs w:val="22"/>
        </w:rPr>
        <w:t xml:space="preserve"> </w:t>
      </w:r>
      <w:r w:rsidRPr="00FA00DA">
        <w:rPr>
          <w:rFonts w:cs="Arial"/>
          <w:szCs w:val="22"/>
        </w:rPr>
        <w:t xml:space="preserve">number or agency name.  This information may not be available for several weeks </w:t>
      </w:r>
      <w:r w:rsidR="00B41166" w:rsidRPr="00FA00DA">
        <w:rPr>
          <w:rFonts w:cs="Arial"/>
          <w:szCs w:val="22"/>
        </w:rPr>
        <w:t>depending</w:t>
      </w:r>
      <w:r w:rsidRPr="00FA00DA">
        <w:rPr>
          <w:rFonts w:cs="Arial"/>
          <w:szCs w:val="22"/>
        </w:rPr>
        <w:t xml:space="preserve"> upon the complexity of the acquisition and the length of time to complete the evaluation process.</w:t>
      </w:r>
      <w:r w:rsidR="00A218E7">
        <w:rPr>
          <w:rFonts w:cs="Arial"/>
          <w:szCs w:val="22"/>
        </w:rPr>
        <w:t xml:space="preserve"> </w:t>
      </w:r>
    </w:p>
    <w:p w14:paraId="2BDC48FE" w14:textId="7FA2D546" w:rsidR="000653A5" w:rsidRDefault="000653A5" w:rsidP="000653A5">
      <w:pPr>
        <w:pStyle w:val="Heading2"/>
        <w:ind w:left="720"/>
      </w:pPr>
      <w:bookmarkStart w:id="17" w:name="_Toc228780426"/>
      <w:r w:rsidRPr="000653A5">
        <w:rPr>
          <w:u w:val="none"/>
        </w:rPr>
        <w:t>2.1</w:t>
      </w:r>
      <w:r w:rsidR="00F42652">
        <w:rPr>
          <w:u w:val="none"/>
        </w:rPr>
        <w:t>3</w:t>
      </w:r>
      <w:r w:rsidRPr="000653A5">
        <w:rPr>
          <w:u w:val="none"/>
        </w:rPr>
        <w:t xml:space="preserve">. </w:t>
      </w:r>
      <w:r w:rsidR="006F52C7" w:rsidRPr="006F52C7">
        <w:t>POINTS OF CONTACT</w:t>
      </w:r>
      <w:bookmarkEnd w:id="17"/>
      <w:r w:rsidR="006F52C7" w:rsidRPr="006F52C7">
        <w:t xml:space="preserve"> </w:t>
      </w:r>
    </w:p>
    <w:p w14:paraId="4B459D9B" w14:textId="03E814F7" w:rsidR="006F52C7" w:rsidRPr="006F52C7" w:rsidRDefault="00B044F2" w:rsidP="000653A5">
      <w:pPr>
        <w:spacing w:before="120" w:after="120"/>
        <w:ind w:left="1260"/>
        <w:jc w:val="both"/>
        <w:rPr>
          <w:rFonts w:cs="Arial"/>
          <w:szCs w:val="22"/>
        </w:rPr>
      </w:pPr>
      <w:r w:rsidRPr="00B044F2">
        <w:rPr>
          <w:rFonts w:cs="Arial"/>
          <w:szCs w:val="22"/>
        </w:rPr>
        <w:t xml:space="preserve">Contact by the Offeror with the persons shown below for contractual and technical matters related to this </w:t>
      </w:r>
      <w:r w:rsidR="00F64366">
        <w:rPr>
          <w:rFonts w:cs="Arial"/>
          <w:szCs w:val="22"/>
        </w:rPr>
        <w:t xml:space="preserve">RFP </w:t>
      </w:r>
      <w:r w:rsidR="00D33037">
        <w:rPr>
          <w:rFonts w:cs="Arial"/>
          <w:szCs w:val="22"/>
        </w:rPr>
        <w:t>Lite</w:t>
      </w:r>
      <w:r w:rsidR="00F64366">
        <w:rPr>
          <w:rFonts w:cs="Arial"/>
          <w:szCs w:val="22"/>
        </w:rPr>
        <w:t xml:space="preserve"> </w:t>
      </w:r>
      <w:r w:rsidRPr="00B044F2">
        <w:rPr>
          <w:rFonts w:cs="Arial"/>
          <w:szCs w:val="22"/>
        </w:rPr>
        <w:t xml:space="preserve">is only permitted if expressly agreed to by the </w:t>
      </w:r>
      <w:r w:rsidR="00A556AC">
        <w:rPr>
          <w:rFonts w:cs="Arial"/>
          <w:szCs w:val="22"/>
        </w:rPr>
        <w:t>purchasing lead</w:t>
      </w:r>
      <w:r w:rsidRPr="00B044F2">
        <w:rPr>
          <w:rFonts w:cs="Arial"/>
          <w:szCs w:val="22"/>
        </w:rPr>
        <w:t xml:space="preserve"> named on page </w:t>
      </w:r>
      <w:r>
        <w:rPr>
          <w:rFonts w:cs="Arial"/>
          <w:szCs w:val="22"/>
        </w:rPr>
        <w:t>4</w:t>
      </w:r>
      <w:r w:rsidRPr="00B044F2">
        <w:rPr>
          <w:rFonts w:cs="Arial"/>
          <w:szCs w:val="22"/>
        </w:rPr>
        <w:t>, or upon award of contract:</w:t>
      </w:r>
    </w:p>
    <w:tbl>
      <w:tblPr>
        <w:tblW w:w="109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5"/>
        <w:gridCol w:w="5610"/>
      </w:tblGrid>
      <w:tr w:rsidR="006F52C7" w:rsidRPr="006F52C7" w14:paraId="18D662E5" w14:textId="77777777" w:rsidTr="00C43654">
        <w:trPr>
          <w:jc w:val="center"/>
        </w:trPr>
        <w:tc>
          <w:tcPr>
            <w:tcW w:w="5345" w:type="dxa"/>
            <w:tcBorders>
              <w:top w:val="single" w:sz="4" w:space="0" w:color="auto"/>
              <w:left w:val="single" w:sz="4" w:space="0" w:color="auto"/>
              <w:bottom w:val="single" w:sz="4" w:space="0" w:color="auto"/>
              <w:right w:val="single" w:sz="4" w:space="0" w:color="auto"/>
            </w:tcBorders>
          </w:tcPr>
          <w:p w14:paraId="48BC2E28" w14:textId="77777777" w:rsidR="006F52C7" w:rsidRPr="006F52C7" w:rsidRDefault="006F52C7" w:rsidP="006F52C7">
            <w:pPr>
              <w:tabs>
                <w:tab w:val="left" w:pos="720"/>
              </w:tabs>
              <w:spacing w:before="120" w:after="120"/>
              <w:ind w:left="44"/>
              <w:jc w:val="both"/>
              <w:rPr>
                <w:rFonts w:cs="Arial"/>
                <w:b/>
                <w:szCs w:val="22"/>
              </w:rPr>
            </w:pPr>
            <w:r w:rsidRPr="006F52C7">
              <w:rPr>
                <w:rFonts w:eastAsia="Arial" w:cs="Arial"/>
                <w:b/>
                <w:szCs w:val="20"/>
              </w:rPr>
              <w:t xml:space="preserve">Vendor Contractual Point of Contact </w:t>
            </w:r>
          </w:p>
        </w:tc>
        <w:tc>
          <w:tcPr>
            <w:tcW w:w="5610" w:type="dxa"/>
            <w:tcBorders>
              <w:top w:val="single" w:sz="4" w:space="0" w:color="auto"/>
              <w:left w:val="single" w:sz="4" w:space="0" w:color="auto"/>
              <w:bottom w:val="single" w:sz="4" w:space="0" w:color="auto"/>
              <w:right w:val="single" w:sz="4" w:space="0" w:color="auto"/>
            </w:tcBorders>
          </w:tcPr>
          <w:p w14:paraId="76438F1E" w14:textId="77777777" w:rsidR="006F52C7" w:rsidRPr="006F52C7" w:rsidRDefault="006F52C7" w:rsidP="006F52C7">
            <w:pPr>
              <w:tabs>
                <w:tab w:val="left" w:pos="720"/>
              </w:tabs>
              <w:spacing w:before="120" w:after="120"/>
              <w:ind w:left="44"/>
              <w:jc w:val="both"/>
              <w:rPr>
                <w:rFonts w:cs="Arial"/>
                <w:b/>
                <w:szCs w:val="22"/>
              </w:rPr>
            </w:pPr>
            <w:r w:rsidRPr="006F52C7">
              <w:rPr>
                <w:rFonts w:eastAsia="Arial" w:cs="Arial"/>
                <w:b/>
                <w:szCs w:val="20"/>
              </w:rPr>
              <w:t>Vendor Technical Point of Contact</w:t>
            </w:r>
          </w:p>
        </w:tc>
      </w:tr>
      <w:tr w:rsidR="006F52C7" w:rsidRPr="006F52C7" w14:paraId="5F75233D" w14:textId="77777777" w:rsidTr="00C43654">
        <w:trPr>
          <w:jc w:val="center"/>
        </w:trPr>
        <w:tc>
          <w:tcPr>
            <w:tcW w:w="5345" w:type="dxa"/>
            <w:tcBorders>
              <w:top w:val="single" w:sz="4" w:space="0" w:color="auto"/>
              <w:left w:val="single" w:sz="4" w:space="0" w:color="auto"/>
              <w:bottom w:val="single" w:sz="4" w:space="0" w:color="auto"/>
              <w:right w:val="single" w:sz="4" w:space="0" w:color="auto"/>
            </w:tcBorders>
          </w:tcPr>
          <w:p w14:paraId="739C9B5E"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highlight w:val="yellow"/>
              </w:rPr>
              <w:t>[NAME OF VENDOR]</w:t>
            </w:r>
          </w:p>
          <w:p w14:paraId="5A015D7B"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rPr>
              <w:t xml:space="preserve">Street: </w:t>
            </w:r>
            <w:r w:rsidRPr="006F52C7">
              <w:rPr>
                <w:rFonts w:eastAsia="Arial" w:cs="Arial"/>
                <w:szCs w:val="20"/>
                <w:highlight w:val="yellow"/>
              </w:rPr>
              <w:t>[STREET ADDRESS]</w:t>
            </w:r>
          </w:p>
          <w:p w14:paraId="016C2D1A"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highlight w:val="yellow"/>
              </w:rPr>
              <w:t>[CITY, STATE, ZIP]</w:t>
            </w:r>
          </w:p>
          <w:p w14:paraId="2E0AE3C3"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rPr>
              <w:t xml:space="preserve">Attn: </w:t>
            </w:r>
            <w:r w:rsidRPr="006F52C7">
              <w:rPr>
                <w:rFonts w:eastAsia="Arial" w:cs="Arial"/>
                <w:szCs w:val="20"/>
                <w:highlight w:val="yellow"/>
              </w:rPr>
              <w:t>Assigned Contract Manager</w:t>
            </w:r>
          </w:p>
        </w:tc>
        <w:tc>
          <w:tcPr>
            <w:tcW w:w="5610" w:type="dxa"/>
            <w:tcBorders>
              <w:top w:val="single" w:sz="4" w:space="0" w:color="auto"/>
              <w:left w:val="single" w:sz="4" w:space="0" w:color="auto"/>
              <w:bottom w:val="single" w:sz="4" w:space="0" w:color="auto"/>
              <w:right w:val="single" w:sz="4" w:space="0" w:color="auto"/>
            </w:tcBorders>
          </w:tcPr>
          <w:p w14:paraId="72D074D9"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highlight w:val="yellow"/>
              </w:rPr>
              <w:t>[NAME OF VENDOR]</w:t>
            </w:r>
          </w:p>
          <w:p w14:paraId="421F9956"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rPr>
              <w:t xml:space="preserve">Street: </w:t>
            </w:r>
            <w:r w:rsidRPr="006F52C7">
              <w:rPr>
                <w:rFonts w:eastAsia="Arial" w:cs="Arial"/>
                <w:szCs w:val="20"/>
                <w:highlight w:val="yellow"/>
              </w:rPr>
              <w:t>[STREET ADDRESS</w:t>
            </w:r>
            <w:r w:rsidRPr="006F52C7">
              <w:rPr>
                <w:rFonts w:eastAsia="Arial" w:cs="Arial"/>
                <w:szCs w:val="20"/>
              </w:rPr>
              <w:t>]</w:t>
            </w:r>
          </w:p>
          <w:p w14:paraId="514A5B12"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highlight w:val="yellow"/>
              </w:rPr>
              <w:t>[CITY, STATE, ZIP]</w:t>
            </w:r>
          </w:p>
          <w:p w14:paraId="2C94B1C8"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rPr>
              <w:t xml:space="preserve"> Attn: </w:t>
            </w:r>
            <w:r w:rsidRPr="006F52C7">
              <w:rPr>
                <w:rFonts w:eastAsia="Arial" w:cs="Arial"/>
                <w:szCs w:val="20"/>
                <w:highlight w:val="yellow"/>
              </w:rPr>
              <w:t>Assigned Technical Lead</w:t>
            </w:r>
          </w:p>
        </w:tc>
      </w:tr>
    </w:tbl>
    <w:p w14:paraId="20A65C7F" w14:textId="77777777" w:rsidR="002404DE" w:rsidRDefault="002404DE" w:rsidP="00565CAB">
      <w:pPr>
        <w:pStyle w:val="Heading2"/>
        <w:ind w:left="720"/>
        <w:rPr>
          <w:u w:val="none"/>
        </w:rPr>
      </w:pPr>
    </w:p>
    <w:p w14:paraId="33F07AE1" w14:textId="773AAA5B" w:rsidR="00565CAB" w:rsidRPr="00565CAB" w:rsidRDefault="00565CAB" w:rsidP="00565CAB">
      <w:pPr>
        <w:pStyle w:val="Heading2"/>
        <w:ind w:left="720"/>
        <w:rPr>
          <w:u w:val="none"/>
        </w:rPr>
      </w:pPr>
      <w:bookmarkStart w:id="18" w:name="_Toc228780427"/>
      <w:r w:rsidRPr="00565CAB">
        <w:rPr>
          <w:u w:val="none"/>
        </w:rPr>
        <w:t xml:space="preserve">2.14 </w:t>
      </w:r>
      <w:r w:rsidRPr="00565CAB">
        <w:rPr>
          <w:u w:val="none"/>
        </w:rPr>
        <w:tab/>
      </w:r>
      <w:r w:rsidRPr="00565CAB">
        <w:t>SOURCE SELECTION</w:t>
      </w:r>
      <w:bookmarkEnd w:id="18"/>
    </w:p>
    <w:p w14:paraId="2BA6CCA7" w14:textId="3B49A3F0" w:rsidR="00565CAB" w:rsidRPr="00C94A94" w:rsidRDefault="00565CAB" w:rsidP="00565CAB">
      <w:pPr>
        <w:pStyle w:val="RFPBodyText"/>
        <w:ind w:left="1080"/>
        <w:jc w:val="both"/>
      </w:pPr>
      <w:r w:rsidRPr="00C94A94">
        <w:t xml:space="preserve">A trade-off/ranking method of source selection will be utilized in this procurement to allow the State to award this </w:t>
      </w:r>
      <w:r w:rsidR="00B53485">
        <w:t>RFP Lite</w:t>
      </w:r>
      <w:r w:rsidRPr="00C94A94">
        <w:t xml:space="preserve"> to the Vendor providing the Best Value and recognizing that Best Value may result in award other than the lowest price or highest technically qualified offer. By using this method, the overall ranking may be adjusted up or down when considered with or </w:t>
      </w:r>
      <w:proofErr w:type="gramStart"/>
      <w:r w:rsidRPr="00C94A94">
        <w:t>traded-off</w:t>
      </w:r>
      <w:proofErr w:type="gramEnd"/>
      <w:r w:rsidRPr="00C94A94">
        <w:t xml:space="preserve"> against other non-price factors.</w:t>
      </w:r>
    </w:p>
    <w:p w14:paraId="3905DE03" w14:textId="4AFE8A39" w:rsidR="00565CAB" w:rsidRPr="00C94A94" w:rsidRDefault="00565CAB" w:rsidP="00AB4610">
      <w:pPr>
        <w:pStyle w:val="RFPBulletList"/>
        <w:numPr>
          <w:ilvl w:val="0"/>
          <w:numId w:val="34"/>
        </w:numPr>
        <w:ind w:left="1440"/>
        <w:jc w:val="both"/>
      </w:pPr>
      <w:r w:rsidRPr="00C94A94">
        <w:t xml:space="preserve">Evaluation Process Explanation. State Agency employees will review all offers. All offers will be initially classified as being responsive or non-responsive. If an offer is found non-responsive, it will not be considered further. All responsive offers will be evaluated based on stated evaluation criteria. Any references in an answer to another location in the </w:t>
      </w:r>
      <w:r w:rsidR="00B53485">
        <w:t>RFP Lite</w:t>
      </w:r>
      <w:r w:rsidRPr="00C94A94">
        <w:t xml:space="preserve"> or Offer shall have specific page numbers and sections stated in the reference.</w:t>
      </w:r>
    </w:p>
    <w:p w14:paraId="3122ED89" w14:textId="4E2B0DF2" w:rsidR="00565CAB" w:rsidRPr="00C94A94" w:rsidRDefault="00565CAB" w:rsidP="00AB4610">
      <w:pPr>
        <w:pStyle w:val="RFPBulletList"/>
        <w:numPr>
          <w:ilvl w:val="0"/>
          <w:numId w:val="34"/>
        </w:numPr>
        <w:ind w:left="1440"/>
        <w:jc w:val="both"/>
      </w:pPr>
      <w:r w:rsidRPr="00C94A94">
        <w:t xml:space="preserve">To be eligible for consideration, Vendor’s offer </w:t>
      </w:r>
      <w:r w:rsidRPr="00C94A94">
        <w:rPr>
          <w:u w:val="single"/>
        </w:rPr>
        <w:t>must</w:t>
      </w:r>
      <w:r w:rsidRPr="00C94A94">
        <w:t xml:space="preserve"> substantially conform to the intent of all specifications. Compliance with the intent of all specifications will be determined by the State. Offers that do not meet the full intent of all specifications listed in this </w:t>
      </w:r>
      <w:r w:rsidR="00BD29BF">
        <w:t>RFP Lite</w:t>
      </w:r>
      <w:r w:rsidRPr="00C94A94">
        <w:t xml:space="preserve"> may be deemed deficient. Further, a serious deficiency in the offer to </w:t>
      </w:r>
      <w:proofErr w:type="gramStart"/>
      <w:r w:rsidRPr="00C94A94">
        <w:t>any one</w:t>
      </w:r>
      <w:proofErr w:type="gramEnd"/>
      <w:r w:rsidRPr="00C94A94">
        <w:t xml:space="preserve"> (1) factor may be grounds for rejection regardless of overall score.</w:t>
      </w:r>
    </w:p>
    <w:p w14:paraId="23FF6F72" w14:textId="6BA8FF6D" w:rsidR="00565CAB" w:rsidRPr="00C94A94" w:rsidRDefault="00565CAB" w:rsidP="00AB4610">
      <w:pPr>
        <w:pStyle w:val="RFPBulletList"/>
        <w:numPr>
          <w:ilvl w:val="0"/>
          <w:numId w:val="34"/>
        </w:numPr>
        <w:ind w:left="1440"/>
        <w:jc w:val="both"/>
      </w:pPr>
      <w:r w:rsidRPr="00C94A94">
        <w:t>The evaluation committee may request clarifications, an interview with or presentation from any or all Vendors as allowed by 9 NCAC 06B.0307. However, the State may refuse to accept, in full or partially, the response to a clarification request given by any Vendor. Vendors are cautioned that the evaluators are not required to request clarifications; therefore, all offers should be complete and reflect the most favorable terms. Vendors should be prepared to send qualified personnel</w:t>
      </w:r>
      <w:r>
        <w:t xml:space="preserve"> to Raleigh, </w:t>
      </w:r>
      <w:r w:rsidRPr="00C94A94">
        <w:t>North Carolina to discuss technical and contractual aspects of the offer.</w:t>
      </w:r>
    </w:p>
    <w:p w14:paraId="1963379E" w14:textId="45910385" w:rsidR="00565CAB" w:rsidRPr="00C94A94" w:rsidRDefault="00565CAB" w:rsidP="00565CAB">
      <w:pPr>
        <w:pStyle w:val="RFPBodyText"/>
        <w:ind w:left="1080"/>
        <w:jc w:val="both"/>
      </w:pPr>
      <w:r w:rsidRPr="00C94A94">
        <w:t>Vendors are advised that the State is not obligated to ask for or accept after the closing date for receipt of offer, data that is essential for a complete and thorough evaluation of the offer.</w:t>
      </w:r>
    </w:p>
    <w:p w14:paraId="0E595BA7" w14:textId="41729A9E" w:rsidR="00565CAB" w:rsidRPr="00C94A94" w:rsidRDefault="00565CAB" w:rsidP="00565CAB">
      <w:pPr>
        <w:pStyle w:val="Heading2"/>
        <w:ind w:left="720"/>
      </w:pPr>
      <w:bookmarkStart w:id="19" w:name="_Toc16771361"/>
      <w:bookmarkStart w:id="20" w:name="_Toc228780428"/>
      <w:r w:rsidRPr="00C94A94">
        <w:rPr>
          <w:u w:val="none"/>
        </w:rPr>
        <w:t>2.1</w:t>
      </w:r>
      <w:r>
        <w:rPr>
          <w:u w:val="none"/>
        </w:rPr>
        <w:t>5</w:t>
      </w:r>
      <w:r w:rsidRPr="00C94A94">
        <w:rPr>
          <w:u w:val="none"/>
        </w:rPr>
        <w:t xml:space="preserve"> </w:t>
      </w:r>
      <w:r w:rsidRPr="00C94A94">
        <w:t>EVALUATION CRITERIA</w:t>
      </w:r>
      <w:bookmarkEnd w:id="19"/>
      <w:bookmarkEnd w:id="20"/>
    </w:p>
    <w:p w14:paraId="6BB535A8" w14:textId="77777777" w:rsidR="00565CAB" w:rsidRDefault="00565CAB" w:rsidP="00565CAB">
      <w:pPr>
        <w:pStyle w:val="RFPBodyText"/>
        <w:ind w:left="1080"/>
        <w:jc w:val="both"/>
      </w:pPr>
      <w:r w:rsidRPr="00DB02E3">
        <w:t xml:space="preserve">Evaluation shall include best value, as the term is defined in N.C.G.S. § 143-135.9(a)(1), compliance with information technology project management policies as defined by </w:t>
      </w:r>
      <w:r w:rsidRPr="008C187F">
        <w:rPr>
          <w:szCs w:val="22"/>
        </w:rPr>
        <w:t>N.C.G.S. §</w:t>
      </w:r>
      <w:r w:rsidRPr="008C187F">
        <w:t>143B-1340</w:t>
      </w:r>
      <w:r w:rsidRPr="00DB02E3">
        <w:t>, compliance with information technology security standards and policies, substantial conformity with the specifications, and other conditions set forth in the solicitation.</w:t>
      </w:r>
      <w:r w:rsidRPr="00DB02E3" w:rsidDel="006E4E25">
        <w:t xml:space="preserve"> </w:t>
      </w:r>
      <w:r>
        <w:t xml:space="preserve"> The following Evaluation Criteria are listed in Order of Importance.</w:t>
      </w:r>
    </w:p>
    <w:p w14:paraId="21D85FC6" w14:textId="535514A3" w:rsidR="00565CAB" w:rsidRPr="00821459" w:rsidRDefault="00565CAB" w:rsidP="00565CAB">
      <w:pPr>
        <w:pStyle w:val="RFPBodyText"/>
        <w:ind w:left="1080"/>
        <w:jc w:val="both"/>
      </w:pPr>
      <w:r w:rsidRPr="08227485">
        <w:rPr>
          <w:i/>
          <w:iCs/>
          <w:color w:val="FF0000"/>
        </w:rPr>
        <w:t xml:space="preserve">(The evaluation criteria </w:t>
      </w:r>
      <w:r>
        <w:rPr>
          <w:i/>
          <w:iCs/>
          <w:color w:val="FF0000"/>
        </w:rPr>
        <w:t>should</w:t>
      </w:r>
      <w:r w:rsidRPr="08227485">
        <w:rPr>
          <w:i/>
          <w:iCs/>
          <w:color w:val="FF0000"/>
        </w:rPr>
        <w:t xml:space="preserve"> be changed to fit the needs of the specific procurement</w:t>
      </w:r>
      <w:r>
        <w:rPr>
          <w:i/>
          <w:iCs/>
          <w:color w:val="FF0000"/>
        </w:rPr>
        <w:t xml:space="preserve"> and should be Listed in Order of Importance. </w:t>
      </w:r>
      <w:r w:rsidR="00323F2C" w:rsidRPr="0038139F">
        <w:rPr>
          <w:b/>
          <w:bCs/>
          <w:i/>
          <w:iCs/>
          <w:color w:val="FF0000"/>
          <w:highlight w:val="yellow"/>
        </w:rPr>
        <w:t>But please NOTE</w:t>
      </w:r>
      <w:r w:rsidR="0038139F" w:rsidRPr="0038139F">
        <w:rPr>
          <w:b/>
          <w:bCs/>
          <w:i/>
          <w:iCs/>
          <w:color w:val="FF0000"/>
          <w:highlight w:val="yellow"/>
        </w:rPr>
        <w:t xml:space="preserve">:  The first three </w:t>
      </w:r>
      <w:r w:rsidR="0038139F">
        <w:rPr>
          <w:b/>
          <w:bCs/>
          <w:i/>
          <w:iCs/>
          <w:color w:val="FF0000"/>
          <w:highlight w:val="yellow"/>
        </w:rPr>
        <w:t>c</w:t>
      </w:r>
      <w:r w:rsidR="0038139F" w:rsidRPr="0038139F">
        <w:rPr>
          <w:b/>
          <w:bCs/>
          <w:i/>
          <w:iCs/>
          <w:color w:val="FF0000"/>
          <w:highlight w:val="yellow"/>
        </w:rPr>
        <w:t>riteri</w:t>
      </w:r>
      <w:r w:rsidR="0038139F">
        <w:rPr>
          <w:b/>
          <w:bCs/>
          <w:i/>
          <w:iCs/>
          <w:color w:val="FF0000"/>
          <w:highlight w:val="yellow"/>
        </w:rPr>
        <w:t>a</w:t>
      </w:r>
      <w:r w:rsidR="0038139F" w:rsidRPr="0038139F">
        <w:rPr>
          <w:b/>
          <w:bCs/>
          <w:i/>
          <w:iCs/>
          <w:color w:val="FF0000"/>
          <w:highlight w:val="yellow"/>
        </w:rPr>
        <w:t xml:space="preserve"> </w:t>
      </w:r>
      <w:r w:rsidRPr="0038139F">
        <w:rPr>
          <w:b/>
          <w:bCs/>
          <w:i/>
          <w:iCs/>
          <w:color w:val="FF0000"/>
          <w:highlight w:val="yellow"/>
        </w:rPr>
        <w:t xml:space="preserve">and </w:t>
      </w:r>
      <w:r>
        <w:rPr>
          <w:b/>
          <w:bCs/>
          <w:i/>
          <w:iCs/>
          <w:color w:val="FF0000"/>
          <w:highlight w:val="yellow"/>
        </w:rPr>
        <w:t>Fi</w:t>
      </w:r>
      <w:r w:rsidRPr="00565CAB">
        <w:rPr>
          <w:b/>
          <w:bCs/>
          <w:i/>
          <w:iCs/>
          <w:color w:val="FF0000"/>
          <w:highlight w:val="yellow"/>
        </w:rPr>
        <w:t xml:space="preserve">nancial </w:t>
      </w:r>
      <w:r>
        <w:rPr>
          <w:b/>
          <w:bCs/>
          <w:i/>
          <w:iCs/>
          <w:color w:val="FF0000"/>
          <w:highlight w:val="yellow"/>
        </w:rPr>
        <w:t>S</w:t>
      </w:r>
      <w:r w:rsidRPr="00565CAB">
        <w:rPr>
          <w:b/>
          <w:bCs/>
          <w:i/>
          <w:iCs/>
          <w:color w:val="FF0000"/>
          <w:highlight w:val="yellow"/>
        </w:rPr>
        <w:t>tability are all mandatory criteria</w:t>
      </w:r>
      <w:r w:rsidR="00C635E7">
        <w:rPr>
          <w:b/>
          <w:bCs/>
          <w:i/>
          <w:iCs/>
          <w:color w:val="FF0000"/>
          <w:highlight w:val="yellow"/>
        </w:rPr>
        <w:t xml:space="preserve"> per G.S.</w:t>
      </w:r>
      <w:r w:rsidRPr="00565CAB">
        <w:rPr>
          <w:b/>
          <w:bCs/>
          <w:i/>
          <w:iCs/>
          <w:color w:val="FF0000"/>
          <w:highlight w:val="yellow"/>
        </w:rPr>
        <w:t xml:space="preserve"> that must be </w:t>
      </w:r>
      <w:r w:rsidR="00C635E7">
        <w:rPr>
          <w:b/>
          <w:bCs/>
          <w:i/>
          <w:iCs/>
          <w:color w:val="FF0000"/>
          <w:highlight w:val="yellow"/>
        </w:rPr>
        <w:t xml:space="preserve">included and </w:t>
      </w:r>
      <w:r w:rsidRPr="00565CAB">
        <w:rPr>
          <w:b/>
          <w:bCs/>
          <w:i/>
          <w:iCs/>
          <w:color w:val="FF0000"/>
          <w:highlight w:val="yellow"/>
        </w:rPr>
        <w:t>evaluated for every procurement.</w:t>
      </w:r>
      <w:r w:rsidRPr="08227485">
        <w:rPr>
          <w:i/>
          <w:iCs/>
          <w:color w:val="FF0000"/>
        </w:rPr>
        <w:t>)</w:t>
      </w:r>
      <w:r>
        <w:rPr>
          <w:i/>
          <w:iCs/>
          <w:color w:val="FF0000"/>
        </w:rPr>
        <w:t xml:space="preserve">  The following are suggested criteria and are not meant to be a final list for your RFP Lite solicitation.]</w:t>
      </w:r>
    </w:p>
    <w:p w14:paraId="04DEFE95" w14:textId="231F0835" w:rsidR="00565CAB" w:rsidRPr="00821459" w:rsidRDefault="00565CAB" w:rsidP="00AB4610">
      <w:pPr>
        <w:pStyle w:val="RFPBulletList"/>
        <w:numPr>
          <w:ilvl w:val="0"/>
          <w:numId w:val="35"/>
        </w:numPr>
        <w:jc w:val="both"/>
      </w:pPr>
      <w:r w:rsidRPr="00821459">
        <w:t xml:space="preserve">How well the Vendor’s offer conforms with the </w:t>
      </w:r>
      <w:r>
        <w:t xml:space="preserve">solicitation </w:t>
      </w:r>
      <w:r w:rsidRPr="000F5B2F">
        <w:rPr>
          <w:i/>
          <w:iCs/>
          <w:color w:val="FF0000"/>
        </w:rPr>
        <w:t>(thi</w:t>
      </w:r>
      <w:r>
        <w:rPr>
          <w:i/>
          <w:iCs/>
          <w:color w:val="FF0000"/>
        </w:rPr>
        <w:t>s</w:t>
      </w:r>
      <w:r w:rsidRPr="000F5B2F">
        <w:rPr>
          <w:i/>
          <w:iCs/>
          <w:color w:val="FF0000"/>
        </w:rPr>
        <w:t xml:space="preserve"> aligns with whether an offer substantially conforms</w:t>
      </w:r>
      <w:r>
        <w:rPr>
          <w:i/>
          <w:iCs/>
          <w:color w:val="FF0000"/>
        </w:rPr>
        <w:t>—strengths and weaknesses---</w:t>
      </w:r>
      <w:r w:rsidRPr="000F5B2F">
        <w:rPr>
          <w:i/>
          <w:iCs/>
          <w:color w:val="FF0000"/>
        </w:rPr>
        <w:t>and must be included</w:t>
      </w:r>
      <w:r>
        <w:rPr>
          <w:i/>
          <w:iCs/>
          <w:color w:val="FF0000"/>
        </w:rPr>
        <w:t xml:space="preserve"> with references to the specifications (i.e., paragraphs or sections)</w:t>
      </w:r>
      <w:r w:rsidRPr="000F5B2F">
        <w:rPr>
          <w:i/>
          <w:iCs/>
          <w:color w:val="FF0000"/>
        </w:rPr>
        <w:t>)</w:t>
      </w:r>
    </w:p>
    <w:p w14:paraId="79D950D3" w14:textId="036E8DAD" w:rsidR="00565CAB" w:rsidRPr="00821459" w:rsidRDefault="00565CAB" w:rsidP="00AB4610">
      <w:pPr>
        <w:pStyle w:val="RFPBulletList"/>
        <w:numPr>
          <w:ilvl w:val="0"/>
          <w:numId w:val="35"/>
        </w:numPr>
        <w:jc w:val="both"/>
      </w:pPr>
      <w:r w:rsidRPr="00821459">
        <w:t xml:space="preserve">How each Vendor’s offer compares with other Vendors’ offers </w:t>
      </w:r>
      <w:r w:rsidRPr="00821459">
        <w:rPr>
          <w:i/>
          <w:iCs/>
          <w:color w:val="FF0000"/>
        </w:rPr>
        <w:t xml:space="preserve">(this criterion also aligns with substantial conformity wherein the purchasing agency </w:t>
      </w:r>
      <w:r w:rsidRPr="00565CAB">
        <w:rPr>
          <w:b/>
          <w:bCs/>
          <w:i/>
          <w:iCs/>
          <w:color w:val="FF0000"/>
        </w:rPr>
        <w:t xml:space="preserve">compares </w:t>
      </w:r>
      <w:r>
        <w:rPr>
          <w:i/>
          <w:iCs/>
          <w:color w:val="FF0000"/>
        </w:rPr>
        <w:t>the</w:t>
      </w:r>
      <w:r w:rsidRPr="00821459">
        <w:rPr>
          <w:i/>
          <w:iCs/>
          <w:color w:val="FF0000"/>
        </w:rPr>
        <w:t xml:space="preserve"> relative strengths and weaknesses of the offers and must be included)</w:t>
      </w:r>
    </w:p>
    <w:p w14:paraId="20FE9F6C" w14:textId="77777777" w:rsidR="00565CAB" w:rsidRPr="00E37076" w:rsidRDefault="00565CAB" w:rsidP="00AB4610">
      <w:pPr>
        <w:pStyle w:val="RFPBulletList"/>
        <w:numPr>
          <w:ilvl w:val="0"/>
          <w:numId w:val="35"/>
        </w:numPr>
        <w:jc w:val="both"/>
      </w:pPr>
      <w:r>
        <w:t xml:space="preserve">Total Cost of Ownership </w:t>
      </w:r>
      <w:r w:rsidRPr="00D56D8C">
        <w:rPr>
          <w:i/>
          <w:iCs/>
          <w:color w:val="FF0000"/>
        </w:rPr>
        <w:t>[Must be included in your evaluation criteria]</w:t>
      </w:r>
    </w:p>
    <w:p w14:paraId="6336B3F2" w14:textId="77777777" w:rsidR="00565CAB" w:rsidRPr="00821459" w:rsidRDefault="00565CAB" w:rsidP="00AB4610">
      <w:pPr>
        <w:pStyle w:val="RFPBulletList"/>
        <w:numPr>
          <w:ilvl w:val="0"/>
          <w:numId w:val="35"/>
        </w:numPr>
        <w:jc w:val="both"/>
      </w:pPr>
      <w:r w:rsidRPr="00E37076">
        <w:t xml:space="preserve">Illustration(s) and/or explanations of </w:t>
      </w:r>
      <w:r>
        <w:t xml:space="preserve">adherence to Section 3.3 Enterprise Specifications </w:t>
      </w:r>
      <w:r w:rsidRPr="00E37076">
        <w:rPr>
          <w:i/>
          <w:iCs/>
          <w:color w:val="FF0000"/>
        </w:rPr>
        <w:t>(Include and add details if relevant to evaluation of proposed solution</w:t>
      </w:r>
      <w:r>
        <w:rPr>
          <w:i/>
          <w:iCs/>
          <w:color w:val="FF0000"/>
        </w:rPr>
        <w:t>)</w:t>
      </w:r>
    </w:p>
    <w:p w14:paraId="44A23038" w14:textId="77777777" w:rsidR="00565CAB" w:rsidRDefault="00565CAB" w:rsidP="00AB4610">
      <w:pPr>
        <w:pStyle w:val="RFPBulletList"/>
        <w:numPr>
          <w:ilvl w:val="0"/>
          <w:numId w:val="35"/>
        </w:numPr>
        <w:jc w:val="both"/>
      </w:pPr>
      <w:r>
        <w:t>Adherence to Section 3.2 Security Specifications</w:t>
      </w:r>
    </w:p>
    <w:p w14:paraId="1D209E00" w14:textId="77777777" w:rsidR="00565CAB" w:rsidRDefault="00565CAB" w:rsidP="00AB4610">
      <w:pPr>
        <w:pStyle w:val="RFPBulletList"/>
        <w:numPr>
          <w:ilvl w:val="0"/>
          <w:numId w:val="35"/>
        </w:numPr>
        <w:jc w:val="both"/>
      </w:pPr>
      <w:r>
        <w:t>Vendor Schedule / Timeline for completing work</w:t>
      </w:r>
    </w:p>
    <w:p w14:paraId="29BDAA65" w14:textId="0D6EB7CB" w:rsidR="00565CAB" w:rsidRDefault="00565CAB" w:rsidP="00AB4610">
      <w:pPr>
        <w:pStyle w:val="RFPBulletList"/>
        <w:numPr>
          <w:ilvl w:val="0"/>
          <w:numId w:val="35"/>
        </w:numPr>
        <w:jc w:val="both"/>
      </w:pPr>
      <w:r w:rsidRPr="00C3178E">
        <w:t>Strength of references relevant or material to technology area(s) or Specifications</w:t>
      </w:r>
      <w:r>
        <w:t xml:space="preserve"> </w:t>
      </w:r>
      <w:r w:rsidR="008E651D">
        <w:t xml:space="preserve">(see Attachment </w:t>
      </w:r>
      <w:r w:rsidR="00EB04CA">
        <w:t>A</w:t>
      </w:r>
      <w:r w:rsidR="008E651D">
        <w:t xml:space="preserve"> for submittal form) </w:t>
      </w:r>
      <w:r>
        <w:t xml:space="preserve">and </w:t>
      </w:r>
      <w:r w:rsidRPr="00C3178E">
        <w:t>Vendor Past Performance</w:t>
      </w:r>
      <w:r w:rsidR="008E651D">
        <w:t xml:space="preserve"> (</w:t>
      </w:r>
      <w:r w:rsidRPr="00C3178E">
        <w:t>The Vendor may be disqualified from any evaluation or award if the Vendor or any key personnel proposed, has previously failed to perform satisfactorily during the performance of any contract with the State, or violated rules or statutes applicable to public bidding in the State.</w:t>
      </w:r>
      <w:r w:rsidR="008E651D">
        <w:t>)</w:t>
      </w:r>
    </w:p>
    <w:p w14:paraId="192640D5" w14:textId="2622A47F" w:rsidR="00EB04CA" w:rsidRPr="00C3178E" w:rsidRDefault="00EB04CA" w:rsidP="00AB4610">
      <w:pPr>
        <w:pStyle w:val="RFPBulletList"/>
        <w:numPr>
          <w:ilvl w:val="0"/>
          <w:numId w:val="35"/>
        </w:numPr>
        <w:jc w:val="both"/>
      </w:pPr>
      <w:r>
        <w:t>Financial Stability</w:t>
      </w:r>
    </w:p>
    <w:p w14:paraId="6C3EAEB8" w14:textId="110987CC" w:rsidR="00565CAB" w:rsidRPr="00C3178E" w:rsidRDefault="00565CAB" w:rsidP="00AB4610">
      <w:pPr>
        <w:pStyle w:val="RFPBulletList"/>
        <w:numPr>
          <w:ilvl w:val="0"/>
          <w:numId w:val="35"/>
        </w:numPr>
        <w:jc w:val="both"/>
      </w:pPr>
      <w:r>
        <w:t xml:space="preserve">Risks associated with </w:t>
      </w:r>
      <w:r w:rsidR="000E27AA">
        <w:t xml:space="preserve">the </w:t>
      </w:r>
      <w:r>
        <w:t>Vendor’s offer</w:t>
      </w:r>
      <w:r w:rsidR="006157BB">
        <w:t xml:space="preserve"> including errata and exceptions </w:t>
      </w:r>
      <w:r w:rsidR="000E27AA">
        <w:t xml:space="preserve">submitted </w:t>
      </w:r>
      <w:r w:rsidR="000C16F6">
        <w:t>of the entire solicit</w:t>
      </w:r>
      <w:r w:rsidR="00630910">
        <w:t>a</w:t>
      </w:r>
      <w:r w:rsidR="000C16F6">
        <w:t xml:space="preserve">tion </w:t>
      </w:r>
      <w:r w:rsidR="00630910">
        <w:t xml:space="preserve">but </w:t>
      </w:r>
      <w:r w:rsidR="000C16F6">
        <w:t>especially</w:t>
      </w:r>
      <w:r w:rsidR="00867607">
        <w:t xml:space="preserve"> </w:t>
      </w:r>
      <w:r w:rsidR="00630910">
        <w:t xml:space="preserve">those of </w:t>
      </w:r>
      <w:r w:rsidR="00867607">
        <w:t>the State’s Terms and Conditions</w:t>
      </w:r>
      <w:r w:rsidR="000C16F6">
        <w:t xml:space="preserve"> in Section 7.0 </w:t>
      </w:r>
      <w:r w:rsidRPr="000F5B2F">
        <w:rPr>
          <w:i/>
          <w:iCs/>
          <w:color w:val="FF0000"/>
        </w:rPr>
        <w:t>(The agency should focus on identifying risks and mitigating risks such as financial stability, EULAs, reliance on third parties, and technical risks</w:t>
      </w:r>
      <w:r w:rsidR="008E651D">
        <w:rPr>
          <w:i/>
          <w:iCs/>
          <w:color w:val="FF0000"/>
        </w:rPr>
        <w:t xml:space="preserve"> that have not been identified elsewhere in the solicitation</w:t>
      </w:r>
      <w:r w:rsidRPr="000F5B2F">
        <w:rPr>
          <w:i/>
          <w:iCs/>
          <w:color w:val="FF0000"/>
        </w:rPr>
        <w:t>.)</w:t>
      </w:r>
    </w:p>
    <w:p w14:paraId="2CEC56FA" w14:textId="384179DE" w:rsidR="00565CAB" w:rsidRPr="00C94A94" w:rsidRDefault="00565CAB" w:rsidP="00565CAB">
      <w:pPr>
        <w:pStyle w:val="Heading2"/>
        <w:ind w:left="720"/>
        <w:rPr>
          <w:u w:val="none"/>
        </w:rPr>
      </w:pPr>
      <w:bookmarkStart w:id="21" w:name="_Toc16771362"/>
      <w:bookmarkStart w:id="22" w:name="_Toc228780429"/>
      <w:r w:rsidRPr="00C94A94">
        <w:rPr>
          <w:u w:val="none"/>
        </w:rPr>
        <w:t>2.1</w:t>
      </w:r>
      <w:r>
        <w:rPr>
          <w:u w:val="none"/>
        </w:rPr>
        <w:t>6</w:t>
      </w:r>
      <w:r w:rsidRPr="00C94A94">
        <w:rPr>
          <w:u w:val="none"/>
        </w:rPr>
        <w:t>.</w:t>
      </w:r>
      <w:r>
        <w:rPr>
          <w:u w:val="none"/>
        </w:rPr>
        <w:t xml:space="preserve"> </w:t>
      </w:r>
      <w:r w:rsidRPr="00565CAB">
        <w:t>RFP LITE AWARD</w:t>
      </w:r>
      <w:bookmarkEnd w:id="21"/>
      <w:bookmarkEnd w:id="22"/>
    </w:p>
    <w:p w14:paraId="01D18F6A" w14:textId="77777777" w:rsidR="00565CAB" w:rsidRPr="00C94A94" w:rsidRDefault="00565CAB" w:rsidP="00565CAB">
      <w:pPr>
        <w:spacing w:before="120" w:after="120"/>
        <w:ind w:left="1260"/>
        <w:jc w:val="both"/>
        <w:rPr>
          <w:rFonts w:cs="Arial"/>
          <w:szCs w:val="22"/>
        </w:rPr>
      </w:pPr>
      <w:r w:rsidRPr="00C94A94">
        <w:rPr>
          <w:rFonts w:cs="Arial"/>
          <w:szCs w:val="22"/>
        </w:rPr>
        <w:t>It is the general intent to award this contract to one Vendor.  As provided by statute, award will be based on Best Value Analysis, in accordance with N.C.G.S. §143B-1350(h), which provides that the offer must be in substantial conformity with the specifications herein, and 09 NCAC 06B.0302.</w:t>
      </w:r>
    </w:p>
    <w:p w14:paraId="39BCD45E" w14:textId="38722CBB" w:rsidR="00F46C53" w:rsidRDefault="00565CAB" w:rsidP="00565CAB">
      <w:pPr>
        <w:ind w:left="1260"/>
        <w:rPr>
          <w:rFonts w:cs="Arial"/>
          <w:szCs w:val="22"/>
        </w:rPr>
      </w:pPr>
      <w:r w:rsidRPr="00C94A94">
        <w:rPr>
          <w:rFonts w:cs="Arial"/>
          <w:szCs w:val="22"/>
        </w:rPr>
        <w:t xml:space="preserve">A link to the </w:t>
      </w:r>
      <w:r>
        <w:rPr>
          <w:rFonts w:cs="Arial"/>
          <w:szCs w:val="22"/>
        </w:rPr>
        <w:t>eVP System</w:t>
      </w:r>
      <w:r w:rsidRPr="00FA00DA">
        <w:rPr>
          <w:rFonts w:cs="Arial"/>
          <w:szCs w:val="22"/>
        </w:rPr>
        <w:t xml:space="preserve"> allows the public to retrieve contract award information electronically from the Internet web site:    Results may be found by searching by </w:t>
      </w:r>
      <w:r>
        <w:rPr>
          <w:rFonts w:cs="Arial"/>
          <w:szCs w:val="22"/>
        </w:rPr>
        <w:t>RFP Lite</w:t>
      </w:r>
      <w:r w:rsidRPr="00FA00DA">
        <w:rPr>
          <w:rFonts w:cs="Arial"/>
          <w:szCs w:val="22"/>
        </w:rPr>
        <w:t xml:space="preserve"> number or agency name.  This information may not be available for several weeks </w:t>
      </w:r>
      <w:r w:rsidR="00876F55" w:rsidRPr="00FA00DA">
        <w:rPr>
          <w:rFonts w:cs="Arial"/>
          <w:szCs w:val="22"/>
        </w:rPr>
        <w:t>depending</w:t>
      </w:r>
      <w:r w:rsidRPr="00FA00DA">
        <w:rPr>
          <w:rFonts w:cs="Arial"/>
          <w:szCs w:val="22"/>
        </w:rPr>
        <w:t xml:space="preserve"> upon the complexity of the acquisition and the length of time to complete the evaluation process</w:t>
      </w:r>
      <w:r>
        <w:rPr>
          <w:rFonts w:cs="Arial"/>
          <w:szCs w:val="22"/>
        </w:rPr>
        <w:t>.</w:t>
      </w:r>
    </w:p>
    <w:p w14:paraId="134E277F" w14:textId="77777777" w:rsidR="00565CAB" w:rsidRDefault="00565CAB" w:rsidP="00565CAB"/>
    <w:p w14:paraId="1C2BEBF9" w14:textId="46F87BFE" w:rsidR="00F92FAC" w:rsidRPr="008C2565" w:rsidRDefault="008C2565" w:rsidP="008C1EDB">
      <w:pPr>
        <w:pStyle w:val="Heading1"/>
        <w:jc w:val="both"/>
        <w:rPr>
          <w:sz w:val="24"/>
          <w:szCs w:val="24"/>
        </w:rPr>
      </w:pPr>
      <w:bookmarkStart w:id="23" w:name="_Toc228780430"/>
      <w:r w:rsidRPr="008C2565">
        <w:rPr>
          <w:sz w:val="24"/>
          <w:szCs w:val="24"/>
        </w:rPr>
        <w:t>SPECIFICATIONS</w:t>
      </w:r>
      <w:bookmarkEnd w:id="23"/>
    </w:p>
    <w:p w14:paraId="5C08706B" w14:textId="299D5E99" w:rsidR="007E2862" w:rsidRDefault="00F92FAC" w:rsidP="00EB2392">
      <w:pPr>
        <w:spacing w:before="120" w:after="120"/>
        <w:ind w:left="720"/>
        <w:jc w:val="both"/>
        <w:rPr>
          <w:rFonts w:cs="Arial"/>
          <w:b/>
          <w:bCs/>
          <w:szCs w:val="22"/>
        </w:rPr>
      </w:pPr>
      <w:r w:rsidRPr="00FA00DA">
        <w:rPr>
          <w:rFonts w:cs="Arial"/>
          <w:i/>
          <w:color w:val="FF0000"/>
          <w:szCs w:val="22"/>
        </w:rPr>
        <w:t xml:space="preserve">[This section lists the </w:t>
      </w:r>
      <w:r w:rsidR="008C2565">
        <w:rPr>
          <w:rFonts w:cs="Arial"/>
          <w:i/>
          <w:color w:val="FF0000"/>
          <w:szCs w:val="22"/>
        </w:rPr>
        <w:t>specifications</w:t>
      </w:r>
      <w:r w:rsidRPr="00FA00DA">
        <w:rPr>
          <w:rFonts w:cs="Arial"/>
          <w:i/>
          <w:color w:val="FF0000"/>
          <w:szCs w:val="22"/>
        </w:rPr>
        <w:t xml:space="preserve"> related to this </w:t>
      </w:r>
      <w:r w:rsidR="00565CAB">
        <w:rPr>
          <w:rFonts w:cs="Arial"/>
          <w:i/>
          <w:color w:val="FF0000"/>
          <w:szCs w:val="22"/>
        </w:rPr>
        <w:t>RFP Lite</w:t>
      </w:r>
      <w:r w:rsidRPr="00FA00DA">
        <w:rPr>
          <w:rFonts w:cs="Arial"/>
          <w:i/>
          <w:color w:val="FF0000"/>
          <w:szCs w:val="22"/>
        </w:rPr>
        <w:t>.]</w:t>
      </w:r>
    </w:p>
    <w:p w14:paraId="589F51D4" w14:textId="77777777" w:rsidR="0012088C" w:rsidRDefault="00EB2392" w:rsidP="00EB2392">
      <w:pPr>
        <w:pStyle w:val="Heading2"/>
        <w:ind w:left="720"/>
      </w:pPr>
      <w:bookmarkStart w:id="24" w:name="_Toc228780431"/>
      <w:r w:rsidRPr="00EB2392">
        <w:rPr>
          <w:u w:val="none"/>
        </w:rPr>
        <w:t xml:space="preserve">3.1. </w:t>
      </w:r>
      <w:r w:rsidR="00D72614" w:rsidRPr="007E2862">
        <w:t>VENDOR STANDARD AGREEMENT(S)</w:t>
      </w:r>
      <w:bookmarkEnd w:id="24"/>
      <w:r w:rsidR="00D72614" w:rsidRPr="007E2862">
        <w:t xml:space="preserve"> </w:t>
      </w:r>
    </w:p>
    <w:p w14:paraId="4ACDA538" w14:textId="1D98959B" w:rsidR="0079401A" w:rsidRPr="007E2862" w:rsidRDefault="00D72614" w:rsidP="00EB2392">
      <w:pPr>
        <w:spacing w:before="120" w:after="120"/>
        <w:ind w:left="1170"/>
        <w:jc w:val="both"/>
        <w:rPr>
          <w:rFonts w:cs="Arial"/>
          <w:b/>
          <w:bCs/>
          <w:szCs w:val="22"/>
        </w:rPr>
      </w:pPr>
      <w:r w:rsidRPr="007E2862">
        <w:rPr>
          <w:rFonts w:cs="Arial"/>
          <w:szCs w:val="22"/>
        </w:rPr>
        <w:t>The terms and conditions of Vendor’s standard license, maintenance or other agreement(s) applicable to Software and other Products acquired under this Agreement may apply to the extent such terms and conditions do not materially change the terms and conditions of this Agreement.  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Terms and Conditions herein shall apply in all cases and supersede any provisions contained in Vendor’s relevant standard agreement or any other agreement.  The State shall not be obligated under any standard license and/or maintenance or other Vendor agreement(s) to indemnify or hold harmless the Vendor, its licensors, successors or assigns; nor arbitrate any dispute, nor pay late fees, legal fees or other similar costs.</w:t>
      </w:r>
    </w:p>
    <w:p w14:paraId="268FF1FD" w14:textId="797F68AE" w:rsidR="00EB2392" w:rsidRDefault="00EB2392" w:rsidP="00EB2392">
      <w:pPr>
        <w:pStyle w:val="Heading2"/>
        <w:ind w:left="720"/>
      </w:pPr>
      <w:bookmarkStart w:id="25" w:name="_Toc228780432"/>
      <w:r w:rsidRPr="00EB2392">
        <w:rPr>
          <w:u w:val="none"/>
        </w:rPr>
        <w:t xml:space="preserve">3.2. </w:t>
      </w:r>
      <w:r w:rsidR="00D72614" w:rsidRPr="00EB2392">
        <w:t>V</w:t>
      </w:r>
      <w:r w:rsidR="00D72614" w:rsidRPr="007E2862">
        <w:t>ENDOR UTILIZATION OF WORKERS OUTSIDE U.S.</w:t>
      </w:r>
      <w:r w:rsidR="007F1198">
        <w:t xml:space="preserve"> – DISCLOUSRE STATEMENT</w:t>
      </w:r>
      <w:bookmarkEnd w:id="25"/>
      <w:r w:rsidR="00D72614" w:rsidRPr="007E2862">
        <w:t xml:space="preserve"> </w:t>
      </w:r>
    </w:p>
    <w:p w14:paraId="0327C2B4" w14:textId="77777777" w:rsidR="007F1198" w:rsidRDefault="007F1198" w:rsidP="007F1198">
      <w:pPr>
        <w:spacing w:before="120" w:after="120"/>
        <w:ind w:left="1260"/>
        <w:jc w:val="both"/>
        <w:rPr>
          <w:rFonts w:cs="Arial"/>
          <w:szCs w:val="22"/>
        </w:rPr>
      </w:pPr>
      <w:r w:rsidRPr="00A3529B">
        <w:rPr>
          <w:rFonts w:cs="Arial"/>
          <w:szCs w:val="22"/>
        </w:rPr>
        <w:t xml:space="preserve">In accordance with the Statewide Information Security Manual (SISM), the State restricts the location of information systems that receive, process, store, or transmit State and Federal data to the United States which includes the following areas: US States, US Territories, US Embassies, and US Military installations (stateside or overseas). This restriction applies to the Vendor and to any subcontractors engaged to provide </w:t>
      </w:r>
      <w:r>
        <w:rPr>
          <w:rFonts w:cs="Arial"/>
          <w:szCs w:val="22"/>
        </w:rPr>
        <w:t>S</w:t>
      </w:r>
      <w:r w:rsidRPr="00A3529B">
        <w:rPr>
          <w:rFonts w:cs="Arial"/>
          <w:szCs w:val="22"/>
        </w:rPr>
        <w:t>ervices under this Agreement or with access to State Data. The Vendor must ensure that its subcontractor agreements contain the same restrictions and will be responsible for monitoring and enforcing subcontractor compliance at all times.</w:t>
      </w:r>
    </w:p>
    <w:p w14:paraId="276514BC" w14:textId="77777777" w:rsidR="007F1198" w:rsidRDefault="007F1198" w:rsidP="007F1198">
      <w:pPr>
        <w:spacing w:before="120" w:after="120"/>
        <w:ind w:left="1260"/>
        <w:jc w:val="both"/>
        <w:rPr>
          <w:rFonts w:cs="Arial"/>
          <w:szCs w:val="22"/>
        </w:rPr>
      </w:pPr>
      <w:bookmarkStart w:id="26" w:name="_Hlk206585408"/>
      <w:r w:rsidRPr="00A3529B">
        <w:rPr>
          <w:rFonts w:cs="Arial"/>
          <w:szCs w:val="22"/>
        </w:rPr>
        <w:t xml:space="preserve">Pursuant to N.C.G.S. §143B-1361(b), </w:t>
      </w:r>
      <w:r>
        <w:rPr>
          <w:rFonts w:cs="Arial"/>
          <w:szCs w:val="22"/>
        </w:rPr>
        <w:t>the</w:t>
      </w:r>
      <w:r w:rsidRPr="00A3529B">
        <w:rPr>
          <w:rFonts w:cs="Arial"/>
          <w:szCs w:val="22"/>
        </w:rPr>
        <w:t xml:space="preserve"> Vendor must </w:t>
      </w:r>
      <w:r>
        <w:rPr>
          <w:rFonts w:cs="Arial"/>
          <w:szCs w:val="22"/>
        </w:rPr>
        <w:t>complete and return this Disclosure Statement Attachment</w:t>
      </w:r>
      <w:r w:rsidRPr="00A3529B">
        <w:rPr>
          <w:rFonts w:cs="Arial"/>
          <w:szCs w:val="22"/>
        </w:rPr>
        <w:t xml:space="preserve"> </w:t>
      </w:r>
      <w:r>
        <w:rPr>
          <w:rFonts w:cs="Arial"/>
          <w:szCs w:val="22"/>
        </w:rPr>
        <w:t xml:space="preserve">F </w:t>
      </w:r>
      <w:r w:rsidRPr="00A3529B">
        <w:rPr>
          <w:rFonts w:cs="Arial"/>
          <w:szCs w:val="22"/>
        </w:rPr>
        <w:t xml:space="preserve">with </w:t>
      </w:r>
      <w:r>
        <w:rPr>
          <w:rFonts w:cs="Arial"/>
          <w:szCs w:val="22"/>
        </w:rPr>
        <w:t>its</w:t>
      </w:r>
      <w:r w:rsidRPr="00A3529B">
        <w:rPr>
          <w:rFonts w:cs="Arial"/>
          <w:szCs w:val="22"/>
        </w:rPr>
        <w:t xml:space="preserve"> solicitation response.</w:t>
      </w:r>
      <w:bookmarkEnd w:id="26"/>
      <w:r>
        <w:rPr>
          <w:rFonts w:cs="Arial"/>
          <w:szCs w:val="22"/>
        </w:rPr>
        <w:t xml:space="preserve"> The Vendor may attach additional pages to its response if needed.</w:t>
      </w:r>
      <w:r w:rsidRPr="00A3529B">
        <w:rPr>
          <w:rFonts w:cs="Arial"/>
          <w:szCs w:val="22"/>
        </w:rPr>
        <w:t xml:space="preserve"> The State of North Carolina will evaluate </w:t>
      </w:r>
      <w:r>
        <w:rPr>
          <w:rFonts w:cs="Arial"/>
          <w:szCs w:val="22"/>
        </w:rPr>
        <w:t>D</w:t>
      </w:r>
      <w:r w:rsidRPr="00A3529B">
        <w:rPr>
          <w:rFonts w:cs="Arial"/>
          <w:szCs w:val="22"/>
        </w:rPr>
        <w:t xml:space="preserve">isclosure </w:t>
      </w:r>
      <w:r>
        <w:rPr>
          <w:rFonts w:cs="Arial"/>
          <w:szCs w:val="22"/>
        </w:rPr>
        <w:t>S</w:t>
      </w:r>
      <w:r w:rsidRPr="00A3529B">
        <w:rPr>
          <w:rFonts w:cs="Arial"/>
          <w:szCs w:val="22"/>
        </w:rPr>
        <w:t>tatement</w:t>
      </w:r>
      <w:r>
        <w:rPr>
          <w:rFonts w:cs="Arial"/>
          <w:szCs w:val="22"/>
        </w:rPr>
        <w:t xml:space="preserve"> Attachments</w:t>
      </w:r>
      <w:r w:rsidRPr="00A3529B">
        <w:rPr>
          <w:rFonts w:cs="Arial"/>
          <w:szCs w:val="22"/>
        </w:rPr>
        <w:t xml:space="preserve"> for additional risks, costs, and other factors associated with its service prior to making an award for any such Vendor’s offer. The Vendor must provide the following information in </w:t>
      </w:r>
      <w:r>
        <w:rPr>
          <w:rFonts w:cs="Arial"/>
          <w:szCs w:val="22"/>
        </w:rPr>
        <w:t>its</w:t>
      </w:r>
      <w:r w:rsidRPr="00A3529B">
        <w:rPr>
          <w:rFonts w:cs="Arial"/>
          <w:szCs w:val="22"/>
        </w:rPr>
        <w:t xml:space="preserve"> </w:t>
      </w:r>
      <w:r>
        <w:rPr>
          <w:rFonts w:cs="Arial"/>
          <w:szCs w:val="22"/>
        </w:rPr>
        <w:t>bid response</w:t>
      </w:r>
      <w:r w:rsidRPr="00A3529B">
        <w:rPr>
          <w:rFonts w:cs="Arial"/>
          <w:szCs w:val="22"/>
        </w:rPr>
        <w:t>:</w:t>
      </w:r>
    </w:p>
    <w:p w14:paraId="6BD9439E" w14:textId="77777777" w:rsidR="007F1198" w:rsidRPr="00F263EE" w:rsidRDefault="007F1198" w:rsidP="007F1198">
      <w:pPr>
        <w:spacing w:before="120" w:after="120"/>
        <w:ind w:left="1260"/>
        <w:jc w:val="both"/>
        <w:rPr>
          <w:rFonts w:cs="Arial"/>
          <w:b/>
          <w:bCs/>
          <w:szCs w:val="22"/>
        </w:rPr>
      </w:pPr>
      <w:r w:rsidRPr="00F41ADA">
        <w:rPr>
          <w:rFonts w:cs="Arial"/>
          <w:b/>
          <w:bCs/>
          <w:szCs w:val="22"/>
          <w:highlight w:val="yellow"/>
        </w:rPr>
        <w:t>Vendor to complete:</w:t>
      </w:r>
    </w:p>
    <w:p w14:paraId="0903F4A5" w14:textId="77777777" w:rsidR="007F1198" w:rsidRPr="00164892" w:rsidRDefault="007F1198" w:rsidP="007F1198">
      <w:pPr>
        <w:pStyle w:val="ListParagraph"/>
        <w:numPr>
          <w:ilvl w:val="1"/>
          <w:numId w:val="54"/>
        </w:numPr>
        <w:spacing w:before="120" w:after="120"/>
        <w:ind w:left="1620"/>
        <w:rPr>
          <w:rFonts w:cs="Arial"/>
          <w:szCs w:val="22"/>
        </w:rPr>
      </w:pPr>
      <w:r w:rsidRPr="00A3529B">
        <w:rPr>
          <w:rFonts w:cs="Arial"/>
          <w:szCs w:val="22"/>
        </w:rPr>
        <w:t>The location of work performed under a state contract by the Vendor, any subcontractors, employees, or other persons performing the contract and whether any of this work will be performed outside the United States.</w:t>
      </w:r>
    </w:p>
    <w:p w14:paraId="30E395F3" w14:textId="77777777" w:rsidR="00685B7A" w:rsidRDefault="00685B7A" w:rsidP="00685B7A">
      <w:pPr>
        <w:pStyle w:val="ListParagraph"/>
        <w:numPr>
          <w:ilvl w:val="1"/>
          <w:numId w:val="54"/>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58240" behindDoc="0" locked="0" layoutInCell="1" allowOverlap="1" wp14:anchorId="36B6943C" wp14:editId="1561951F">
                <wp:simplePos x="0" y="0"/>
                <wp:positionH relativeFrom="column">
                  <wp:posOffset>115428</wp:posOffset>
                </wp:positionH>
                <wp:positionV relativeFrom="paragraph">
                  <wp:posOffset>1656592</wp:posOffset>
                </wp:positionV>
                <wp:extent cx="6625590" cy="1148080"/>
                <wp:effectExtent l="0" t="0" r="22860" b="13970"/>
                <wp:wrapSquare wrapText="bothSides"/>
                <wp:docPr id="736201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1C763689" w14:textId="77777777" w:rsidR="00685B7A" w:rsidRDefault="00000000" w:rsidP="00685B7A">
                            <w:pPr>
                              <w:shd w:val="clear" w:color="auto" w:fill="E7E6E6" w:themeFill="background2"/>
                            </w:pPr>
                            <w:sdt>
                              <w:sdtPr>
                                <w:rPr>
                                  <w:rFonts w:cs="Arial"/>
                                  <w:sz w:val="20"/>
                                  <w:szCs w:val="20"/>
                                </w:rPr>
                                <w:id w:val="-2069873352"/>
                                <w:showingPlcHdr/>
                              </w:sdtPr>
                              <w:sdtContent>
                                <w:r w:rsidR="00685B7A"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6943C" id="_x0000_t202" coordsize="21600,21600" o:spt="202" path="m,l,21600r21600,l21600,xe">
                <v:stroke joinstyle="miter"/>
                <v:path gradientshapeok="t" o:connecttype="rect"/>
              </v:shapetype>
              <v:shape id="Text Box 2" o:spid="_x0000_s1026" type="#_x0000_t202" style="position:absolute;left:0;text-align:left;margin-left:9.1pt;margin-top:130.45pt;width:521.7pt;height:90.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rZEAIAACAEAAAOAAAAZHJzL2Uyb0RvYy54bWysU8GO0zAQvSPxD5bvNEnVljZqulq6FCEt&#10;C9LCBziO01jYHmO7TcrXM3a63WqBC8IHy+MZP8+8ebO+GbQiR+G8BFPRYpJTIgyHRpp9Rb993b1Z&#10;UuIDMw1TYERFT8LTm83rV+velmIKHahGOIIgxpe9rWgXgi2zzPNOaOYnYIVBZwtOs4Cm22eNYz2i&#10;a5VN83yR9eAa64AL7/H2bnTSTcJvW8HD57b1IhBVUcwtpN2lvY57tlmzcu+Y7SQ/p8H+IQvNpMFP&#10;L1B3LDBycPI3KC25Aw9tmHDQGbSt5CLVgNUU+YtqHjtmRaoFyfH2QpP/f7D84fhovzgShncwYANT&#10;Ed7eA//uiYFtx8xe3DoHfSdYgx8XkbKst748P41U+9JHkLr/BA02mR0CJKChdTqygnUSRMcGnC6k&#10;iyEQjpeLxXQ+X6GLo68oZst8mdqSsfLpuXU+fBCgSTxU1GFXEzw73vsQ02HlU0j8zYOSzU4qlQy3&#10;r7fKkSNDBezSShW8CFOG9BVdzafzkYG/QuRp/QlCy4BSVlJXdHkJYmXk7b1pktACk2o8Y8rKnImM&#10;3I0shqEeMDASWkNzQkodjJLFEcNDB+4nJT3KtaL+x4E5QYn6aLAtq2I2i/pOxmz+doqGu/bU1x5m&#10;OEJVNFAyHrchzUQkzMAttq+VidjnTM65ogwT3+eRiTq/tlPU82BvfgEAAP//AwBQSwMEFAAGAAgA&#10;AAAhAL/ABMngAAAACwEAAA8AAABkcnMvZG93bnJldi54bWxMj8tOwzAQRfdI/IM1SGwQtRMiNw1x&#10;KoQEgh0U1G7deJpE+BFsNw1/j7uC5dUc3XumXs9Gkwl9GJwVkC0YELStU4PtBHx+PN2WQEKUVknt&#10;LAr4wQDr5vKilpVyJ/uO0yZ2JJXYUEkBfYxjRWloezQyLNyINt0OzhsZU/QdVV6eUrnRNGeMUyMH&#10;mxZ6OeJjj+3X5mgElMXLtAuvd2/blh/0Kt4sp+dvL8T11fxwDyTiHP9gOOsndWiS094drQpEp1zm&#10;iRSQc7YCcgYYzziQvYCiyJZAm5r+/6H5BQAA//8DAFBLAQItABQABgAIAAAAIQC2gziS/gAAAOEB&#10;AAATAAAAAAAAAAAAAAAAAAAAAABbQ29udGVudF9UeXBlc10ueG1sUEsBAi0AFAAGAAgAAAAhADj9&#10;If/WAAAAlAEAAAsAAAAAAAAAAAAAAAAALwEAAF9yZWxzLy5yZWxzUEsBAi0AFAAGAAgAAAAhAF+z&#10;WtkQAgAAIAQAAA4AAAAAAAAAAAAAAAAALgIAAGRycy9lMm9Eb2MueG1sUEsBAi0AFAAGAAgAAAAh&#10;AL/ABMngAAAACwEAAA8AAAAAAAAAAAAAAAAAagQAAGRycy9kb3ducmV2LnhtbFBLBQYAAAAABAAE&#10;APMAAAB3BQAAAAA=&#10;">
                <v:textbox>
                  <w:txbxContent>
                    <w:p w14:paraId="1C763689" w14:textId="77777777" w:rsidR="00685B7A" w:rsidRDefault="00000000" w:rsidP="00685B7A">
                      <w:pPr>
                        <w:shd w:val="clear" w:color="auto" w:fill="E7E6E6" w:themeFill="background2"/>
                      </w:pPr>
                      <w:sdt>
                        <w:sdtPr>
                          <w:rPr>
                            <w:rFonts w:cs="Arial"/>
                            <w:sz w:val="20"/>
                            <w:szCs w:val="20"/>
                          </w:rPr>
                          <w:id w:val="-2069873352"/>
                          <w:showingPlcHdr/>
                        </w:sdtPr>
                        <w:sdtContent>
                          <w:r w:rsidR="00685B7A" w:rsidRPr="00F7314C">
                            <w:rPr>
                              <w:rStyle w:val="PlaceholderText"/>
                              <w:rFonts w:cs="Arial"/>
                              <w:sz w:val="20"/>
                              <w:szCs w:val="20"/>
                            </w:rPr>
                            <w:t xml:space="preserve">Click here to enter text. </w:t>
                          </w:r>
                        </w:sdtContent>
                      </w:sdt>
                    </w:p>
                  </w:txbxContent>
                </v:textbox>
                <w10:wrap type="square"/>
              </v:shape>
            </w:pict>
          </mc:Fallback>
        </mc:AlternateContent>
      </w:r>
      <w:r w:rsidRPr="00FB5AD3">
        <w:rPr>
          <w:rFonts w:cs="Arial"/>
          <w:noProof/>
          <w:szCs w:val="22"/>
        </w:rPr>
        <mc:AlternateContent>
          <mc:Choice Requires="wps">
            <w:drawing>
              <wp:anchor distT="45720" distB="45720" distL="114300" distR="114300" simplePos="0" relativeHeight="251657216" behindDoc="0" locked="0" layoutInCell="1" allowOverlap="1" wp14:anchorId="5BA27923" wp14:editId="030E1A5F">
                <wp:simplePos x="0" y="0"/>
                <wp:positionH relativeFrom="column">
                  <wp:posOffset>122830</wp:posOffset>
                </wp:positionH>
                <wp:positionV relativeFrom="paragraph">
                  <wp:posOffset>43028</wp:posOffset>
                </wp:positionV>
                <wp:extent cx="6625590" cy="1148080"/>
                <wp:effectExtent l="0" t="0" r="22860" b="13970"/>
                <wp:wrapSquare wrapText="bothSides"/>
                <wp:docPr id="1964874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507056D7" w14:textId="77777777" w:rsidR="00685B7A" w:rsidRDefault="00000000" w:rsidP="00685B7A">
                            <w:pPr>
                              <w:shd w:val="clear" w:color="auto" w:fill="E7E6E6" w:themeFill="background2"/>
                            </w:pPr>
                            <w:sdt>
                              <w:sdtPr>
                                <w:rPr>
                                  <w:rFonts w:cs="Arial"/>
                                  <w:sz w:val="20"/>
                                  <w:szCs w:val="20"/>
                                </w:rPr>
                                <w:id w:val="468411691"/>
                                <w:showingPlcHdr/>
                              </w:sdtPr>
                              <w:sdtContent>
                                <w:r w:rsidR="00685B7A"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27923" id="_x0000_s1027" type="#_x0000_t202" style="position:absolute;left:0;text-align:left;margin-left:9.65pt;margin-top:3.4pt;width:521.7pt;height:90.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o9EwIAACcEAAAOAAAAZHJzL2Uyb0RvYy54bWysk82O0zAQx+9IvIPlO82H2tJGTVdLlyKk&#10;ZUFaeADHcRoLx2Nst0l5esZOtlstcEH4YHk89t8zvxlvboZOkZOwToIuaTZLKRGaQy31oaTfvu7f&#10;rChxnumaKdCipGfh6M329atNbwqRQwuqFpagiHZFb0raem+KJHG8FR1zMzBCo7MB2zGPpj0ktWU9&#10;qncqydN0mfRga2OBC+dw92500m3UbxrB/eemccITVVKMzcfZxrkKc7LdsOJgmWkln8Jg/xBFx6TG&#10;Ry9Sd8wzcrTyN6lOcgsOGj/j0CXQNJKLmANmk6UvsnlsmRExF4TjzAWT+3+y/OH0aL5Y4od3MGAB&#10;YxLO3AP/7oiGXcv0QdxaC30rWI0PZwFZ0htXTFcDale4IFL1n6DGIrOjhyg0NLYLVDBPgupYgPMF&#10;uhg84bi5XOaLxRpdHH1ZNl+lq1iWhBVP1411/oOAjoRFSS1WNcqz073zIRxWPB0JrzlQst5LpaJh&#10;D9VOWXJi2AH7OGIGL44pTfqSrhf5YiTwV4k0jj9JdNJjKyvZlXR1OcSKwO29rmOjeSbVuMaQlZ5A&#10;BnYjRT9UA5H1RDlwraA+I1kLY+fiT8NFC/YnJT12bUndjyOzghL1UWN11tl8Hto8GvPF2xwNe+2p&#10;rj1Mc5QqqadkXO58/BqBm4ZbrGIjI9/nSKaQsRsj9unnhHa/tuOp5/+9/QUAAP//AwBQSwMEFAAG&#10;AAgAAAAhAEIMuuHeAAAACQEAAA8AAABkcnMvZG93bnJldi54bWxMj81OwzAQhO9IvIO1SFwQdWiR&#10;k4Y4FUICwa2UqlzdeJtE+CfYbhrenu0Jbjua0ew31Wqyho0YYu+dhLtZBgxd43XvWgnbj+fbAlhM&#10;ymllvEMJPxhhVV9eVKrU/uTecdykllGJi6WS0KU0lJzHpkOr4swP6Mg7+GBVIhlaroM6Ubk1fJ5l&#10;glvVO/rQqQGfOmy+Nkcrobh/HT/j22K9a8TBLNNNPr58Bymvr6bHB2AJp/QXhjM+oUNNTHt/dDoy&#10;Q3q5oKQEQQPOdibmObA9XUUugNcV/7+g/gUAAP//AwBQSwECLQAUAAYACAAAACEAtoM4kv4AAADh&#10;AQAAEwAAAAAAAAAAAAAAAAAAAAAAW0NvbnRlbnRfVHlwZXNdLnhtbFBLAQItABQABgAIAAAAIQA4&#10;/SH/1gAAAJQBAAALAAAAAAAAAAAAAAAAAC8BAABfcmVscy8ucmVsc1BLAQItABQABgAIAAAAIQDQ&#10;Syo9EwIAACcEAAAOAAAAAAAAAAAAAAAAAC4CAABkcnMvZTJvRG9jLnhtbFBLAQItABQABgAIAAAA&#10;IQBCDLrh3gAAAAkBAAAPAAAAAAAAAAAAAAAAAG0EAABkcnMvZG93bnJldi54bWxQSwUGAAAAAAQA&#10;BADzAAAAeAUAAAAA&#10;">
                <v:textbox>
                  <w:txbxContent>
                    <w:p w14:paraId="507056D7" w14:textId="77777777" w:rsidR="00685B7A" w:rsidRDefault="00000000" w:rsidP="00685B7A">
                      <w:pPr>
                        <w:shd w:val="clear" w:color="auto" w:fill="E7E6E6" w:themeFill="background2"/>
                      </w:pPr>
                      <w:sdt>
                        <w:sdtPr>
                          <w:rPr>
                            <w:rFonts w:cs="Arial"/>
                            <w:sz w:val="20"/>
                            <w:szCs w:val="20"/>
                          </w:rPr>
                          <w:id w:val="468411691"/>
                          <w:showingPlcHdr/>
                        </w:sdtPr>
                        <w:sdtContent>
                          <w:r w:rsidR="00685B7A" w:rsidRPr="00F7314C">
                            <w:rPr>
                              <w:rStyle w:val="PlaceholderText"/>
                              <w:rFonts w:cs="Arial"/>
                              <w:sz w:val="20"/>
                              <w:szCs w:val="20"/>
                            </w:rPr>
                            <w:t xml:space="preserve">Click here to enter text. </w:t>
                          </w:r>
                        </w:sdtContent>
                      </w:sdt>
                    </w:p>
                  </w:txbxContent>
                </v:textbox>
                <w10:wrap type="square"/>
              </v:shape>
            </w:pict>
          </mc:Fallback>
        </mc:AlternateContent>
      </w:r>
      <w:r w:rsidRPr="00A3529B">
        <w:rPr>
          <w:rFonts w:cs="Arial"/>
          <w:szCs w:val="22"/>
        </w:rPr>
        <w:t>The corporate structure and location of corporate employees and activities of the Vendor, its affiliates or any other subcontractors.</w:t>
      </w:r>
    </w:p>
    <w:p w14:paraId="25FC615F" w14:textId="77777777" w:rsidR="00685B7A" w:rsidRDefault="00685B7A" w:rsidP="00685B7A">
      <w:pPr>
        <w:pStyle w:val="ListParagraph"/>
        <w:numPr>
          <w:ilvl w:val="1"/>
          <w:numId w:val="54"/>
        </w:numPr>
        <w:spacing w:before="120" w:after="120"/>
        <w:ind w:left="1620"/>
        <w:rPr>
          <w:rFonts w:cs="Arial"/>
          <w:szCs w:val="22"/>
        </w:rPr>
      </w:pPr>
      <w:r w:rsidRPr="00FB5AD3">
        <w:rPr>
          <w:noProof/>
        </w:rPr>
        <mc:AlternateContent>
          <mc:Choice Requires="wps">
            <w:drawing>
              <wp:anchor distT="45720" distB="45720" distL="114300" distR="114300" simplePos="0" relativeHeight="251659264" behindDoc="0" locked="0" layoutInCell="1" allowOverlap="1" wp14:anchorId="4F165C24" wp14:editId="27D9C2AC">
                <wp:simplePos x="0" y="0"/>
                <wp:positionH relativeFrom="margin">
                  <wp:posOffset>61415</wp:posOffset>
                </wp:positionH>
                <wp:positionV relativeFrom="paragraph">
                  <wp:posOffset>1796945</wp:posOffset>
                </wp:positionV>
                <wp:extent cx="6625590" cy="1148080"/>
                <wp:effectExtent l="0" t="0" r="22860" b="13970"/>
                <wp:wrapSquare wrapText="bothSides"/>
                <wp:docPr id="2018574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6BB3D500" w14:textId="77777777" w:rsidR="00685B7A" w:rsidRDefault="00000000" w:rsidP="00685B7A">
                            <w:pPr>
                              <w:shd w:val="clear" w:color="auto" w:fill="E7E6E6" w:themeFill="background2"/>
                            </w:pPr>
                            <w:sdt>
                              <w:sdtPr>
                                <w:rPr>
                                  <w:rFonts w:cs="Arial"/>
                                  <w:sz w:val="20"/>
                                  <w:szCs w:val="20"/>
                                </w:rPr>
                                <w:id w:val="1915045626"/>
                                <w:showingPlcHdr/>
                              </w:sdtPr>
                              <w:sdtContent>
                                <w:r w:rsidR="00685B7A"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65C24" id="_x0000_s1028" type="#_x0000_t202" style="position:absolute;left:0;text-align:left;margin-left:4.85pt;margin-top:141.5pt;width:521.7pt;height:9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j8FQIAACcEAAAOAAAAZHJzL2Uyb0RvYy54bWysU1+P0zAMf0fiO0R5Z/2jbWzVutOxYwjp&#10;OJAOPkCapmtEGockWzs+PU7a200HvCDyENmx87P9s725GTpFTsI6Cbqk2SylRGgOtdSHkn77un+z&#10;osR5pmumQIuSnoWjN9vXrza9KUQOLahaWIIg2hW9KWnrvSmSxPFWdMzNwAiNxgZsxzyq9pDUlvWI&#10;3qkkT9Nl0oOtjQUunMPXu9FItxG/aQT3n5vGCU9USTE3H28b7yrcyXbDioNlppV8SoP9QxYdkxqD&#10;XqDumGfkaOVvUJ3kFhw0fsahS6BpJBexBqwmS19U89gyI2ItSI4zF5rc/4PlD6dH88USP7yDARsY&#10;i3DmHvh3RzTsWqYP4tZa6FvBagycBcqS3rhi+hqodoULIFX/CWpsMjt6iEBDY7vACtZJEB0bcL6Q&#10;LgZPOD4ul/lisUYTR1uWzVfpKrYlYcXTd2Od/yCgI0EoqcWuRnh2unc+pMOKJ5cQzYGS9V4qFRV7&#10;qHbKkhPDCdjHEyt44aY06Uu6XuSLkYG/QqTx/Amikx5HWcmupKuLEysCb+91HQfNM6lGGVNWeiIy&#10;cDey6IdqILIuaR4CBF4rqM/IrIVxcnHTUGjB/qSkx6ktqftxZFZQoj5q7M46m8/DmEdlvnibo2Kv&#10;LdW1hWmOUCX1lIzizsfVCLxpuMUuNjLy+5zJlDJOY6R92pww7td69Hre7+0vAAAA//8DAFBLAwQU&#10;AAYACAAAACEA8x2ET+AAAAAKAQAADwAAAGRycy9kb3ducmV2LnhtbEyPwU7DMBBE70j8g7VIXBB1&#10;2pQ0DdlUCAkENygIrm6yTSLsdbDdNPw97gmOoxnNvCk3k9FiJOd7ywjzWQKCuLZNzy3C+9vDdQ7C&#10;B8WN0pYJ4Yc8bKrzs1IVjT3yK43b0IpYwr5QCF0IQyGlrzsyys/sQBy9vXVGhShdKxunjrHcaLlI&#10;kkwa1XNc6NRA9x3VX9uDQciXT+Onf05fPupsr9fhajU+fjvEy4vp7hZEoCn8heGEH9Ghikw7e+DG&#10;C42wXsUgwiJP46WTn9ykcxA7hGWW5iCrUv6/UP0CAAD//wMAUEsBAi0AFAAGAAgAAAAhALaDOJL+&#10;AAAA4QEAABMAAAAAAAAAAAAAAAAAAAAAAFtDb250ZW50X1R5cGVzXS54bWxQSwECLQAUAAYACAAA&#10;ACEAOP0h/9YAAACUAQAACwAAAAAAAAAAAAAAAAAvAQAAX3JlbHMvLnJlbHNQSwECLQAUAAYACAAA&#10;ACEA55Xo/BUCAAAnBAAADgAAAAAAAAAAAAAAAAAuAgAAZHJzL2Uyb0RvYy54bWxQSwECLQAUAAYA&#10;CAAAACEA8x2ET+AAAAAKAQAADwAAAAAAAAAAAAAAAABvBAAAZHJzL2Rvd25yZXYueG1sUEsFBgAA&#10;AAAEAAQA8wAAAHwFAAAAAA==&#10;">
                <v:textbox>
                  <w:txbxContent>
                    <w:p w14:paraId="6BB3D500" w14:textId="77777777" w:rsidR="00685B7A" w:rsidRDefault="00000000" w:rsidP="00685B7A">
                      <w:pPr>
                        <w:shd w:val="clear" w:color="auto" w:fill="E7E6E6" w:themeFill="background2"/>
                      </w:pPr>
                      <w:sdt>
                        <w:sdtPr>
                          <w:rPr>
                            <w:rFonts w:cs="Arial"/>
                            <w:sz w:val="20"/>
                            <w:szCs w:val="20"/>
                          </w:rPr>
                          <w:id w:val="1915045626"/>
                          <w:showingPlcHdr/>
                        </w:sdtPr>
                        <w:sdtContent>
                          <w:r w:rsidR="00685B7A" w:rsidRPr="00F7314C">
                            <w:rPr>
                              <w:rStyle w:val="PlaceholderText"/>
                              <w:rFonts w:cs="Arial"/>
                              <w:sz w:val="20"/>
                              <w:szCs w:val="20"/>
                            </w:rPr>
                            <w:t xml:space="preserve">Click here to enter text. </w:t>
                          </w:r>
                        </w:sdtContent>
                      </w:sdt>
                    </w:p>
                  </w:txbxContent>
                </v:textbox>
                <w10:wrap type="square" anchorx="margin"/>
              </v:shape>
            </w:pict>
          </mc:Fallback>
        </mc:AlternateContent>
      </w:r>
      <w:r>
        <w:rPr>
          <w:rFonts w:cs="Arial"/>
          <w:szCs w:val="22"/>
        </w:rPr>
        <w:t>Vendor agrees to provide n</w:t>
      </w:r>
      <w:r w:rsidRPr="00A3529B">
        <w:rPr>
          <w:rFonts w:cs="Arial"/>
          <w:szCs w:val="22"/>
        </w:rPr>
        <w:t>otice of the relocation of the Vendor, employees of the Vendor, subcontractors of the Vendor, or other persons performing Services under a state contract outside of the United States</w:t>
      </w:r>
      <w:r>
        <w:rPr>
          <w:rFonts w:cs="Arial"/>
          <w:szCs w:val="22"/>
        </w:rPr>
        <w:t xml:space="preserve"> in the event such relocation occurs during the contract term.</w:t>
      </w:r>
    </w:p>
    <w:p w14:paraId="5E304809" w14:textId="77777777" w:rsidR="00685B7A" w:rsidRPr="00DB7ECF" w:rsidRDefault="00685B7A" w:rsidP="00685B7A">
      <w:pPr>
        <w:pStyle w:val="ListParagraph"/>
        <w:numPr>
          <w:ilvl w:val="1"/>
          <w:numId w:val="54"/>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54144" behindDoc="0" locked="0" layoutInCell="1" allowOverlap="1" wp14:anchorId="680E190C" wp14:editId="7FE3D605">
                <wp:simplePos x="0" y="0"/>
                <wp:positionH relativeFrom="column">
                  <wp:posOffset>74788</wp:posOffset>
                </wp:positionH>
                <wp:positionV relativeFrom="paragraph">
                  <wp:posOffset>1833160</wp:posOffset>
                </wp:positionV>
                <wp:extent cx="6625590" cy="1148080"/>
                <wp:effectExtent l="0" t="0" r="22860" b="13970"/>
                <wp:wrapSquare wrapText="bothSides"/>
                <wp:docPr id="942707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183BD37A" w14:textId="77777777" w:rsidR="00685B7A" w:rsidRDefault="00000000" w:rsidP="00685B7A">
                            <w:pPr>
                              <w:shd w:val="clear" w:color="auto" w:fill="E7E6E6" w:themeFill="background2"/>
                            </w:pPr>
                            <w:sdt>
                              <w:sdtPr>
                                <w:rPr>
                                  <w:rFonts w:cs="Arial"/>
                                  <w:sz w:val="20"/>
                                  <w:szCs w:val="20"/>
                                </w:rPr>
                                <w:id w:val="-347102965"/>
                                <w:showingPlcHdr/>
                              </w:sdtPr>
                              <w:sdtContent>
                                <w:r w:rsidR="00685B7A"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E190C" id="_x0000_s1029" type="#_x0000_t202" style="position:absolute;left:0;text-align:left;margin-left:5.9pt;margin-top:144.35pt;width:521.7pt;height:90.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YKFQIAACcEAAAOAAAAZHJzL2Uyb0RvYy54bWysU1+P0zAMf0fiO0R5Z23HNrZq2enYMYR0&#10;/JEOPkCapmtEGockWzs+PU66200HvCDyENmx87P9s72+GTpNjtJ5BYbRYpJTIo2AWpk9o9++7l4t&#10;KfGBm5prMJLRk/T0ZvPyxbq3pZxCC7qWjiCI8WVvGW1DsGWWedHKjvsJWGnQ2IDreEDV7bPa8R7R&#10;O51N83yR9eBq60BI7/H1bjTSTcJvGinC56bxMhDNKOYW0u3SXcU726x5uXfctkqc0+D/kEXHlcGg&#10;F6g7Hjg5OPUbVKeEAw9NmAjoMmgaJWSqAasp8mfVPLTcylQLkuPthSb//2DFp+OD/eJIGN7CgA1M&#10;RXh7D+K7Jwa2LTd7eesc9K3kNQYuImVZb315/hqp9qWPIFX/EWpsMj8ESEBD47rICtZJEB0bcLqQ&#10;LodABD4uFtP5fIUmgbaimC3zZWpLxsvH79b58F5CR6LAqMOuJnh+vPchpsPLR5cYzYNW9U5pnRS3&#10;r7bakSPHCdilkyp45qYN6RldzafzkYG/QuTp/AmiUwFHWauO0eXFiZeRt3emToMWuNKjjClrcyYy&#10;cjeyGIZqIKpm9HUMEHmtoD4hsw7GycVNQ6EF95OSHqeWUf/jwJ2kRH8w2J1VMZvFMU/KbP5mioq7&#10;tlTXFm4EQjEaKBnFbUirEXkzcItdbFTi9ymTc8o4jYn28+bEcb/Wk9fTfm9+AQAA//8DAFBLAwQU&#10;AAYACAAAACEAHSJA7+EAAAALAQAADwAAAGRycy9kb3ducmV2LnhtbEyPwU7DMBBE70j8g7VIXBB1&#10;Gpo0DXEqhASCG7QVXN14m0TY62C7afh73BMcRzOaeVOtJ6PZiM73lgTMZwkwpMaqnloBu+3TbQHM&#10;B0lKakso4Ac9rOvLi0qWyp7oHcdNaFksIV9KAV0IQ8m5bzo00s/sgBS9g3VGhihdy5WTp1huNE+T&#10;JOdG9hQXOjngY4fN1+ZoBBSLl/HTv969fTT5Qa/CzXJ8/nZCXF9ND/fAAk7hLwxn/IgOdWTa2yMp&#10;z3TU80geBKRFsQR2DiRZlgLbC1jkqwx4XfH/H+pfAAAA//8DAFBLAQItABQABgAIAAAAIQC2gziS&#10;/gAAAOEBAAATAAAAAAAAAAAAAAAAAAAAAABbQ29udGVudF9UeXBlc10ueG1sUEsBAi0AFAAGAAgA&#10;AAAhADj9If/WAAAAlAEAAAsAAAAAAAAAAAAAAAAALwEAAF9yZWxzLy5yZWxzUEsBAi0AFAAGAAgA&#10;AAAhADUihgoVAgAAJwQAAA4AAAAAAAAAAAAAAAAALgIAAGRycy9lMm9Eb2MueG1sUEsBAi0AFAAG&#10;AAgAAAAhAB0iQO/hAAAACwEAAA8AAAAAAAAAAAAAAAAAbwQAAGRycy9kb3ducmV2LnhtbFBLBQYA&#10;AAAABAAEAPMAAAB9BQAAAAA=&#10;">
                <v:textbox>
                  <w:txbxContent>
                    <w:p w14:paraId="183BD37A" w14:textId="77777777" w:rsidR="00685B7A" w:rsidRDefault="00000000" w:rsidP="00685B7A">
                      <w:pPr>
                        <w:shd w:val="clear" w:color="auto" w:fill="E7E6E6" w:themeFill="background2"/>
                      </w:pPr>
                      <w:sdt>
                        <w:sdtPr>
                          <w:rPr>
                            <w:rFonts w:cs="Arial"/>
                            <w:sz w:val="20"/>
                            <w:szCs w:val="20"/>
                          </w:rPr>
                          <w:id w:val="-347102965"/>
                          <w:showingPlcHdr/>
                        </w:sdtPr>
                        <w:sdtContent>
                          <w:r w:rsidR="00685B7A" w:rsidRPr="00F7314C">
                            <w:rPr>
                              <w:rStyle w:val="PlaceholderText"/>
                              <w:rFonts w:cs="Arial"/>
                              <w:sz w:val="20"/>
                              <w:szCs w:val="20"/>
                            </w:rPr>
                            <w:t xml:space="preserve">Click here to enter text. </w:t>
                          </w:r>
                        </w:sdtContent>
                      </w:sdt>
                    </w:p>
                  </w:txbxContent>
                </v:textbox>
                <w10:wrap type="square"/>
              </v:shape>
            </w:pict>
          </mc:Fallback>
        </mc:AlternateContent>
      </w:r>
      <w:r w:rsidRPr="00DB7ECF">
        <w:rPr>
          <w:rFonts w:cs="Arial"/>
          <w:szCs w:val="22"/>
        </w:rPr>
        <w:t>Vendor agrees that any Vendor or subcontractor providing call or contact center Services to the State of North Carolina shall disclose to inbound callers the location from which the call or contact center Services are being provided.</w:t>
      </w:r>
    </w:p>
    <w:p w14:paraId="7D4868E4" w14:textId="77777777" w:rsidR="00685B7A" w:rsidRDefault="00685B7A" w:rsidP="00685B7A">
      <w:pPr>
        <w:spacing w:before="120" w:after="120"/>
        <w:rPr>
          <w:rFonts w:cs="Arial"/>
          <w:i/>
          <w:iCs/>
          <w:szCs w:val="22"/>
        </w:rPr>
      </w:pPr>
    </w:p>
    <w:p w14:paraId="5DECFB0C" w14:textId="77777777" w:rsidR="00685B7A" w:rsidRPr="009D025B" w:rsidRDefault="00685B7A" w:rsidP="00685B7A">
      <w:pPr>
        <w:pStyle w:val="ListParagraph"/>
        <w:numPr>
          <w:ilvl w:val="1"/>
          <w:numId w:val="54"/>
        </w:numPr>
        <w:spacing w:before="120" w:after="120"/>
        <w:ind w:left="1620"/>
        <w:rPr>
          <w:rFonts w:cs="Arial"/>
          <w:szCs w:val="22"/>
        </w:rPr>
      </w:pPr>
      <w:r>
        <w:rPr>
          <w:rFonts w:cs="Arial"/>
          <w:noProof/>
          <w:szCs w:val="22"/>
        </w:rPr>
        <mc:AlternateContent>
          <mc:Choice Requires="wps">
            <w:drawing>
              <wp:anchor distT="0" distB="0" distL="114300" distR="114300" simplePos="0" relativeHeight="251660288" behindDoc="0" locked="0" layoutInCell="1" allowOverlap="1" wp14:anchorId="629676E6" wp14:editId="415C43C6">
                <wp:simplePos x="0" y="0"/>
                <wp:positionH relativeFrom="column">
                  <wp:posOffset>1153132</wp:posOffset>
                </wp:positionH>
                <wp:positionV relativeFrom="paragraph">
                  <wp:posOffset>234931</wp:posOffset>
                </wp:positionV>
                <wp:extent cx="177421" cy="163773"/>
                <wp:effectExtent l="0" t="0" r="13335" b="27305"/>
                <wp:wrapNone/>
                <wp:docPr id="1013269516"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D285D" id="Rectangle: Rounded Corners 3" o:spid="_x0000_s1026" style="position:absolute;margin-left:90.8pt;margin-top:18.5pt;width:13.9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Ghlh4veAAAACQEAAA8AAABkcnMvZG93bnJldi54&#10;bWxMj8FOwzAQRO9I/IO1SFwQtZNCSEOcClVC3BAtHDg68ZJEjddR7Kbh71lOcBzt6O2bcru4Qcw4&#10;hd6ThmSlQCA13vbUavh4f77NQYRoyJrBE2r4xgDb6vKiNIX1Z9rjfIitYAiFwmjoYhwLKUPToTNh&#10;5Uckvn35yZnIcWqlncyZ4W6QqVKZdKYn/tCZEXcdNsfDyWm42ezW08ubqqM6Jq/7zzsGzlLr66vl&#10;6RFExCX+leFXn9WhYqfan8gGMXDOk4yrGtYPvIkLqdrcg6g1ZGkOsirl/wXVDwAAAP//AwBQSwEC&#10;LQAUAAYACAAAACEAtoM4kv4AAADhAQAAEwAAAAAAAAAAAAAAAAAAAAAAW0NvbnRlbnRfVHlwZXNd&#10;LnhtbFBLAQItABQABgAIAAAAIQA4/SH/1gAAAJQBAAALAAAAAAAAAAAAAAAAAC8BAABfcmVscy8u&#10;cmVsc1BLAQItABQABgAIAAAAIQAZO6YIYQIAABcFAAAOAAAAAAAAAAAAAAAAAC4CAABkcnMvZTJv&#10;RG9jLnhtbFBLAQItABQABgAIAAAAIQBoZYeL3gAAAAkBAAAPAAAAAAAAAAAAAAAAALsEAABkcnMv&#10;ZG93bnJldi54bWxQSwUGAAAAAAQABADzAAAAxgUAAAAA&#10;" fillcolor="#5b9bd5 [3204]" strokecolor="#091723 [484]" strokeweight="1pt">
                <v:stroke joinstyle="miter"/>
              </v:roundrect>
            </w:pict>
          </mc:Fallback>
        </mc:AlternateContent>
      </w:r>
      <w:r w:rsidRPr="009D025B">
        <w:rPr>
          <w:rFonts w:cs="Arial"/>
          <w:szCs w:val="22"/>
        </w:rPr>
        <w:t xml:space="preserve">Will any work under this contract be performed outside the United States?   </w:t>
      </w:r>
    </w:p>
    <w:p w14:paraId="6767DDE3" w14:textId="77777777" w:rsidR="00685B7A" w:rsidRDefault="00685B7A" w:rsidP="00685B7A">
      <w:pPr>
        <w:pStyle w:val="ListParagraph"/>
        <w:spacing w:before="120" w:after="120"/>
        <w:ind w:left="1620"/>
        <w:rPr>
          <w:rFonts w:cs="Arial"/>
          <w:szCs w:val="22"/>
        </w:rPr>
      </w:pPr>
      <w:r>
        <w:rPr>
          <w:rFonts w:cs="Arial"/>
          <w:noProof/>
          <w:szCs w:val="22"/>
        </w:rPr>
        <mc:AlternateContent>
          <mc:Choice Requires="wps">
            <w:drawing>
              <wp:anchor distT="0" distB="0" distL="114300" distR="114300" simplePos="0" relativeHeight="251661312" behindDoc="0" locked="0" layoutInCell="1" allowOverlap="1" wp14:anchorId="0BA0E431" wp14:editId="365ED670">
                <wp:simplePos x="0" y="0"/>
                <wp:positionH relativeFrom="column">
                  <wp:posOffset>1985645</wp:posOffset>
                </wp:positionH>
                <wp:positionV relativeFrom="paragraph">
                  <wp:posOffset>5393</wp:posOffset>
                </wp:positionV>
                <wp:extent cx="177421" cy="163773"/>
                <wp:effectExtent l="0" t="0" r="13335" b="27305"/>
                <wp:wrapNone/>
                <wp:docPr id="66641513"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496FB" id="Rectangle: Rounded Corners 3" o:spid="_x0000_s1026" style="position:absolute;margin-left:156.35pt;margin-top:.4pt;width:13.9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NjrtaTcAAAABwEAAA8AAABkcnMvZG93bnJldi54&#10;bWxMj8FOwzAQRO9I/IO1SFxQayepAoQ4FaqEuCFaOPToJEsSNV5HtpuGv2c5wXE1ozdvy+1iRzGj&#10;D4MjDclagUBqXDtQp+Hz42X1ACJEQ60ZHaGGbwywra6vSlO07kJ7nA+xEwyhUBgNfYxTIWVoerQm&#10;rN2ExNmX89ZEPn0nW28uDLejTJXKpTUD8UJvJtz12JwOZ6vh7nGX+dd3VUd1St72xw0DZ6n17c3y&#10;/AQi4hL/yvCrz+pQsVPtztQGMWrIkvSeqxr4AY6zjcpB1BrSPAdZlfK/f/UDAAD//wMAUEsBAi0A&#10;FAAGAAgAAAAhALaDOJL+AAAA4QEAABMAAAAAAAAAAAAAAAAAAAAAAFtDb250ZW50X1R5cGVzXS54&#10;bWxQSwECLQAUAAYACAAAACEAOP0h/9YAAACUAQAACwAAAAAAAAAAAAAAAAAvAQAAX3JlbHMvLnJl&#10;bHNQSwECLQAUAAYACAAAACEAGTumCGECAAAXBQAADgAAAAAAAAAAAAAAAAAuAgAAZHJzL2Uyb0Rv&#10;Yy54bWxQSwECLQAUAAYACAAAACEA2Ou1pNwAAAAHAQAADwAAAAAAAAAAAAAAAAC7BAAAZHJzL2Rv&#10;d25yZXYueG1sUEsFBgAAAAAEAAQA8wAAAMQFAAAAAA==&#10;" fillcolor="#5b9bd5 [3204]" strokecolor="#091723 [484]" strokeweight="1pt">
                <v:stroke joinstyle="miter"/>
              </v:roundrect>
            </w:pict>
          </mc:Fallback>
        </mc:AlternateContent>
      </w:r>
      <w:r w:rsidRPr="009D025B">
        <w:rPr>
          <w:rFonts w:cs="Arial"/>
          <w:szCs w:val="22"/>
        </w:rPr>
        <w:t xml:space="preserve">         YES </w:t>
      </w:r>
      <w:r>
        <w:rPr>
          <w:rFonts w:cs="Arial"/>
          <w:szCs w:val="22"/>
        </w:rPr>
        <w:t xml:space="preserve">           </w:t>
      </w:r>
      <w:r w:rsidRPr="009D025B">
        <w:rPr>
          <w:rFonts w:cs="Arial"/>
          <w:szCs w:val="22"/>
        </w:rPr>
        <w:t xml:space="preserve">   NO</w:t>
      </w:r>
    </w:p>
    <w:p w14:paraId="16B84833" w14:textId="77777777" w:rsidR="00685B7A" w:rsidRPr="00A3529B" w:rsidRDefault="00685B7A" w:rsidP="00685B7A">
      <w:pPr>
        <w:spacing w:before="120" w:after="120"/>
        <w:ind w:left="1260"/>
        <w:jc w:val="both"/>
        <w:rPr>
          <w:rFonts w:cs="Arial"/>
          <w:szCs w:val="22"/>
        </w:rPr>
      </w:pPr>
      <w:r w:rsidRPr="00A3529B">
        <w:rPr>
          <w:rFonts w:cs="Arial"/>
          <w:szCs w:val="22"/>
        </w:rPr>
        <w:t xml:space="preserve">The use of resources or workers located outside the United States is a critical security exception that must be escalated to the State Chief Information Officer for review pursuant to N.C.G.S. §143B-1376(c) and §143B-1320(c). These critical security exceptions are approved only in rare and extenuating circumstances. Vendor should account for this when preparing </w:t>
      </w:r>
      <w:r>
        <w:rPr>
          <w:rFonts w:cs="Arial"/>
          <w:szCs w:val="22"/>
        </w:rPr>
        <w:t>its</w:t>
      </w:r>
      <w:r w:rsidRPr="00A3529B">
        <w:rPr>
          <w:rFonts w:cs="Arial"/>
          <w:szCs w:val="22"/>
        </w:rPr>
        <w:t xml:space="preserve"> response.  </w:t>
      </w:r>
    </w:p>
    <w:p w14:paraId="7A0550F3" w14:textId="3DD04122" w:rsidR="002007BA" w:rsidRPr="00FA00DA" w:rsidRDefault="002007BA" w:rsidP="00C935C4">
      <w:pPr>
        <w:spacing w:after="240"/>
        <w:ind w:left="1170"/>
        <w:rPr>
          <w:rFonts w:cs="Arial"/>
          <w:szCs w:val="22"/>
        </w:rPr>
      </w:pPr>
      <w:r w:rsidRPr="00FA00DA">
        <w:rPr>
          <w:rFonts w:cs="Arial"/>
          <w:szCs w:val="22"/>
        </w:rPr>
        <w:t>_________________________________________</w:t>
      </w:r>
      <w:r w:rsidR="00EB2392">
        <w:rPr>
          <w:rFonts w:cs="Arial"/>
          <w:szCs w:val="22"/>
        </w:rPr>
        <w:t>_________________________</w:t>
      </w:r>
    </w:p>
    <w:p w14:paraId="51AF7C3F" w14:textId="62D70AEB" w:rsidR="00EB2392" w:rsidRDefault="00EB2392" w:rsidP="00EB2392">
      <w:pPr>
        <w:pStyle w:val="Heading2"/>
        <w:ind w:left="720"/>
      </w:pPr>
      <w:bookmarkStart w:id="27" w:name="_Toc228780433"/>
      <w:r w:rsidRPr="00EB2392">
        <w:rPr>
          <w:u w:val="none"/>
        </w:rPr>
        <w:t xml:space="preserve">3.3. </w:t>
      </w:r>
      <w:r w:rsidR="00AD6F10" w:rsidRPr="00FA00DA">
        <w:t>E-VERIFY</w:t>
      </w:r>
      <w:bookmarkEnd w:id="27"/>
      <w:r w:rsidR="00AD6F10" w:rsidRPr="00FA00DA">
        <w:t xml:space="preserve">  </w:t>
      </w:r>
    </w:p>
    <w:p w14:paraId="42080CEF" w14:textId="5C0D7F6A" w:rsidR="00EB2392" w:rsidRDefault="00AD6F10" w:rsidP="008676E0">
      <w:pPr>
        <w:spacing w:before="120" w:after="120"/>
        <w:ind w:left="1170"/>
        <w:jc w:val="both"/>
        <w:rPr>
          <w:rFonts w:cs="Arial"/>
          <w:szCs w:val="22"/>
        </w:rPr>
      </w:pPr>
      <w:r w:rsidRPr="00FA00DA">
        <w:rPr>
          <w:rFonts w:cs="Arial"/>
          <w:szCs w:val="22"/>
        </w:rPr>
        <w:t>Pursuant to N.C.G.S. § 143B-13</w:t>
      </w:r>
      <w:r w:rsidR="00CE0D87">
        <w:rPr>
          <w:rFonts w:cs="Arial"/>
          <w:szCs w:val="22"/>
        </w:rPr>
        <w:t>50</w:t>
      </w:r>
      <w:r w:rsidRPr="00FA00DA">
        <w:rPr>
          <w:rFonts w:cs="Arial"/>
          <w:szCs w:val="22"/>
        </w:rPr>
        <w:t xml:space="preserve">(k), the State shall not enter into a contract unless the awarded Vendor and each of its subcontractors comply with the E-Verify requirements of N.C.G.S. Chapter 64, Article 2.  Vendors are directed to review the foregoing laws.  Any awarded Vendor must submit a certification of compliance with E-Verify to the awarding agency, and on a periodic basis thereafter as may be required by the State.  </w:t>
      </w:r>
    </w:p>
    <w:p w14:paraId="3E9BF375" w14:textId="77777777" w:rsidR="00565CAB" w:rsidRDefault="00565CAB" w:rsidP="008676E0">
      <w:pPr>
        <w:spacing w:before="120" w:after="120"/>
        <w:ind w:left="1170"/>
        <w:jc w:val="both"/>
        <w:rPr>
          <w:rFonts w:cs="Arial"/>
          <w:szCs w:val="22"/>
        </w:rPr>
      </w:pPr>
    </w:p>
    <w:p w14:paraId="0E54D47B" w14:textId="5361BCD3" w:rsidR="00565CAB" w:rsidRPr="00565CAB" w:rsidRDefault="00565CAB" w:rsidP="00565CAB">
      <w:pPr>
        <w:pStyle w:val="Heading2"/>
        <w:ind w:left="720"/>
        <w:rPr>
          <w:u w:val="none"/>
        </w:rPr>
      </w:pPr>
      <w:bookmarkStart w:id="28" w:name="_Toc228780434"/>
      <w:r w:rsidRPr="00565CAB">
        <w:rPr>
          <w:u w:val="none"/>
        </w:rPr>
        <w:t>3.4</w:t>
      </w:r>
      <w:r>
        <w:rPr>
          <w:u w:val="none"/>
        </w:rPr>
        <w:t xml:space="preserve"> </w:t>
      </w:r>
      <w:r w:rsidRPr="00565CAB">
        <w:t>SPECIFICATIONS SPECIFIC TO THIS RFP LITE</w:t>
      </w:r>
      <w:bookmarkEnd w:id="28"/>
    </w:p>
    <w:p w14:paraId="6B2CF422" w14:textId="0386ED0A" w:rsidR="00565CAB" w:rsidRDefault="006728C3" w:rsidP="006D3C2F">
      <w:pPr>
        <w:spacing w:before="120" w:after="120"/>
        <w:ind w:left="1170"/>
        <w:jc w:val="both"/>
        <w:rPr>
          <w:rStyle w:val="normaltextrun"/>
          <w:rFonts w:cs="Arial"/>
          <w:i/>
          <w:iCs/>
          <w:color w:val="FF0000"/>
          <w:szCs w:val="22"/>
        </w:rPr>
      </w:pPr>
      <w:r w:rsidRPr="006728C3">
        <w:rPr>
          <w:rStyle w:val="normaltextrun"/>
          <w:rFonts w:cs="Arial"/>
          <w:i/>
          <w:iCs/>
          <w:color w:val="FF0000"/>
          <w:szCs w:val="22"/>
        </w:rPr>
        <w:t xml:space="preserve">List </w:t>
      </w:r>
      <w:r>
        <w:rPr>
          <w:rStyle w:val="normaltextrun"/>
          <w:rFonts w:cs="Arial"/>
          <w:i/>
          <w:iCs/>
          <w:color w:val="FF0000"/>
          <w:szCs w:val="22"/>
        </w:rPr>
        <w:t xml:space="preserve">specifications </w:t>
      </w:r>
      <w:r w:rsidRPr="006728C3">
        <w:rPr>
          <w:rStyle w:val="normaltextrun"/>
          <w:rFonts w:cs="Arial"/>
          <w:i/>
          <w:iCs/>
          <w:color w:val="FF0000"/>
          <w:szCs w:val="22"/>
        </w:rPr>
        <w:t xml:space="preserve">or </w:t>
      </w:r>
      <w:r w:rsidR="008E651D">
        <w:rPr>
          <w:rStyle w:val="normaltextrun"/>
          <w:rFonts w:cs="Arial"/>
          <w:i/>
          <w:iCs/>
          <w:color w:val="FF0000"/>
          <w:szCs w:val="22"/>
        </w:rPr>
        <w:t>insert</w:t>
      </w:r>
      <w:r w:rsidRPr="006728C3">
        <w:rPr>
          <w:rStyle w:val="normaltextrun"/>
          <w:rFonts w:cs="Arial"/>
          <w:i/>
          <w:iCs/>
          <w:color w:val="FF0000"/>
          <w:szCs w:val="22"/>
        </w:rPr>
        <w:t xml:space="preserve"> in</w:t>
      </w:r>
      <w:r w:rsidR="008E651D">
        <w:rPr>
          <w:rStyle w:val="normaltextrun"/>
          <w:rFonts w:cs="Arial"/>
          <w:i/>
          <w:iCs/>
          <w:color w:val="FF0000"/>
          <w:szCs w:val="22"/>
        </w:rPr>
        <w:t>to</w:t>
      </w:r>
      <w:r w:rsidRPr="006728C3">
        <w:rPr>
          <w:rStyle w:val="normaltextrun"/>
          <w:rFonts w:cs="Arial"/>
          <w:i/>
          <w:iCs/>
          <w:color w:val="FF0000"/>
          <w:szCs w:val="22"/>
        </w:rPr>
        <w:t xml:space="preserve"> </w:t>
      </w:r>
      <w:r w:rsidR="006C687A">
        <w:rPr>
          <w:rStyle w:val="normaltextrun"/>
          <w:rFonts w:cs="Arial"/>
          <w:i/>
          <w:iCs/>
          <w:color w:val="FF0000"/>
          <w:szCs w:val="22"/>
        </w:rPr>
        <w:t xml:space="preserve">the </w:t>
      </w:r>
      <w:r w:rsidRPr="006728C3">
        <w:rPr>
          <w:rStyle w:val="normaltextrun"/>
          <w:rFonts w:cs="Arial"/>
          <w:i/>
          <w:iCs/>
          <w:color w:val="FF0000"/>
          <w:szCs w:val="22"/>
        </w:rPr>
        <w:t xml:space="preserve">sample matrix below.  Make sure you </w:t>
      </w:r>
      <w:r w:rsidR="008E651D">
        <w:rPr>
          <w:rStyle w:val="normaltextrun"/>
          <w:rFonts w:cs="Arial"/>
          <w:i/>
          <w:iCs/>
          <w:color w:val="FF0000"/>
          <w:szCs w:val="22"/>
        </w:rPr>
        <w:t>us</w:t>
      </w:r>
      <w:r w:rsidRPr="006728C3">
        <w:rPr>
          <w:rStyle w:val="normaltextrun"/>
          <w:rFonts w:cs="Arial"/>
          <w:i/>
          <w:iCs/>
          <w:color w:val="FF0000"/>
          <w:szCs w:val="22"/>
        </w:rPr>
        <w:t>e describe statements</w:t>
      </w:r>
      <w:r w:rsidR="008E651D">
        <w:rPr>
          <w:rStyle w:val="normaltextrun"/>
          <w:rFonts w:cs="Arial"/>
          <w:i/>
          <w:iCs/>
          <w:color w:val="FF0000"/>
          <w:szCs w:val="22"/>
        </w:rPr>
        <w:t xml:space="preserve"> for </w:t>
      </w:r>
      <w:r w:rsidR="006D3C2F">
        <w:rPr>
          <w:rStyle w:val="normaltextrun"/>
          <w:rFonts w:cs="Arial"/>
          <w:i/>
          <w:iCs/>
          <w:color w:val="FF0000"/>
          <w:szCs w:val="22"/>
        </w:rPr>
        <w:t>each</w:t>
      </w:r>
      <w:r w:rsidR="008E651D">
        <w:rPr>
          <w:rStyle w:val="normaltextrun"/>
          <w:rFonts w:cs="Arial"/>
          <w:i/>
          <w:iCs/>
          <w:color w:val="FF0000"/>
          <w:szCs w:val="22"/>
        </w:rPr>
        <w:t xml:space="preserve"> specification</w:t>
      </w:r>
      <w:r w:rsidRPr="006728C3">
        <w:rPr>
          <w:rStyle w:val="normaltextrun"/>
          <w:rFonts w:cs="Arial"/>
          <w:i/>
          <w:iCs/>
          <w:color w:val="FF0000"/>
          <w:szCs w:val="22"/>
        </w:rPr>
        <w:t xml:space="preserve"> so the Vendor describes the specifications</w:t>
      </w:r>
      <w:r w:rsidR="008E651D">
        <w:rPr>
          <w:rStyle w:val="normaltextrun"/>
          <w:rFonts w:cs="Arial"/>
          <w:i/>
          <w:iCs/>
          <w:color w:val="FF0000"/>
          <w:szCs w:val="22"/>
        </w:rPr>
        <w:t xml:space="preserve"> thorough</w:t>
      </w:r>
      <w:r w:rsidR="006D3C2F">
        <w:rPr>
          <w:rStyle w:val="normaltextrun"/>
          <w:rFonts w:cs="Arial"/>
          <w:i/>
          <w:iCs/>
          <w:color w:val="FF0000"/>
          <w:szCs w:val="22"/>
        </w:rPr>
        <w:t>ly.  This will allow</w:t>
      </w:r>
      <w:r w:rsidR="008E651D">
        <w:rPr>
          <w:rStyle w:val="normaltextrun"/>
          <w:rFonts w:cs="Arial"/>
          <w:i/>
          <w:iCs/>
          <w:color w:val="FF0000"/>
          <w:szCs w:val="22"/>
        </w:rPr>
        <w:t xml:space="preserve"> the evaluation team </w:t>
      </w:r>
      <w:r w:rsidR="006D3C2F">
        <w:rPr>
          <w:rStyle w:val="normaltextrun"/>
          <w:rFonts w:cs="Arial"/>
          <w:i/>
          <w:iCs/>
          <w:color w:val="FF0000"/>
          <w:szCs w:val="22"/>
        </w:rPr>
        <w:t xml:space="preserve">to </w:t>
      </w:r>
      <w:r w:rsidR="008E651D">
        <w:rPr>
          <w:rStyle w:val="normaltextrun"/>
          <w:rFonts w:cs="Arial"/>
          <w:i/>
          <w:iCs/>
          <w:color w:val="FF0000"/>
          <w:szCs w:val="22"/>
        </w:rPr>
        <w:t>clearly identify strengths and weaknesses of a Vendor’s offer</w:t>
      </w:r>
      <w:r w:rsidR="006D3C2F">
        <w:rPr>
          <w:rStyle w:val="normaltextrun"/>
          <w:rFonts w:cs="Arial"/>
          <w:i/>
          <w:iCs/>
          <w:color w:val="FF0000"/>
          <w:szCs w:val="22"/>
        </w:rPr>
        <w:t xml:space="preserve"> for the draft award recommendation</w:t>
      </w:r>
      <w:r w:rsidRPr="006728C3">
        <w:rPr>
          <w:rStyle w:val="normaltextrun"/>
          <w:rFonts w:cs="Arial"/>
          <w:i/>
          <w:iCs/>
          <w:color w:val="FF0000"/>
          <w:szCs w:val="22"/>
        </w:rPr>
        <w:t>.</w:t>
      </w:r>
    </w:p>
    <w:p w14:paraId="63DF7DE2" w14:textId="0FED35B3" w:rsidR="006728C3" w:rsidRDefault="006728C3">
      <w:pPr>
        <w:rPr>
          <w:rStyle w:val="normaltextrun"/>
          <w:rFonts w:cs="Arial"/>
          <w:i/>
          <w:iCs/>
          <w:color w:val="FF0000"/>
          <w:szCs w:val="22"/>
        </w:rPr>
      </w:pPr>
      <w:r>
        <w:rPr>
          <w:rStyle w:val="normaltextrun"/>
          <w:rFonts w:cs="Arial"/>
          <w:i/>
          <w:iCs/>
          <w:color w:val="FF0000"/>
          <w:szCs w:val="22"/>
        </w:rPr>
        <w:br w:type="page"/>
      </w:r>
    </w:p>
    <w:tbl>
      <w:tblPr>
        <w:tblW w:w="9564" w:type="dxa"/>
        <w:tblInd w:w="715" w:type="dxa"/>
        <w:tblLook w:val="04A0" w:firstRow="1" w:lastRow="0" w:firstColumn="1" w:lastColumn="0" w:noHBand="0" w:noVBand="1"/>
      </w:tblPr>
      <w:tblGrid>
        <w:gridCol w:w="645"/>
        <w:gridCol w:w="3216"/>
        <w:gridCol w:w="1172"/>
        <w:gridCol w:w="4531"/>
      </w:tblGrid>
      <w:tr w:rsidR="006728C3" w:rsidRPr="008A5BEF" w14:paraId="53C5E455" w14:textId="77777777" w:rsidTr="00FE73A6">
        <w:trPr>
          <w:trHeight w:val="615"/>
        </w:trPr>
        <w:tc>
          <w:tcPr>
            <w:tcW w:w="645"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5CCC7B8" w14:textId="77777777" w:rsidR="006728C3" w:rsidRPr="008A5BEF" w:rsidRDefault="006728C3" w:rsidP="009A2B45">
            <w:pPr>
              <w:jc w:val="center"/>
              <w:rPr>
                <w:rFonts w:cs="Arial"/>
                <w:b/>
                <w:bCs/>
                <w:sz w:val="20"/>
                <w:szCs w:val="20"/>
              </w:rPr>
            </w:pPr>
            <w:r w:rsidRPr="008A5BEF">
              <w:rPr>
                <w:rFonts w:cs="Arial"/>
                <w:b/>
                <w:bCs/>
                <w:sz w:val="20"/>
                <w:szCs w:val="20"/>
              </w:rPr>
              <w:t>NO.</w:t>
            </w:r>
          </w:p>
        </w:tc>
        <w:tc>
          <w:tcPr>
            <w:tcW w:w="3216"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C16B9C7" w14:textId="77777777" w:rsidR="006728C3" w:rsidRPr="008A5BEF" w:rsidRDefault="006728C3" w:rsidP="009A2B45">
            <w:pPr>
              <w:jc w:val="center"/>
              <w:rPr>
                <w:rFonts w:cs="Arial"/>
                <w:b/>
                <w:bCs/>
                <w:sz w:val="20"/>
                <w:szCs w:val="20"/>
              </w:rPr>
            </w:pPr>
          </w:p>
          <w:p w14:paraId="0EE202A1" w14:textId="77777777" w:rsidR="006728C3" w:rsidRPr="008A5BEF" w:rsidRDefault="006728C3" w:rsidP="009A2B45">
            <w:pPr>
              <w:jc w:val="center"/>
              <w:rPr>
                <w:rFonts w:cs="Arial"/>
                <w:b/>
                <w:bCs/>
                <w:sz w:val="20"/>
                <w:szCs w:val="20"/>
              </w:rPr>
            </w:pPr>
          </w:p>
          <w:p w14:paraId="0F8B8D5E" w14:textId="77777777" w:rsidR="006728C3" w:rsidRPr="008A5BEF" w:rsidRDefault="006728C3" w:rsidP="009A2B45">
            <w:pPr>
              <w:jc w:val="center"/>
              <w:rPr>
                <w:rFonts w:cs="Arial"/>
                <w:b/>
                <w:bCs/>
                <w:sz w:val="20"/>
                <w:szCs w:val="20"/>
              </w:rPr>
            </w:pPr>
            <w:r w:rsidRPr="008A5BEF">
              <w:rPr>
                <w:rFonts w:cs="Arial"/>
                <w:b/>
                <w:bCs/>
                <w:sz w:val="20"/>
                <w:szCs w:val="20"/>
              </w:rPr>
              <w:t>SPECIFICATIONS</w:t>
            </w:r>
          </w:p>
          <w:p w14:paraId="77BB0F6F" w14:textId="77777777" w:rsidR="006728C3" w:rsidRPr="008A5BEF" w:rsidRDefault="006728C3" w:rsidP="009A2B45">
            <w:pPr>
              <w:jc w:val="center"/>
              <w:rPr>
                <w:rFonts w:cs="Arial"/>
                <w:b/>
                <w:bCs/>
                <w:sz w:val="20"/>
                <w:szCs w:val="20"/>
              </w:rPr>
            </w:pPr>
          </w:p>
          <w:p w14:paraId="5E4C0FAE" w14:textId="77777777" w:rsidR="006728C3" w:rsidRPr="008A5BEF" w:rsidRDefault="006728C3" w:rsidP="009A2B45">
            <w:pPr>
              <w:rPr>
                <w:rFonts w:cs="Arial"/>
                <w:b/>
                <w:bCs/>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70277E1" w14:textId="77777777" w:rsidR="006728C3" w:rsidRPr="008A5BEF" w:rsidRDefault="006728C3" w:rsidP="009A2B45">
            <w:pPr>
              <w:jc w:val="center"/>
              <w:rPr>
                <w:rFonts w:cs="Arial"/>
                <w:b/>
                <w:bCs/>
                <w:sz w:val="20"/>
                <w:szCs w:val="20"/>
              </w:rPr>
            </w:pPr>
          </w:p>
          <w:p w14:paraId="24BDBB45" w14:textId="37661FCB" w:rsidR="006728C3" w:rsidRPr="008A5BEF" w:rsidRDefault="006728C3" w:rsidP="009A2B45">
            <w:pPr>
              <w:jc w:val="center"/>
              <w:rPr>
                <w:rFonts w:cs="Arial"/>
                <w:b/>
                <w:bCs/>
                <w:sz w:val="20"/>
                <w:szCs w:val="20"/>
              </w:rPr>
            </w:pPr>
            <w:r w:rsidRPr="008A5BEF">
              <w:rPr>
                <w:rFonts w:cs="Arial"/>
                <w:b/>
                <w:bCs/>
                <w:sz w:val="20"/>
                <w:szCs w:val="20"/>
              </w:rPr>
              <w:t>Meets</w:t>
            </w:r>
            <w:r w:rsidR="00FE73A6">
              <w:rPr>
                <w:rFonts w:cs="Arial"/>
                <w:b/>
                <w:bCs/>
                <w:sz w:val="20"/>
                <w:szCs w:val="20"/>
              </w:rPr>
              <w:t xml:space="preserve"> according to the Vendor?</w:t>
            </w:r>
          </w:p>
        </w:tc>
        <w:tc>
          <w:tcPr>
            <w:tcW w:w="4531"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DC61950" w14:textId="00BE2370" w:rsidR="006728C3" w:rsidRPr="008A5BEF" w:rsidRDefault="006728C3" w:rsidP="009A2B45">
            <w:pPr>
              <w:jc w:val="center"/>
              <w:rPr>
                <w:rFonts w:cs="Arial"/>
                <w:b/>
                <w:bCs/>
                <w:sz w:val="20"/>
                <w:szCs w:val="20"/>
              </w:rPr>
            </w:pPr>
            <w:r w:rsidRPr="008A5BEF">
              <w:rPr>
                <w:rFonts w:cs="Arial"/>
                <w:b/>
                <w:bCs/>
                <w:sz w:val="20"/>
                <w:szCs w:val="20"/>
              </w:rPr>
              <w:t xml:space="preserve">Comments/Description (Vendor’s response should be supplied in a detailed submittal/attachment </w:t>
            </w:r>
            <w:r w:rsidR="00FE73A6">
              <w:rPr>
                <w:rFonts w:cs="Arial"/>
                <w:b/>
                <w:bCs/>
                <w:sz w:val="20"/>
                <w:szCs w:val="20"/>
              </w:rPr>
              <w:t>OR</w:t>
            </w:r>
            <w:r w:rsidRPr="008A5BEF">
              <w:rPr>
                <w:rFonts w:cs="Arial"/>
                <w:b/>
                <w:bCs/>
                <w:sz w:val="20"/>
                <w:szCs w:val="20"/>
              </w:rPr>
              <w:t xml:space="preserve"> the space below)</w:t>
            </w:r>
            <w:r w:rsidR="005E0155">
              <w:rPr>
                <w:rFonts w:cs="Arial"/>
                <w:b/>
                <w:bCs/>
                <w:sz w:val="20"/>
                <w:szCs w:val="20"/>
              </w:rPr>
              <w:t>; State will determine if the Vendor’s solution meets or does not meet the Specification</w:t>
            </w:r>
            <w:r w:rsidR="00FE73A6">
              <w:rPr>
                <w:rFonts w:cs="Arial"/>
                <w:b/>
                <w:bCs/>
                <w:sz w:val="20"/>
                <w:szCs w:val="20"/>
              </w:rPr>
              <w:t>.</w:t>
            </w:r>
          </w:p>
        </w:tc>
      </w:tr>
      <w:tr w:rsidR="006728C3" w:rsidRPr="008A5BEF" w14:paraId="327E9850" w14:textId="77777777" w:rsidTr="00FE73A6">
        <w:trPr>
          <w:trHeight w:val="384"/>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69D57BA6" w14:textId="77777777" w:rsidR="006728C3" w:rsidRPr="008A5BEF" w:rsidRDefault="006728C3" w:rsidP="009A2B45">
            <w:pPr>
              <w:rPr>
                <w:rFonts w:cs="Arial"/>
                <w:b/>
                <w:bCs/>
                <w:sz w:val="20"/>
                <w:szCs w:val="20"/>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3DF5894A" w14:textId="77777777" w:rsidR="006728C3" w:rsidRPr="008A5BEF" w:rsidRDefault="006728C3" w:rsidP="009A2B45">
            <w:pPr>
              <w:rPr>
                <w:rFonts w:cs="Arial"/>
                <w:b/>
                <w:bCs/>
                <w:sz w:val="20"/>
                <w:szCs w:val="20"/>
              </w:rPr>
            </w:pPr>
          </w:p>
        </w:tc>
        <w:tc>
          <w:tcPr>
            <w:tcW w:w="1172"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0FA0AAA3" w14:textId="77777777" w:rsidR="006728C3" w:rsidRPr="008A5BEF" w:rsidRDefault="006728C3" w:rsidP="009A2B45">
            <w:pPr>
              <w:jc w:val="center"/>
              <w:rPr>
                <w:rFonts w:cs="Arial"/>
                <w:b/>
                <w:bCs/>
                <w:sz w:val="20"/>
                <w:szCs w:val="20"/>
              </w:rPr>
            </w:pPr>
            <w:r w:rsidRPr="008A5BEF">
              <w:rPr>
                <w:rFonts w:cs="Arial"/>
                <w:b/>
                <w:bCs/>
                <w:sz w:val="20"/>
                <w:szCs w:val="20"/>
              </w:rPr>
              <w:t>Yes or No</w:t>
            </w:r>
          </w:p>
        </w:tc>
        <w:tc>
          <w:tcPr>
            <w:tcW w:w="4531" w:type="dxa"/>
            <w:vMerge/>
            <w:tcBorders>
              <w:top w:val="nil"/>
              <w:left w:val="single" w:sz="4" w:space="0" w:color="auto"/>
              <w:bottom w:val="single" w:sz="4" w:space="0" w:color="auto"/>
              <w:right w:val="single" w:sz="4" w:space="0" w:color="auto"/>
            </w:tcBorders>
            <w:vAlign w:val="center"/>
            <w:hideMark/>
          </w:tcPr>
          <w:p w14:paraId="21BEDF05" w14:textId="77777777" w:rsidR="006728C3" w:rsidRPr="008A5BEF" w:rsidRDefault="006728C3" w:rsidP="009A2B45">
            <w:pPr>
              <w:rPr>
                <w:rFonts w:cs="Arial"/>
                <w:b/>
                <w:bCs/>
                <w:sz w:val="20"/>
                <w:szCs w:val="20"/>
              </w:rPr>
            </w:pPr>
          </w:p>
        </w:tc>
      </w:tr>
      <w:tr w:rsidR="006728C3" w:rsidRPr="008A5BEF" w14:paraId="52A33409"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3DA5F234" w14:textId="77777777" w:rsidR="006728C3" w:rsidRPr="008A5BEF" w:rsidRDefault="006728C3" w:rsidP="009A2B45">
            <w:pPr>
              <w:jc w:val="center"/>
              <w:rPr>
                <w:rFonts w:cs="Arial"/>
                <w:sz w:val="16"/>
                <w:szCs w:val="16"/>
              </w:rPr>
            </w:pPr>
            <w:r w:rsidRPr="008A5BEF">
              <w:rPr>
                <w:rFonts w:cs="Arial"/>
                <w:sz w:val="16"/>
                <w:szCs w:val="16"/>
              </w:rPr>
              <w:t>1</w:t>
            </w:r>
          </w:p>
        </w:tc>
        <w:tc>
          <w:tcPr>
            <w:tcW w:w="3216" w:type="dxa"/>
            <w:tcBorders>
              <w:top w:val="nil"/>
              <w:left w:val="nil"/>
              <w:bottom w:val="single" w:sz="4" w:space="0" w:color="auto"/>
              <w:right w:val="single" w:sz="4" w:space="0" w:color="auto"/>
            </w:tcBorders>
            <w:vAlign w:val="center"/>
            <w:hideMark/>
          </w:tcPr>
          <w:p w14:paraId="22499720" w14:textId="2AB80270" w:rsidR="006728C3" w:rsidRPr="008A5BEF" w:rsidRDefault="006728C3" w:rsidP="009A2B45">
            <w:pPr>
              <w:rPr>
                <w:rFonts w:cs="Arial"/>
                <w:sz w:val="16"/>
                <w:szCs w:val="16"/>
              </w:rPr>
            </w:pPr>
            <w:r w:rsidRPr="008A5BEF">
              <w:rPr>
                <w:rFonts w:cs="Arial"/>
                <w:sz w:val="16"/>
                <w:szCs w:val="16"/>
              </w:rPr>
              <w:t xml:space="preserve">Describe how the </w:t>
            </w:r>
            <w:r>
              <w:rPr>
                <w:rFonts w:cs="Arial"/>
                <w:sz w:val="16"/>
                <w:szCs w:val="16"/>
              </w:rPr>
              <w:t>Tool, Software or Professional Services …….</w:t>
            </w:r>
          </w:p>
        </w:tc>
        <w:tc>
          <w:tcPr>
            <w:tcW w:w="1172" w:type="dxa"/>
            <w:tcBorders>
              <w:top w:val="single" w:sz="4" w:space="0" w:color="auto"/>
              <w:left w:val="nil"/>
              <w:bottom w:val="single" w:sz="4" w:space="0" w:color="auto"/>
              <w:right w:val="single" w:sz="4" w:space="0" w:color="auto"/>
            </w:tcBorders>
          </w:tcPr>
          <w:p w14:paraId="7C375F1E" w14:textId="77777777" w:rsidR="006728C3" w:rsidRPr="008A5BEF"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73490073" w14:textId="77777777" w:rsidR="006728C3" w:rsidRPr="008A5BEF" w:rsidRDefault="006728C3" w:rsidP="009A2B45">
            <w:pPr>
              <w:rPr>
                <w:rFonts w:cs="Arial"/>
                <w:sz w:val="16"/>
                <w:szCs w:val="16"/>
              </w:rPr>
            </w:pPr>
            <w:r w:rsidRPr="008A5BEF">
              <w:rPr>
                <w:rFonts w:cs="Arial"/>
                <w:sz w:val="16"/>
                <w:szCs w:val="16"/>
              </w:rPr>
              <w:t> </w:t>
            </w:r>
          </w:p>
        </w:tc>
      </w:tr>
      <w:tr w:rsidR="006728C3" w:rsidRPr="008A5BEF" w14:paraId="4A69F3A9"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5A102BA3" w14:textId="77777777" w:rsidR="006728C3" w:rsidRPr="008A5BEF" w:rsidRDefault="006728C3" w:rsidP="009A2B45">
            <w:pPr>
              <w:jc w:val="center"/>
              <w:rPr>
                <w:rFonts w:cs="Arial"/>
                <w:sz w:val="16"/>
                <w:szCs w:val="16"/>
              </w:rPr>
            </w:pPr>
            <w:r w:rsidRPr="008A5BEF">
              <w:rPr>
                <w:rFonts w:cs="Arial"/>
                <w:sz w:val="16"/>
                <w:szCs w:val="16"/>
              </w:rPr>
              <w:t>2</w:t>
            </w:r>
          </w:p>
        </w:tc>
        <w:tc>
          <w:tcPr>
            <w:tcW w:w="3216" w:type="dxa"/>
            <w:tcBorders>
              <w:top w:val="nil"/>
              <w:left w:val="nil"/>
              <w:bottom w:val="single" w:sz="4" w:space="0" w:color="auto"/>
              <w:right w:val="single" w:sz="4" w:space="0" w:color="auto"/>
            </w:tcBorders>
            <w:vAlign w:val="center"/>
          </w:tcPr>
          <w:p w14:paraId="3966FB69" w14:textId="70423975" w:rsidR="006728C3" w:rsidRPr="008A5BEF"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3EC7B3E6" w14:textId="77777777" w:rsidR="006728C3" w:rsidRPr="008A5BEF"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0E4D66B5" w14:textId="77777777" w:rsidR="006728C3" w:rsidRPr="008A5BEF" w:rsidRDefault="006728C3" w:rsidP="009A2B45">
            <w:pPr>
              <w:rPr>
                <w:rFonts w:cs="Arial"/>
                <w:sz w:val="16"/>
                <w:szCs w:val="16"/>
              </w:rPr>
            </w:pPr>
            <w:r w:rsidRPr="008A5BEF">
              <w:rPr>
                <w:rFonts w:cs="Arial"/>
                <w:sz w:val="16"/>
                <w:szCs w:val="16"/>
              </w:rPr>
              <w:t> </w:t>
            </w:r>
          </w:p>
        </w:tc>
      </w:tr>
      <w:tr w:rsidR="006728C3" w:rsidRPr="008A5BEF" w14:paraId="2627179D"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5DB5864A" w14:textId="77777777" w:rsidR="006728C3" w:rsidRPr="008A5BEF" w:rsidRDefault="006728C3" w:rsidP="009A2B45">
            <w:pPr>
              <w:jc w:val="center"/>
              <w:rPr>
                <w:rFonts w:cs="Arial"/>
                <w:sz w:val="16"/>
                <w:szCs w:val="16"/>
              </w:rPr>
            </w:pPr>
            <w:r w:rsidRPr="008A5BEF">
              <w:rPr>
                <w:rFonts w:cs="Arial"/>
                <w:sz w:val="16"/>
                <w:szCs w:val="16"/>
              </w:rPr>
              <w:t>3</w:t>
            </w:r>
          </w:p>
        </w:tc>
        <w:tc>
          <w:tcPr>
            <w:tcW w:w="3216" w:type="dxa"/>
            <w:tcBorders>
              <w:top w:val="nil"/>
              <w:left w:val="nil"/>
              <w:bottom w:val="nil"/>
              <w:right w:val="single" w:sz="4" w:space="0" w:color="auto"/>
            </w:tcBorders>
            <w:vAlign w:val="center"/>
          </w:tcPr>
          <w:p w14:paraId="17EDB44E" w14:textId="37A3353D" w:rsidR="006728C3" w:rsidRPr="008A5BEF" w:rsidRDefault="006728C3" w:rsidP="009A2B45">
            <w:pPr>
              <w:rPr>
                <w:rFonts w:cs="Arial"/>
                <w:sz w:val="16"/>
                <w:szCs w:val="16"/>
              </w:rPr>
            </w:pPr>
          </w:p>
        </w:tc>
        <w:tc>
          <w:tcPr>
            <w:tcW w:w="1172" w:type="dxa"/>
            <w:tcBorders>
              <w:top w:val="single" w:sz="4" w:space="0" w:color="auto"/>
              <w:left w:val="single" w:sz="4" w:space="0" w:color="auto"/>
              <w:bottom w:val="single" w:sz="4" w:space="0" w:color="auto"/>
              <w:right w:val="single" w:sz="4" w:space="0" w:color="auto"/>
            </w:tcBorders>
          </w:tcPr>
          <w:p w14:paraId="152ACBA3" w14:textId="77777777" w:rsidR="006728C3" w:rsidRPr="008A5BEF"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25D2E1A4" w14:textId="77777777" w:rsidR="006728C3" w:rsidRPr="008A5BEF" w:rsidRDefault="006728C3" w:rsidP="009A2B45">
            <w:pPr>
              <w:rPr>
                <w:rFonts w:cs="Arial"/>
                <w:sz w:val="16"/>
                <w:szCs w:val="16"/>
              </w:rPr>
            </w:pPr>
            <w:r w:rsidRPr="008A5BEF">
              <w:rPr>
                <w:rFonts w:cs="Arial"/>
                <w:sz w:val="16"/>
                <w:szCs w:val="16"/>
              </w:rPr>
              <w:t> </w:t>
            </w:r>
          </w:p>
        </w:tc>
      </w:tr>
      <w:tr w:rsidR="006728C3" w:rsidRPr="008A5BEF" w14:paraId="763B348B"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44C19D01" w14:textId="77777777" w:rsidR="006728C3" w:rsidRPr="008A5BEF" w:rsidRDefault="006728C3" w:rsidP="009A2B45">
            <w:pPr>
              <w:jc w:val="center"/>
              <w:rPr>
                <w:rFonts w:cs="Arial"/>
                <w:sz w:val="16"/>
                <w:szCs w:val="16"/>
              </w:rPr>
            </w:pPr>
            <w:r w:rsidRPr="008A5BEF">
              <w:rPr>
                <w:rFonts w:cs="Arial"/>
                <w:sz w:val="16"/>
                <w:szCs w:val="16"/>
              </w:rPr>
              <w:t>4</w:t>
            </w:r>
          </w:p>
        </w:tc>
        <w:tc>
          <w:tcPr>
            <w:tcW w:w="3216" w:type="dxa"/>
            <w:tcBorders>
              <w:top w:val="single" w:sz="4" w:space="0" w:color="auto"/>
              <w:left w:val="nil"/>
              <w:bottom w:val="single" w:sz="4" w:space="0" w:color="auto"/>
              <w:right w:val="single" w:sz="4" w:space="0" w:color="auto"/>
            </w:tcBorders>
            <w:vAlign w:val="center"/>
          </w:tcPr>
          <w:p w14:paraId="52B10754" w14:textId="0B3E4931" w:rsidR="006728C3" w:rsidRPr="008A5BEF"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6C7304CB" w14:textId="77777777" w:rsidR="006728C3" w:rsidRPr="008A5BEF"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138BD370" w14:textId="77777777" w:rsidR="006728C3" w:rsidRPr="008A5BEF" w:rsidRDefault="006728C3" w:rsidP="009A2B45">
            <w:pPr>
              <w:rPr>
                <w:rFonts w:cs="Arial"/>
                <w:sz w:val="16"/>
                <w:szCs w:val="16"/>
              </w:rPr>
            </w:pPr>
            <w:r w:rsidRPr="008A5BEF">
              <w:rPr>
                <w:rFonts w:cs="Arial"/>
                <w:sz w:val="16"/>
                <w:szCs w:val="16"/>
              </w:rPr>
              <w:t> </w:t>
            </w:r>
          </w:p>
        </w:tc>
      </w:tr>
      <w:tr w:rsidR="006728C3" w:rsidRPr="008E651D" w14:paraId="73BF9D96"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585BB5ED" w14:textId="77777777" w:rsidR="006728C3" w:rsidRPr="008E651D" w:rsidRDefault="006728C3" w:rsidP="009A2B45">
            <w:pPr>
              <w:jc w:val="center"/>
              <w:rPr>
                <w:rFonts w:cs="Arial"/>
                <w:sz w:val="16"/>
                <w:szCs w:val="16"/>
              </w:rPr>
            </w:pPr>
            <w:r w:rsidRPr="008E651D">
              <w:rPr>
                <w:rFonts w:cs="Arial"/>
                <w:sz w:val="16"/>
                <w:szCs w:val="16"/>
              </w:rPr>
              <w:t>5</w:t>
            </w:r>
          </w:p>
        </w:tc>
        <w:tc>
          <w:tcPr>
            <w:tcW w:w="3216" w:type="dxa"/>
            <w:tcBorders>
              <w:top w:val="nil"/>
              <w:left w:val="nil"/>
              <w:bottom w:val="single" w:sz="4" w:space="0" w:color="auto"/>
              <w:right w:val="single" w:sz="4" w:space="0" w:color="auto"/>
            </w:tcBorders>
            <w:vAlign w:val="center"/>
          </w:tcPr>
          <w:p w14:paraId="515F21A2" w14:textId="6F8AA315"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499A2A34"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3A51EB60"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1EC45A4A"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190D69EC" w14:textId="77777777" w:rsidR="006728C3" w:rsidRPr="008E651D" w:rsidRDefault="006728C3" w:rsidP="009A2B45">
            <w:pPr>
              <w:jc w:val="center"/>
              <w:rPr>
                <w:rFonts w:cs="Arial"/>
                <w:sz w:val="16"/>
                <w:szCs w:val="16"/>
              </w:rPr>
            </w:pPr>
            <w:r w:rsidRPr="008E651D">
              <w:rPr>
                <w:rFonts w:cs="Arial"/>
                <w:sz w:val="16"/>
                <w:szCs w:val="16"/>
              </w:rPr>
              <w:t>6</w:t>
            </w:r>
          </w:p>
        </w:tc>
        <w:tc>
          <w:tcPr>
            <w:tcW w:w="3216" w:type="dxa"/>
            <w:tcBorders>
              <w:top w:val="nil"/>
              <w:left w:val="nil"/>
              <w:bottom w:val="single" w:sz="4" w:space="0" w:color="auto"/>
              <w:right w:val="single" w:sz="4" w:space="0" w:color="auto"/>
            </w:tcBorders>
            <w:vAlign w:val="center"/>
          </w:tcPr>
          <w:p w14:paraId="32A541E6" w14:textId="349F4501"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08DDF31E"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45C48237"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459E48A1"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6DC88858" w14:textId="77777777" w:rsidR="006728C3" w:rsidRPr="008E651D" w:rsidRDefault="006728C3" w:rsidP="009A2B45">
            <w:pPr>
              <w:jc w:val="center"/>
              <w:rPr>
                <w:rFonts w:cs="Arial"/>
                <w:sz w:val="16"/>
                <w:szCs w:val="16"/>
              </w:rPr>
            </w:pPr>
            <w:r w:rsidRPr="008E651D">
              <w:rPr>
                <w:rFonts w:cs="Arial"/>
                <w:sz w:val="16"/>
                <w:szCs w:val="16"/>
              </w:rPr>
              <w:t>7</w:t>
            </w:r>
          </w:p>
        </w:tc>
        <w:tc>
          <w:tcPr>
            <w:tcW w:w="3216" w:type="dxa"/>
            <w:tcBorders>
              <w:top w:val="nil"/>
              <w:left w:val="nil"/>
              <w:bottom w:val="single" w:sz="4" w:space="0" w:color="auto"/>
              <w:right w:val="single" w:sz="4" w:space="0" w:color="auto"/>
            </w:tcBorders>
            <w:vAlign w:val="center"/>
          </w:tcPr>
          <w:p w14:paraId="41239267" w14:textId="5D271240"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0CB44BC5"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7BCB6994"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71EDAAE0"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645517B0" w14:textId="77777777" w:rsidR="006728C3" w:rsidRPr="008E651D" w:rsidRDefault="006728C3" w:rsidP="009A2B45">
            <w:pPr>
              <w:jc w:val="center"/>
              <w:rPr>
                <w:rFonts w:cs="Arial"/>
                <w:sz w:val="16"/>
                <w:szCs w:val="16"/>
              </w:rPr>
            </w:pPr>
            <w:r w:rsidRPr="008E651D">
              <w:rPr>
                <w:rFonts w:cs="Arial"/>
                <w:sz w:val="16"/>
                <w:szCs w:val="16"/>
              </w:rPr>
              <w:t>8</w:t>
            </w:r>
          </w:p>
        </w:tc>
        <w:tc>
          <w:tcPr>
            <w:tcW w:w="3216" w:type="dxa"/>
            <w:tcBorders>
              <w:top w:val="nil"/>
              <w:left w:val="nil"/>
              <w:bottom w:val="single" w:sz="4" w:space="0" w:color="auto"/>
              <w:right w:val="single" w:sz="4" w:space="0" w:color="auto"/>
            </w:tcBorders>
            <w:vAlign w:val="center"/>
          </w:tcPr>
          <w:p w14:paraId="2F7A948E" w14:textId="3EF407C1"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0CA1C85B"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35900A73"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40C28C2F"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45C1500E" w14:textId="77777777" w:rsidR="006728C3" w:rsidRPr="008E651D" w:rsidRDefault="006728C3" w:rsidP="009A2B45">
            <w:pPr>
              <w:jc w:val="center"/>
              <w:rPr>
                <w:rFonts w:cs="Arial"/>
                <w:sz w:val="16"/>
                <w:szCs w:val="16"/>
              </w:rPr>
            </w:pPr>
            <w:r w:rsidRPr="008E651D">
              <w:rPr>
                <w:rFonts w:cs="Arial"/>
                <w:sz w:val="16"/>
                <w:szCs w:val="16"/>
              </w:rPr>
              <w:t>9</w:t>
            </w:r>
          </w:p>
        </w:tc>
        <w:tc>
          <w:tcPr>
            <w:tcW w:w="3216" w:type="dxa"/>
            <w:tcBorders>
              <w:top w:val="nil"/>
              <w:left w:val="nil"/>
              <w:bottom w:val="single" w:sz="4" w:space="0" w:color="auto"/>
              <w:right w:val="single" w:sz="4" w:space="0" w:color="auto"/>
            </w:tcBorders>
            <w:vAlign w:val="center"/>
          </w:tcPr>
          <w:p w14:paraId="24290C85" w14:textId="32DA3D2C"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55D1FF37"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7438C3F5"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2F97F1F8"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0288BC6C" w14:textId="77777777" w:rsidR="006728C3" w:rsidRPr="008E651D" w:rsidRDefault="006728C3" w:rsidP="009A2B45">
            <w:pPr>
              <w:jc w:val="center"/>
              <w:rPr>
                <w:rFonts w:cs="Arial"/>
                <w:sz w:val="16"/>
                <w:szCs w:val="16"/>
              </w:rPr>
            </w:pPr>
            <w:r w:rsidRPr="008E651D">
              <w:rPr>
                <w:rFonts w:cs="Arial"/>
                <w:sz w:val="16"/>
                <w:szCs w:val="16"/>
              </w:rPr>
              <w:t>10</w:t>
            </w:r>
          </w:p>
        </w:tc>
        <w:tc>
          <w:tcPr>
            <w:tcW w:w="3216" w:type="dxa"/>
            <w:tcBorders>
              <w:top w:val="nil"/>
              <w:left w:val="nil"/>
              <w:bottom w:val="single" w:sz="4" w:space="0" w:color="auto"/>
              <w:right w:val="single" w:sz="4" w:space="0" w:color="auto"/>
            </w:tcBorders>
            <w:vAlign w:val="center"/>
          </w:tcPr>
          <w:p w14:paraId="52B12A70" w14:textId="79699474"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71B5F529"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6C8B1B01"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0EEFE80A"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732A93A1" w14:textId="77777777" w:rsidR="006728C3" w:rsidRPr="008E651D" w:rsidRDefault="006728C3" w:rsidP="009A2B45">
            <w:pPr>
              <w:jc w:val="center"/>
              <w:rPr>
                <w:rFonts w:cs="Arial"/>
                <w:sz w:val="16"/>
                <w:szCs w:val="16"/>
              </w:rPr>
            </w:pPr>
            <w:r w:rsidRPr="008E651D">
              <w:rPr>
                <w:rFonts w:cs="Arial"/>
                <w:sz w:val="16"/>
                <w:szCs w:val="16"/>
              </w:rPr>
              <w:t>11</w:t>
            </w:r>
          </w:p>
        </w:tc>
        <w:tc>
          <w:tcPr>
            <w:tcW w:w="3216" w:type="dxa"/>
            <w:tcBorders>
              <w:top w:val="nil"/>
              <w:left w:val="nil"/>
              <w:bottom w:val="single" w:sz="4" w:space="0" w:color="auto"/>
              <w:right w:val="single" w:sz="4" w:space="0" w:color="auto"/>
            </w:tcBorders>
            <w:vAlign w:val="center"/>
          </w:tcPr>
          <w:p w14:paraId="436E6DD7" w14:textId="62710D51"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7E78AFBD"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76FACF4E"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0CF25964"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24A56F1F" w14:textId="77777777" w:rsidR="006728C3" w:rsidRPr="008E651D" w:rsidRDefault="006728C3" w:rsidP="009A2B45">
            <w:pPr>
              <w:jc w:val="center"/>
              <w:rPr>
                <w:rFonts w:cs="Arial"/>
                <w:sz w:val="16"/>
                <w:szCs w:val="16"/>
              </w:rPr>
            </w:pPr>
            <w:r w:rsidRPr="008E651D">
              <w:rPr>
                <w:rFonts w:cs="Arial"/>
                <w:sz w:val="16"/>
                <w:szCs w:val="16"/>
              </w:rPr>
              <w:t>12</w:t>
            </w:r>
          </w:p>
        </w:tc>
        <w:tc>
          <w:tcPr>
            <w:tcW w:w="3216" w:type="dxa"/>
            <w:tcBorders>
              <w:top w:val="nil"/>
              <w:left w:val="nil"/>
              <w:bottom w:val="single" w:sz="4" w:space="0" w:color="auto"/>
              <w:right w:val="single" w:sz="4" w:space="0" w:color="auto"/>
            </w:tcBorders>
            <w:vAlign w:val="center"/>
          </w:tcPr>
          <w:p w14:paraId="79A4C788" w14:textId="2618BAEA"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4187B35A"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0DF862C8"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3F671EAC" w14:textId="77777777" w:rsidTr="00FE73A6">
        <w:trPr>
          <w:trHeight w:val="900"/>
        </w:trPr>
        <w:tc>
          <w:tcPr>
            <w:tcW w:w="645" w:type="dxa"/>
            <w:tcBorders>
              <w:top w:val="single" w:sz="4" w:space="0" w:color="auto"/>
              <w:left w:val="single" w:sz="4" w:space="0" w:color="auto"/>
              <w:bottom w:val="single" w:sz="4" w:space="0" w:color="auto"/>
              <w:right w:val="single" w:sz="4" w:space="0" w:color="auto"/>
            </w:tcBorders>
            <w:vAlign w:val="center"/>
            <w:hideMark/>
          </w:tcPr>
          <w:p w14:paraId="485C16C9" w14:textId="77777777" w:rsidR="006728C3" w:rsidRPr="008E651D" w:rsidRDefault="006728C3" w:rsidP="009A2B45">
            <w:pPr>
              <w:jc w:val="center"/>
              <w:rPr>
                <w:rFonts w:cs="Arial"/>
                <w:sz w:val="16"/>
                <w:szCs w:val="16"/>
              </w:rPr>
            </w:pPr>
            <w:r w:rsidRPr="008E651D">
              <w:rPr>
                <w:rFonts w:cs="Arial"/>
                <w:sz w:val="16"/>
                <w:szCs w:val="16"/>
              </w:rPr>
              <w:t>13</w:t>
            </w:r>
          </w:p>
        </w:tc>
        <w:tc>
          <w:tcPr>
            <w:tcW w:w="3216" w:type="dxa"/>
            <w:tcBorders>
              <w:top w:val="single" w:sz="4" w:space="0" w:color="auto"/>
              <w:left w:val="single" w:sz="4" w:space="0" w:color="auto"/>
              <w:bottom w:val="single" w:sz="4" w:space="0" w:color="auto"/>
              <w:right w:val="single" w:sz="4" w:space="0" w:color="auto"/>
            </w:tcBorders>
            <w:vAlign w:val="center"/>
          </w:tcPr>
          <w:p w14:paraId="72AA41D9" w14:textId="77777777" w:rsidR="006728C3" w:rsidRPr="008E651D" w:rsidRDefault="006728C3" w:rsidP="009A2B45">
            <w:pPr>
              <w:rPr>
                <w:rFonts w:cs="Arial"/>
                <w:sz w:val="16"/>
                <w:szCs w:val="16"/>
              </w:rPr>
            </w:pPr>
          </w:p>
        </w:tc>
        <w:tc>
          <w:tcPr>
            <w:tcW w:w="1172" w:type="dxa"/>
            <w:tcBorders>
              <w:top w:val="single" w:sz="4" w:space="0" w:color="auto"/>
              <w:left w:val="single" w:sz="4" w:space="0" w:color="auto"/>
              <w:bottom w:val="single" w:sz="4" w:space="0" w:color="auto"/>
              <w:right w:val="single" w:sz="4" w:space="0" w:color="auto"/>
            </w:tcBorders>
          </w:tcPr>
          <w:p w14:paraId="08AD0976"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7150AF6F" w14:textId="77777777" w:rsidR="006728C3" w:rsidRPr="008E651D" w:rsidRDefault="006728C3" w:rsidP="009A2B45">
            <w:pPr>
              <w:rPr>
                <w:rFonts w:cs="Arial"/>
                <w:sz w:val="16"/>
                <w:szCs w:val="16"/>
              </w:rPr>
            </w:pPr>
          </w:p>
        </w:tc>
      </w:tr>
      <w:tr w:rsidR="006728C3" w:rsidRPr="008E651D" w14:paraId="2BF27E8B" w14:textId="77777777" w:rsidTr="00FE73A6">
        <w:trPr>
          <w:trHeight w:val="900"/>
        </w:trPr>
        <w:tc>
          <w:tcPr>
            <w:tcW w:w="645" w:type="dxa"/>
            <w:tcBorders>
              <w:top w:val="single" w:sz="4" w:space="0" w:color="auto"/>
              <w:left w:val="single" w:sz="4" w:space="0" w:color="auto"/>
              <w:bottom w:val="single" w:sz="4" w:space="0" w:color="auto"/>
              <w:right w:val="single" w:sz="4" w:space="0" w:color="auto"/>
            </w:tcBorders>
            <w:vAlign w:val="center"/>
            <w:hideMark/>
          </w:tcPr>
          <w:p w14:paraId="7210954E" w14:textId="77777777" w:rsidR="006728C3" w:rsidRPr="008E651D" w:rsidRDefault="006728C3" w:rsidP="009A2B45">
            <w:pPr>
              <w:jc w:val="center"/>
              <w:rPr>
                <w:rFonts w:cs="Arial"/>
                <w:sz w:val="16"/>
                <w:szCs w:val="16"/>
              </w:rPr>
            </w:pPr>
            <w:r w:rsidRPr="008E651D">
              <w:rPr>
                <w:rFonts w:cs="Arial"/>
                <w:sz w:val="16"/>
                <w:szCs w:val="16"/>
              </w:rPr>
              <w:t>14</w:t>
            </w:r>
          </w:p>
        </w:tc>
        <w:tc>
          <w:tcPr>
            <w:tcW w:w="3216" w:type="dxa"/>
            <w:tcBorders>
              <w:top w:val="single" w:sz="4" w:space="0" w:color="auto"/>
              <w:left w:val="single" w:sz="4" w:space="0" w:color="auto"/>
              <w:bottom w:val="single" w:sz="4" w:space="0" w:color="auto"/>
              <w:right w:val="single" w:sz="4" w:space="0" w:color="auto"/>
            </w:tcBorders>
            <w:vAlign w:val="center"/>
          </w:tcPr>
          <w:p w14:paraId="013CD5F7" w14:textId="1DC7585C" w:rsidR="006728C3" w:rsidRPr="008E651D" w:rsidRDefault="006728C3" w:rsidP="009A2B45">
            <w:pPr>
              <w:rPr>
                <w:rFonts w:cs="Arial"/>
                <w:sz w:val="16"/>
                <w:szCs w:val="16"/>
              </w:rPr>
            </w:pPr>
          </w:p>
        </w:tc>
        <w:tc>
          <w:tcPr>
            <w:tcW w:w="1172" w:type="dxa"/>
            <w:tcBorders>
              <w:top w:val="single" w:sz="4" w:space="0" w:color="auto"/>
              <w:left w:val="single" w:sz="4" w:space="0" w:color="auto"/>
              <w:bottom w:val="single" w:sz="4" w:space="0" w:color="auto"/>
              <w:right w:val="single" w:sz="4" w:space="0" w:color="auto"/>
            </w:tcBorders>
          </w:tcPr>
          <w:p w14:paraId="15E90554"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277E1B85"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31EBDA35" w14:textId="77777777" w:rsidTr="00FE73A6">
        <w:trPr>
          <w:trHeight w:val="900"/>
        </w:trPr>
        <w:tc>
          <w:tcPr>
            <w:tcW w:w="645" w:type="dxa"/>
            <w:tcBorders>
              <w:top w:val="single" w:sz="4" w:space="0" w:color="auto"/>
              <w:left w:val="single" w:sz="4" w:space="0" w:color="auto"/>
              <w:bottom w:val="single" w:sz="4" w:space="0" w:color="auto"/>
              <w:right w:val="single" w:sz="4" w:space="0" w:color="auto"/>
            </w:tcBorders>
            <w:vAlign w:val="center"/>
            <w:hideMark/>
          </w:tcPr>
          <w:p w14:paraId="10ED65B1" w14:textId="77777777" w:rsidR="006728C3" w:rsidRPr="008E651D" w:rsidRDefault="006728C3" w:rsidP="009A2B45">
            <w:pPr>
              <w:jc w:val="center"/>
              <w:rPr>
                <w:rFonts w:cs="Arial"/>
                <w:sz w:val="16"/>
                <w:szCs w:val="16"/>
              </w:rPr>
            </w:pPr>
            <w:r w:rsidRPr="008E651D">
              <w:rPr>
                <w:rFonts w:cs="Arial"/>
                <w:sz w:val="16"/>
                <w:szCs w:val="16"/>
              </w:rPr>
              <w:t>15</w:t>
            </w:r>
          </w:p>
        </w:tc>
        <w:tc>
          <w:tcPr>
            <w:tcW w:w="3216" w:type="dxa"/>
            <w:tcBorders>
              <w:top w:val="single" w:sz="4" w:space="0" w:color="auto"/>
              <w:left w:val="nil"/>
              <w:bottom w:val="single" w:sz="4" w:space="0" w:color="auto"/>
              <w:right w:val="single" w:sz="4" w:space="0" w:color="auto"/>
            </w:tcBorders>
            <w:vAlign w:val="center"/>
          </w:tcPr>
          <w:p w14:paraId="7E62E232" w14:textId="0395817D"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328C84C6"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53CE71AD" w14:textId="77777777" w:rsidR="006728C3" w:rsidRPr="008E651D" w:rsidRDefault="006728C3" w:rsidP="009A2B45">
            <w:pPr>
              <w:rPr>
                <w:rFonts w:cs="Arial"/>
                <w:sz w:val="16"/>
                <w:szCs w:val="16"/>
              </w:rPr>
            </w:pPr>
            <w:r w:rsidRPr="008E651D">
              <w:rPr>
                <w:rFonts w:cs="Arial"/>
                <w:sz w:val="16"/>
                <w:szCs w:val="16"/>
              </w:rPr>
              <w:t> </w:t>
            </w:r>
          </w:p>
        </w:tc>
      </w:tr>
    </w:tbl>
    <w:p w14:paraId="6E12E449" w14:textId="77777777" w:rsidR="006728C3" w:rsidRPr="008E651D" w:rsidRDefault="006728C3" w:rsidP="008676E0">
      <w:pPr>
        <w:spacing w:before="120" w:after="120"/>
        <w:ind w:left="1170"/>
        <w:jc w:val="both"/>
        <w:rPr>
          <w:rStyle w:val="normaltextrun"/>
          <w:rFonts w:cs="Arial"/>
          <w:szCs w:val="22"/>
        </w:rPr>
      </w:pPr>
    </w:p>
    <w:tbl>
      <w:tblPr>
        <w:tblW w:w="9564" w:type="dxa"/>
        <w:tblInd w:w="715" w:type="dxa"/>
        <w:tblLook w:val="04A0" w:firstRow="1" w:lastRow="0" w:firstColumn="1" w:lastColumn="0" w:noHBand="0" w:noVBand="1"/>
      </w:tblPr>
      <w:tblGrid>
        <w:gridCol w:w="645"/>
        <w:gridCol w:w="3216"/>
        <w:gridCol w:w="1172"/>
        <w:gridCol w:w="4531"/>
      </w:tblGrid>
      <w:tr w:rsidR="00FE73A6" w:rsidRPr="008E651D" w14:paraId="2CC64AAE" w14:textId="77777777" w:rsidTr="00F679BA">
        <w:trPr>
          <w:trHeight w:val="450"/>
        </w:trPr>
        <w:tc>
          <w:tcPr>
            <w:tcW w:w="650" w:type="dxa"/>
            <w:vMerge w:val="restart"/>
            <w:tcBorders>
              <w:top w:val="nil"/>
              <w:left w:val="single" w:sz="4" w:space="0" w:color="auto"/>
              <w:right w:val="single" w:sz="4" w:space="0" w:color="auto"/>
            </w:tcBorders>
            <w:shd w:val="clear" w:color="auto" w:fill="9CC2E5" w:themeFill="accent1" w:themeFillTint="99"/>
            <w:vAlign w:val="center"/>
          </w:tcPr>
          <w:p w14:paraId="69E4C918" w14:textId="77777777" w:rsidR="00FE73A6" w:rsidRPr="008E651D" w:rsidRDefault="00FE73A6" w:rsidP="00FE73A6">
            <w:pPr>
              <w:jc w:val="center"/>
              <w:rPr>
                <w:rFonts w:cs="Arial"/>
                <w:sz w:val="16"/>
                <w:szCs w:val="16"/>
              </w:rPr>
            </w:pPr>
            <w:bookmarkStart w:id="29" w:name="_Hlk163740223"/>
            <w:r w:rsidRPr="008E651D">
              <w:rPr>
                <w:rFonts w:cs="Arial"/>
                <w:b/>
                <w:bCs/>
                <w:sz w:val="20"/>
                <w:szCs w:val="20"/>
              </w:rPr>
              <w:t>NO.</w:t>
            </w:r>
          </w:p>
        </w:tc>
        <w:tc>
          <w:tcPr>
            <w:tcW w:w="3316" w:type="dxa"/>
            <w:vMerge w:val="restart"/>
            <w:tcBorders>
              <w:top w:val="nil"/>
              <w:left w:val="nil"/>
              <w:right w:val="single" w:sz="4" w:space="0" w:color="auto"/>
            </w:tcBorders>
            <w:shd w:val="clear" w:color="auto" w:fill="9CC2E5" w:themeFill="accent1" w:themeFillTint="99"/>
            <w:vAlign w:val="center"/>
          </w:tcPr>
          <w:p w14:paraId="09039DA0" w14:textId="77777777" w:rsidR="00FE73A6" w:rsidRPr="008E651D" w:rsidRDefault="00FE73A6" w:rsidP="00FE73A6">
            <w:pPr>
              <w:jc w:val="center"/>
              <w:rPr>
                <w:rFonts w:cs="Arial"/>
                <w:b/>
                <w:bCs/>
                <w:sz w:val="20"/>
                <w:szCs w:val="20"/>
              </w:rPr>
            </w:pPr>
          </w:p>
          <w:p w14:paraId="6AC2B8EC" w14:textId="77777777" w:rsidR="00FE73A6" w:rsidRPr="008E651D" w:rsidRDefault="00FE73A6" w:rsidP="00FE73A6">
            <w:pPr>
              <w:jc w:val="center"/>
              <w:rPr>
                <w:rFonts w:cs="Arial"/>
                <w:b/>
                <w:bCs/>
                <w:sz w:val="20"/>
                <w:szCs w:val="20"/>
              </w:rPr>
            </w:pPr>
            <w:r w:rsidRPr="008E651D">
              <w:rPr>
                <w:rFonts w:cs="Arial"/>
                <w:b/>
                <w:bCs/>
                <w:sz w:val="20"/>
                <w:szCs w:val="20"/>
              </w:rPr>
              <w:t>OPTIONAL SPECIFICATIONS</w:t>
            </w:r>
          </w:p>
          <w:p w14:paraId="4B3D1F9C" w14:textId="77777777" w:rsidR="00FE73A6" w:rsidRPr="008E651D" w:rsidRDefault="00FE73A6" w:rsidP="00FE73A6">
            <w:pPr>
              <w:rPr>
                <w:rFonts w:cs="Arial"/>
                <w:sz w:val="16"/>
                <w:szCs w:val="16"/>
              </w:rPr>
            </w:pPr>
          </w:p>
        </w:tc>
        <w:tc>
          <w:tcPr>
            <w:tcW w:w="906"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29CED2E5" w14:textId="29E5B874" w:rsidR="00FE73A6" w:rsidRPr="008E651D" w:rsidRDefault="00FE73A6" w:rsidP="00F679BA">
            <w:pPr>
              <w:jc w:val="center"/>
              <w:rPr>
                <w:rFonts w:cs="Arial"/>
                <w:b/>
                <w:bCs/>
                <w:sz w:val="20"/>
                <w:szCs w:val="20"/>
              </w:rPr>
            </w:pPr>
            <w:r w:rsidRPr="008A5BEF">
              <w:rPr>
                <w:rFonts w:cs="Arial"/>
                <w:b/>
                <w:bCs/>
                <w:sz w:val="20"/>
                <w:szCs w:val="20"/>
              </w:rPr>
              <w:t>Meets</w:t>
            </w:r>
            <w:r>
              <w:rPr>
                <w:rFonts w:cs="Arial"/>
                <w:b/>
                <w:bCs/>
                <w:sz w:val="20"/>
                <w:szCs w:val="20"/>
              </w:rPr>
              <w:t xml:space="preserve"> according to the Vendor?</w:t>
            </w:r>
          </w:p>
        </w:tc>
        <w:tc>
          <w:tcPr>
            <w:tcW w:w="4692"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E7D6CDD" w14:textId="382DF578" w:rsidR="00FE73A6" w:rsidRPr="008E651D" w:rsidRDefault="00FE73A6" w:rsidP="00F679BA">
            <w:pPr>
              <w:jc w:val="center"/>
              <w:rPr>
                <w:rFonts w:cs="Arial"/>
                <w:sz w:val="16"/>
                <w:szCs w:val="16"/>
              </w:rPr>
            </w:pPr>
            <w:r w:rsidRPr="008A5BEF">
              <w:rPr>
                <w:rFonts w:cs="Arial"/>
                <w:b/>
                <w:bCs/>
                <w:sz w:val="20"/>
                <w:szCs w:val="20"/>
              </w:rPr>
              <w:t xml:space="preserve">Comments/Description (Vendor’s response should be supplied in a detailed submittal/attachment </w:t>
            </w:r>
            <w:r>
              <w:rPr>
                <w:rFonts w:cs="Arial"/>
                <w:b/>
                <w:bCs/>
                <w:sz w:val="20"/>
                <w:szCs w:val="20"/>
              </w:rPr>
              <w:t>OR</w:t>
            </w:r>
            <w:r w:rsidRPr="008A5BEF">
              <w:rPr>
                <w:rFonts w:cs="Arial"/>
                <w:b/>
                <w:bCs/>
                <w:sz w:val="20"/>
                <w:szCs w:val="20"/>
              </w:rPr>
              <w:t xml:space="preserve"> the space below)</w:t>
            </w:r>
            <w:r>
              <w:rPr>
                <w:rFonts w:cs="Arial"/>
                <w:b/>
                <w:bCs/>
                <w:sz w:val="20"/>
                <w:szCs w:val="20"/>
              </w:rPr>
              <w:t>; State will determine if the Vendor’s solution meets or does not meet the Specification.</w:t>
            </w:r>
          </w:p>
        </w:tc>
      </w:tr>
      <w:tr w:rsidR="008E651D" w:rsidRPr="008E651D" w14:paraId="0D214158" w14:textId="77777777" w:rsidTr="006D3C2F">
        <w:trPr>
          <w:trHeight w:val="450"/>
        </w:trPr>
        <w:tc>
          <w:tcPr>
            <w:tcW w:w="650" w:type="dxa"/>
            <w:vMerge/>
            <w:tcBorders>
              <w:left w:val="single" w:sz="4" w:space="0" w:color="auto"/>
              <w:bottom w:val="single" w:sz="4" w:space="0" w:color="auto"/>
              <w:right w:val="single" w:sz="4" w:space="0" w:color="auto"/>
            </w:tcBorders>
            <w:vAlign w:val="center"/>
          </w:tcPr>
          <w:p w14:paraId="4E2BBA5F" w14:textId="77777777" w:rsidR="008E651D" w:rsidRPr="008E651D" w:rsidRDefault="008E651D" w:rsidP="009A2B45">
            <w:pPr>
              <w:jc w:val="center"/>
              <w:rPr>
                <w:rFonts w:cs="Arial"/>
                <w:b/>
                <w:bCs/>
                <w:sz w:val="20"/>
                <w:szCs w:val="20"/>
              </w:rPr>
            </w:pPr>
          </w:p>
        </w:tc>
        <w:tc>
          <w:tcPr>
            <w:tcW w:w="3316" w:type="dxa"/>
            <w:vMerge/>
            <w:tcBorders>
              <w:left w:val="nil"/>
              <w:bottom w:val="single" w:sz="4" w:space="0" w:color="auto"/>
              <w:right w:val="single" w:sz="4" w:space="0" w:color="auto"/>
            </w:tcBorders>
            <w:vAlign w:val="center"/>
          </w:tcPr>
          <w:p w14:paraId="7E999B16" w14:textId="77777777" w:rsidR="008E651D" w:rsidRPr="008E651D" w:rsidRDefault="008E651D" w:rsidP="009A2B45">
            <w:pPr>
              <w:jc w:val="center"/>
              <w:rPr>
                <w:rFonts w:cs="Arial"/>
                <w:b/>
                <w:bCs/>
                <w:sz w:val="20"/>
                <w:szCs w:val="20"/>
              </w:rPr>
            </w:pPr>
          </w:p>
        </w:tc>
        <w:tc>
          <w:tcPr>
            <w:tcW w:w="906"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65DF8D41" w14:textId="77777777" w:rsidR="008E651D" w:rsidRPr="008E651D" w:rsidRDefault="008E651D" w:rsidP="009A2B45">
            <w:pPr>
              <w:jc w:val="center"/>
              <w:rPr>
                <w:rFonts w:cs="Arial"/>
                <w:b/>
                <w:bCs/>
                <w:sz w:val="20"/>
                <w:szCs w:val="20"/>
              </w:rPr>
            </w:pPr>
            <w:r w:rsidRPr="008E651D">
              <w:rPr>
                <w:rFonts w:cs="Arial"/>
                <w:b/>
                <w:bCs/>
                <w:sz w:val="20"/>
                <w:szCs w:val="20"/>
              </w:rPr>
              <w:t>Yes or No</w:t>
            </w:r>
          </w:p>
        </w:tc>
        <w:tc>
          <w:tcPr>
            <w:tcW w:w="4692" w:type="dxa"/>
            <w:vMerge/>
            <w:tcBorders>
              <w:top w:val="single" w:sz="4" w:space="0" w:color="auto"/>
              <w:left w:val="single" w:sz="4" w:space="0" w:color="auto"/>
              <w:bottom w:val="single" w:sz="4" w:space="0" w:color="auto"/>
              <w:right w:val="single" w:sz="4" w:space="0" w:color="auto"/>
            </w:tcBorders>
            <w:vAlign w:val="center"/>
          </w:tcPr>
          <w:p w14:paraId="4C3AF6F7" w14:textId="77777777" w:rsidR="008E651D" w:rsidRPr="008E651D" w:rsidRDefault="008E651D" w:rsidP="009A2B45">
            <w:pPr>
              <w:rPr>
                <w:rFonts w:cs="Arial"/>
                <w:b/>
                <w:bCs/>
                <w:sz w:val="20"/>
                <w:szCs w:val="20"/>
              </w:rPr>
            </w:pPr>
          </w:p>
        </w:tc>
      </w:tr>
      <w:tr w:rsidR="008E651D" w:rsidRPr="008E651D" w14:paraId="42DD72F7"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4FD477C1" w14:textId="6E4CDB5E" w:rsidR="00FB0C93" w:rsidRPr="008E651D" w:rsidRDefault="00FB0C93" w:rsidP="00FB0C93">
            <w:pPr>
              <w:jc w:val="center"/>
              <w:rPr>
                <w:rFonts w:cs="Arial"/>
                <w:sz w:val="16"/>
                <w:szCs w:val="16"/>
              </w:rPr>
            </w:pPr>
            <w:r>
              <w:rPr>
                <w:rFonts w:cs="Arial"/>
                <w:sz w:val="16"/>
                <w:szCs w:val="16"/>
              </w:rPr>
              <w:t>16</w:t>
            </w:r>
          </w:p>
        </w:tc>
        <w:tc>
          <w:tcPr>
            <w:tcW w:w="3316" w:type="dxa"/>
            <w:tcBorders>
              <w:top w:val="nil"/>
              <w:left w:val="nil"/>
              <w:bottom w:val="single" w:sz="4" w:space="0" w:color="auto"/>
              <w:right w:val="single" w:sz="4" w:space="0" w:color="auto"/>
            </w:tcBorders>
            <w:vAlign w:val="center"/>
          </w:tcPr>
          <w:p w14:paraId="2502F617" w14:textId="19B56F6E" w:rsidR="008E651D" w:rsidRPr="008E651D" w:rsidRDefault="008E651D" w:rsidP="009A2B45">
            <w:pPr>
              <w:rPr>
                <w:rFonts w:cs="Arial"/>
                <w:sz w:val="16"/>
                <w:szCs w:val="16"/>
              </w:rPr>
            </w:pPr>
            <w:r w:rsidRPr="008E651D">
              <w:rPr>
                <w:rFonts w:cs="Arial"/>
                <w:sz w:val="16"/>
                <w:szCs w:val="16"/>
              </w:rPr>
              <w:t>Describe how the tool, software or professional services…..</w:t>
            </w:r>
          </w:p>
        </w:tc>
        <w:tc>
          <w:tcPr>
            <w:tcW w:w="906" w:type="dxa"/>
            <w:tcBorders>
              <w:top w:val="single" w:sz="4" w:space="0" w:color="auto"/>
              <w:left w:val="nil"/>
              <w:bottom w:val="single" w:sz="4" w:space="0" w:color="auto"/>
              <w:right w:val="single" w:sz="4" w:space="0" w:color="auto"/>
            </w:tcBorders>
            <w:vAlign w:val="center"/>
          </w:tcPr>
          <w:p w14:paraId="7DA79510"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210E764F"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51F21544"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44904566" w14:textId="784D0169" w:rsidR="008E651D" w:rsidRPr="008E651D" w:rsidRDefault="00FB0C93" w:rsidP="009A2B45">
            <w:pPr>
              <w:jc w:val="center"/>
              <w:rPr>
                <w:rFonts w:cs="Arial"/>
                <w:sz w:val="16"/>
                <w:szCs w:val="16"/>
              </w:rPr>
            </w:pPr>
            <w:r>
              <w:rPr>
                <w:rFonts w:cs="Arial"/>
                <w:sz w:val="16"/>
                <w:szCs w:val="16"/>
              </w:rPr>
              <w:t>17</w:t>
            </w:r>
          </w:p>
        </w:tc>
        <w:tc>
          <w:tcPr>
            <w:tcW w:w="3316" w:type="dxa"/>
            <w:tcBorders>
              <w:top w:val="nil"/>
              <w:left w:val="nil"/>
              <w:bottom w:val="single" w:sz="4" w:space="0" w:color="auto"/>
              <w:right w:val="single" w:sz="4" w:space="0" w:color="auto"/>
            </w:tcBorders>
            <w:vAlign w:val="center"/>
          </w:tcPr>
          <w:p w14:paraId="6DC32175" w14:textId="12286E85"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71E789AD"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5A999B92"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4E561015"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4F26BAC1" w14:textId="79F426EB" w:rsidR="008E651D" w:rsidRPr="008E651D" w:rsidRDefault="00FB0C93" w:rsidP="009A2B45">
            <w:pPr>
              <w:jc w:val="center"/>
              <w:rPr>
                <w:rFonts w:cs="Arial"/>
                <w:sz w:val="16"/>
                <w:szCs w:val="16"/>
              </w:rPr>
            </w:pPr>
            <w:r>
              <w:rPr>
                <w:rFonts w:cs="Arial"/>
                <w:sz w:val="16"/>
                <w:szCs w:val="16"/>
              </w:rPr>
              <w:t>18</w:t>
            </w:r>
          </w:p>
        </w:tc>
        <w:tc>
          <w:tcPr>
            <w:tcW w:w="3316" w:type="dxa"/>
            <w:tcBorders>
              <w:top w:val="nil"/>
              <w:left w:val="nil"/>
              <w:bottom w:val="single" w:sz="4" w:space="0" w:color="auto"/>
              <w:right w:val="single" w:sz="4" w:space="0" w:color="auto"/>
            </w:tcBorders>
            <w:vAlign w:val="center"/>
          </w:tcPr>
          <w:p w14:paraId="1BD74AEB" w14:textId="3424964B"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2D61D3D1"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1D07C67B"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335EC40E"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56B3E6B2" w14:textId="62ACC50C" w:rsidR="008E651D" w:rsidRPr="008E651D" w:rsidRDefault="00FB0C93" w:rsidP="009A2B45">
            <w:pPr>
              <w:jc w:val="center"/>
              <w:rPr>
                <w:rFonts w:cs="Arial"/>
                <w:sz w:val="16"/>
                <w:szCs w:val="16"/>
              </w:rPr>
            </w:pPr>
            <w:r>
              <w:rPr>
                <w:rFonts w:cs="Arial"/>
                <w:sz w:val="16"/>
                <w:szCs w:val="16"/>
              </w:rPr>
              <w:t>19</w:t>
            </w:r>
          </w:p>
        </w:tc>
        <w:tc>
          <w:tcPr>
            <w:tcW w:w="3316" w:type="dxa"/>
            <w:tcBorders>
              <w:top w:val="nil"/>
              <w:left w:val="nil"/>
              <w:bottom w:val="single" w:sz="4" w:space="0" w:color="auto"/>
              <w:right w:val="single" w:sz="4" w:space="0" w:color="auto"/>
            </w:tcBorders>
            <w:vAlign w:val="center"/>
          </w:tcPr>
          <w:p w14:paraId="4EA6182D" w14:textId="7AA69B00"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54FA4432"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201727CE"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6F6B7DA5" w14:textId="77777777" w:rsidTr="006D3C2F">
        <w:trPr>
          <w:trHeight w:val="900"/>
        </w:trPr>
        <w:tc>
          <w:tcPr>
            <w:tcW w:w="650" w:type="dxa"/>
            <w:tcBorders>
              <w:top w:val="single" w:sz="4" w:space="0" w:color="auto"/>
              <w:left w:val="single" w:sz="4" w:space="0" w:color="auto"/>
              <w:bottom w:val="single" w:sz="4" w:space="0" w:color="auto"/>
              <w:right w:val="single" w:sz="4" w:space="0" w:color="auto"/>
            </w:tcBorders>
            <w:vAlign w:val="center"/>
            <w:hideMark/>
          </w:tcPr>
          <w:p w14:paraId="55942C18" w14:textId="0BBBC9AA" w:rsidR="008E651D" w:rsidRPr="008E651D" w:rsidRDefault="00FB0C93" w:rsidP="009A2B45">
            <w:pPr>
              <w:jc w:val="center"/>
              <w:rPr>
                <w:rFonts w:cs="Arial"/>
                <w:sz w:val="16"/>
                <w:szCs w:val="16"/>
              </w:rPr>
            </w:pPr>
            <w:r>
              <w:rPr>
                <w:rFonts w:cs="Arial"/>
                <w:sz w:val="16"/>
                <w:szCs w:val="16"/>
              </w:rPr>
              <w:t>20</w:t>
            </w:r>
          </w:p>
        </w:tc>
        <w:tc>
          <w:tcPr>
            <w:tcW w:w="3316" w:type="dxa"/>
            <w:tcBorders>
              <w:top w:val="single" w:sz="4" w:space="0" w:color="auto"/>
              <w:left w:val="single" w:sz="4" w:space="0" w:color="auto"/>
              <w:bottom w:val="single" w:sz="4" w:space="0" w:color="auto"/>
              <w:right w:val="single" w:sz="4" w:space="0" w:color="auto"/>
            </w:tcBorders>
            <w:vAlign w:val="center"/>
          </w:tcPr>
          <w:p w14:paraId="306C7AD9" w14:textId="64955472" w:rsidR="008E651D" w:rsidRPr="008E651D" w:rsidRDefault="008E651D" w:rsidP="009A2B45">
            <w:pPr>
              <w:rPr>
                <w:rFonts w:cs="Arial"/>
                <w:sz w:val="16"/>
                <w:szCs w:val="16"/>
              </w:rPr>
            </w:pPr>
          </w:p>
        </w:tc>
        <w:tc>
          <w:tcPr>
            <w:tcW w:w="906" w:type="dxa"/>
            <w:tcBorders>
              <w:top w:val="single" w:sz="4" w:space="0" w:color="auto"/>
              <w:left w:val="single" w:sz="4" w:space="0" w:color="auto"/>
              <w:bottom w:val="single" w:sz="4" w:space="0" w:color="auto"/>
              <w:right w:val="single" w:sz="4" w:space="0" w:color="auto"/>
            </w:tcBorders>
          </w:tcPr>
          <w:p w14:paraId="4CB1A069"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5563C438"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3F0B7B68" w14:textId="77777777" w:rsidTr="006D3C2F">
        <w:trPr>
          <w:trHeight w:val="900"/>
        </w:trPr>
        <w:tc>
          <w:tcPr>
            <w:tcW w:w="650" w:type="dxa"/>
            <w:tcBorders>
              <w:top w:val="single" w:sz="4" w:space="0" w:color="auto"/>
              <w:left w:val="single" w:sz="4" w:space="0" w:color="auto"/>
              <w:bottom w:val="single" w:sz="4" w:space="0" w:color="auto"/>
              <w:right w:val="single" w:sz="4" w:space="0" w:color="auto"/>
            </w:tcBorders>
            <w:vAlign w:val="center"/>
            <w:hideMark/>
          </w:tcPr>
          <w:p w14:paraId="09C012F6" w14:textId="74AE6B80" w:rsidR="008E651D" w:rsidRPr="008E651D" w:rsidRDefault="008E651D" w:rsidP="009A2B45">
            <w:pPr>
              <w:jc w:val="center"/>
              <w:rPr>
                <w:rFonts w:cs="Arial"/>
                <w:sz w:val="16"/>
                <w:szCs w:val="16"/>
              </w:rPr>
            </w:pPr>
            <w:r w:rsidRPr="008E651D">
              <w:rPr>
                <w:rFonts w:cs="Arial"/>
                <w:sz w:val="16"/>
                <w:szCs w:val="16"/>
              </w:rPr>
              <w:t>2</w:t>
            </w:r>
            <w:r w:rsidR="00FB0C93">
              <w:rPr>
                <w:rFonts w:cs="Arial"/>
                <w:sz w:val="16"/>
                <w:szCs w:val="16"/>
              </w:rPr>
              <w:t>1</w:t>
            </w:r>
          </w:p>
        </w:tc>
        <w:tc>
          <w:tcPr>
            <w:tcW w:w="3316" w:type="dxa"/>
            <w:tcBorders>
              <w:top w:val="single" w:sz="4" w:space="0" w:color="auto"/>
              <w:left w:val="nil"/>
              <w:bottom w:val="single" w:sz="4" w:space="0" w:color="auto"/>
              <w:right w:val="single" w:sz="4" w:space="0" w:color="auto"/>
            </w:tcBorders>
            <w:vAlign w:val="center"/>
          </w:tcPr>
          <w:p w14:paraId="28A43020" w14:textId="4FD58695"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3DD6FD6A"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7BC4916A"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780CD4D9"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368A0DD6" w14:textId="242C0D31" w:rsidR="008E651D" w:rsidRPr="008E651D" w:rsidRDefault="008E651D" w:rsidP="009A2B45">
            <w:pPr>
              <w:jc w:val="center"/>
              <w:rPr>
                <w:rFonts w:cs="Arial"/>
                <w:sz w:val="16"/>
                <w:szCs w:val="16"/>
              </w:rPr>
            </w:pPr>
            <w:r w:rsidRPr="008E651D">
              <w:rPr>
                <w:rFonts w:cs="Arial"/>
                <w:sz w:val="16"/>
                <w:szCs w:val="16"/>
              </w:rPr>
              <w:t>2</w:t>
            </w:r>
            <w:r w:rsidR="00D402A8">
              <w:rPr>
                <w:rFonts w:cs="Arial"/>
                <w:sz w:val="16"/>
                <w:szCs w:val="16"/>
              </w:rPr>
              <w:t>2</w:t>
            </w:r>
          </w:p>
        </w:tc>
        <w:tc>
          <w:tcPr>
            <w:tcW w:w="3316" w:type="dxa"/>
            <w:tcBorders>
              <w:top w:val="nil"/>
              <w:left w:val="nil"/>
              <w:bottom w:val="single" w:sz="4" w:space="0" w:color="auto"/>
              <w:right w:val="single" w:sz="4" w:space="0" w:color="auto"/>
            </w:tcBorders>
            <w:vAlign w:val="center"/>
          </w:tcPr>
          <w:p w14:paraId="6941A866" w14:textId="4D98F4EB"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16E65335"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1D12DF4A"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2718663A"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1F4E872A" w14:textId="4F7B34C9" w:rsidR="008E651D" w:rsidRPr="008E651D" w:rsidRDefault="00D402A8" w:rsidP="009A2B45">
            <w:pPr>
              <w:jc w:val="center"/>
              <w:rPr>
                <w:rFonts w:cs="Arial"/>
                <w:sz w:val="16"/>
                <w:szCs w:val="16"/>
              </w:rPr>
            </w:pPr>
            <w:r>
              <w:rPr>
                <w:rFonts w:cs="Arial"/>
                <w:sz w:val="16"/>
                <w:szCs w:val="16"/>
              </w:rPr>
              <w:t>23</w:t>
            </w:r>
          </w:p>
        </w:tc>
        <w:tc>
          <w:tcPr>
            <w:tcW w:w="3316" w:type="dxa"/>
            <w:tcBorders>
              <w:top w:val="nil"/>
              <w:left w:val="nil"/>
              <w:bottom w:val="single" w:sz="4" w:space="0" w:color="auto"/>
              <w:right w:val="single" w:sz="4" w:space="0" w:color="auto"/>
            </w:tcBorders>
            <w:vAlign w:val="center"/>
          </w:tcPr>
          <w:p w14:paraId="22A41354" w14:textId="7FF8BFB2"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0B86326B"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3648EF7D"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50CA1D6F" w14:textId="77777777" w:rsidTr="00F679BA">
        <w:trPr>
          <w:trHeight w:val="900"/>
        </w:trPr>
        <w:tc>
          <w:tcPr>
            <w:tcW w:w="650" w:type="dxa"/>
            <w:tcBorders>
              <w:top w:val="nil"/>
              <w:left w:val="single" w:sz="4" w:space="0" w:color="auto"/>
              <w:bottom w:val="single" w:sz="4" w:space="0" w:color="auto"/>
              <w:right w:val="single" w:sz="4" w:space="0" w:color="auto"/>
            </w:tcBorders>
            <w:vAlign w:val="center"/>
            <w:hideMark/>
          </w:tcPr>
          <w:p w14:paraId="6E169469" w14:textId="097617A0" w:rsidR="008E651D" w:rsidRPr="008E651D" w:rsidRDefault="00D402A8" w:rsidP="009A2B45">
            <w:pPr>
              <w:jc w:val="center"/>
              <w:rPr>
                <w:rFonts w:cs="Arial"/>
                <w:sz w:val="16"/>
                <w:szCs w:val="16"/>
              </w:rPr>
            </w:pPr>
            <w:r>
              <w:rPr>
                <w:rFonts w:cs="Arial"/>
                <w:sz w:val="16"/>
                <w:szCs w:val="16"/>
              </w:rPr>
              <w:t>24</w:t>
            </w:r>
          </w:p>
        </w:tc>
        <w:tc>
          <w:tcPr>
            <w:tcW w:w="3316" w:type="dxa"/>
            <w:tcBorders>
              <w:top w:val="nil"/>
              <w:left w:val="nil"/>
              <w:bottom w:val="single" w:sz="4" w:space="0" w:color="auto"/>
              <w:right w:val="single" w:sz="4" w:space="0" w:color="auto"/>
            </w:tcBorders>
            <w:vAlign w:val="center"/>
          </w:tcPr>
          <w:p w14:paraId="73487C13" w14:textId="04DF1830"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3ECCCF87"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524233CD"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256483EC" w14:textId="77777777" w:rsidTr="00F679BA">
        <w:trPr>
          <w:trHeight w:val="900"/>
        </w:trPr>
        <w:tc>
          <w:tcPr>
            <w:tcW w:w="650" w:type="dxa"/>
            <w:tcBorders>
              <w:top w:val="single" w:sz="4" w:space="0" w:color="auto"/>
              <w:left w:val="single" w:sz="4" w:space="0" w:color="auto"/>
              <w:bottom w:val="single" w:sz="4" w:space="0" w:color="auto"/>
              <w:right w:val="single" w:sz="4" w:space="0" w:color="auto"/>
            </w:tcBorders>
            <w:vAlign w:val="center"/>
            <w:hideMark/>
          </w:tcPr>
          <w:p w14:paraId="74D7FC9E" w14:textId="4D616BBD" w:rsidR="008E651D" w:rsidRPr="008E651D" w:rsidRDefault="00D402A8" w:rsidP="009A2B45">
            <w:pPr>
              <w:jc w:val="center"/>
              <w:rPr>
                <w:rFonts w:cs="Arial"/>
                <w:sz w:val="16"/>
                <w:szCs w:val="16"/>
              </w:rPr>
            </w:pPr>
            <w:r>
              <w:rPr>
                <w:rFonts w:cs="Arial"/>
                <w:sz w:val="16"/>
                <w:szCs w:val="16"/>
              </w:rPr>
              <w:t>25</w:t>
            </w:r>
          </w:p>
        </w:tc>
        <w:tc>
          <w:tcPr>
            <w:tcW w:w="3316" w:type="dxa"/>
            <w:tcBorders>
              <w:top w:val="single" w:sz="4" w:space="0" w:color="auto"/>
              <w:left w:val="single" w:sz="4" w:space="0" w:color="auto"/>
              <w:bottom w:val="single" w:sz="4" w:space="0" w:color="auto"/>
              <w:right w:val="single" w:sz="4" w:space="0" w:color="auto"/>
            </w:tcBorders>
            <w:vAlign w:val="center"/>
          </w:tcPr>
          <w:p w14:paraId="1D033CAD" w14:textId="7DAF9B1D" w:rsidR="008E651D" w:rsidRPr="008E651D" w:rsidRDefault="008E651D" w:rsidP="009A2B45">
            <w:pPr>
              <w:rPr>
                <w:rFonts w:cs="Arial"/>
                <w:sz w:val="16"/>
                <w:szCs w:val="16"/>
              </w:rPr>
            </w:pPr>
          </w:p>
        </w:tc>
        <w:tc>
          <w:tcPr>
            <w:tcW w:w="906" w:type="dxa"/>
            <w:tcBorders>
              <w:top w:val="single" w:sz="4" w:space="0" w:color="auto"/>
              <w:left w:val="single" w:sz="4" w:space="0" w:color="auto"/>
              <w:bottom w:val="single" w:sz="4" w:space="0" w:color="auto"/>
              <w:right w:val="single" w:sz="4" w:space="0" w:color="auto"/>
            </w:tcBorders>
          </w:tcPr>
          <w:p w14:paraId="203B7551"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24106E4F"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791C7BCD" w14:textId="77777777" w:rsidTr="00F679BA">
        <w:trPr>
          <w:trHeight w:val="900"/>
        </w:trPr>
        <w:tc>
          <w:tcPr>
            <w:tcW w:w="650" w:type="dxa"/>
            <w:tcBorders>
              <w:top w:val="single" w:sz="4" w:space="0" w:color="auto"/>
              <w:left w:val="single" w:sz="4" w:space="0" w:color="auto"/>
              <w:bottom w:val="single" w:sz="4" w:space="0" w:color="auto"/>
              <w:right w:val="single" w:sz="4" w:space="0" w:color="auto"/>
            </w:tcBorders>
            <w:vAlign w:val="center"/>
            <w:hideMark/>
          </w:tcPr>
          <w:p w14:paraId="1C25C98E" w14:textId="1B2C9BBD" w:rsidR="008E651D" w:rsidRPr="008E651D" w:rsidRDefault="00D402A8" w:rsidP="009A2B45">
            <w:pPr>
              <w:jc w:val="center"/>
              <w:rPr>
                <w:rFonts w:cs="Arial"/>
                <w:sz w:val="16"/>
                <w:szCs w:val="16"/>
              </w:rPr>
            </w:pPr>
            <w:r>
              <w:rPr>
                <w:rFonts w:cs="Arial"/>
                <w:sz w:val="16"/>
                <w:szCs w:val="16"/>
              </w:rPr>
              <w:t>26</w:t>
            </w:r>
          </w:p>
        </w:tc>
        <w:tc>
          <w:tcPr>
            <w:tcW w:w="3316" w:type="dxa"/>
            <w:tcBorders>
              <w:top w:val="single" w:sz="4" w:space="0" w:color="auto"/>
              <w:left w:val="single" w:sz="4" w:space="0" w:color="auto"/>
              <w:bottom w:val="single" w:sz="4" w:space="0" w:color="auto"/>
              <w:right w:val="single" w:sz="4" w:space="0" w:color="auto"/>
            </w:tcBorders>
            <w:vAlign w:val="center"/>
          </w:tcPr>
          <w:p w14:paraId="70B217BD" w14:textId="54DE91C8" w:rsidR="008E651D" w:rsidRPr="008E651D" w:rsidRDefault="008E651D" w:rsidP="009A2B45">
            <w:pPr>
              <w:rPr>
                <w:rFonts w:cs="Arial"/>
                <w:sz w:val="16"/>
                <w:szCs w:val="16"/>
              </w:rPr>
            </w:pPr>
          </w:p>
        </w:tc>
        <w:tc>
          <w:tcPr>
            <w:tcW w:w="906" w:type="dxa"/>
            <w:tcBorders>
              <w:top w:val="single" w:sz="4" w:space="0" w:color="auto"/>
              <w:left w:val="single" w:sz="4" w:space="0" w:color="auto"/>
              <w:bottom w:val="single" w:sz="4" w:space="0" w:color="auto"/>
              <w:right w:val="single" w:sz="4" w:space="0" w:color="auto"/>
            </w:tcBorders>
          </w:tcPr>
          <w:p w14:paraId="7B458E9D"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367D1F09" w14:textId="77777777" w:rsidR="008E651D" w:rsidRPr="008E651D" w:rsidRDefault="008E651D" w:rsidP="009A2B45">
            <w:pPr>
              <w:rPr>
                <w:rFonts w:cs="Arial"/>
                <w:sz w:val="16"/>
                <w:szCs w:val="16"/>
              </w:rPr>
            </w:pPr>
            <w:r w:rsidRPr="008E651D">
              <w:rPr>
                <w:rFonts w:cs="Arial"/>
                <w:sz w:val="16"/>
                <w:szCs w:val="16"/>
              </w:rPr>
              <w:t> </w:t>
            </w:r>
          </w:p>
        </w:tc>
      </w:tr>
      <w:bookmarkEnd w:id="29"/>
    </w:tbl>
    <w:p w14:paraId="26AD1038" w14:textId="77777777" w:rsidR="00F679BA" w:rsidRDefault="00F679BA" w:rsidP="00EB2392">
      <w:pPr>
        <w:pStyle w:val="Heading2"/>
        <w:ind w:left="720"/>
        <w:rPr>
          <w:u w:val="none"/>
        </w:rPr>
      </w:pPr>
    </w:p>
    <w:p w14:paraId="3FBB3309" w14:textId="50F6C9EB" w:rsidR="00EB2392" w:rsidRDefault="00EB2392" w:rsidP="00EB2392">
      <w:pPr>
        <w:pStyle w:val="Heading2"/>
        <w:ind w:left="720"/>
      </w:pPr>
      <w:bookmarkStart w:id="30" w:name="_Toc228780435"/>
      <w:r w:rsidRPr="00EB2392">
        <w:rPr>
          <w:u w:val="none"/>
        </w:rPr>
        <w:t>3.</w:t>
      </w:r>
      <w:r w:rsidR="00565CAB">
        <w:rPr>
          <w:u w:val="none"/>
        </w:rPr>
        <w:t>5</w:t>
      </w:r>
      <w:r w:rsidRPr="00EB2392">
        <w:rPr>
          <w:u w:val="none"/>
        </w:rPr>
        <w:t xml:space="preserve">. </w:t>
      </w:r>
      <w:r w:rsidR="000E2EE0">
        <w:t>SECURITY SPECIFICATIONS</w:t>
      </w:r>
      <w:bookmarkEnd w:id="30"/>
    </w:p>
    <w:p w14:paraId="2A6FC239" w14:textId="77777777" w:rsidR="007B6D25" w:rsidRDefault="007B6D25" w:rsidP="007B6D25">
      <w:pPr>
        <w:ind w:left="1080"/>
      </w:pPr>
    </w:p>
    <w:p w14:paraId="79450171" w14:textId="200AC33E" w:rsidR="007B6D25" w:rsidRPr="00F679BA" w:rsidRDefault="007B6D25" w:rsidP="007B6D25">
      <w:pPr>
        <w:ind w:left="1080"/>
        <w:rPr>
          <w:b/>
          <w:bCs/>
        </w:rPr>
      </w:pPr>
      <w:r>
        <w:rPr>
          <w:rFonts w:cs="Arial"/>
          <w:i/>
          <w:color w:val="FF0000"/>
          <w:szCs w:val="22"/>
        </w:rPr>
        <w:t>Note:  ONLY one of the following sections (3.</w:t>
      </w:r>
      <w:r w:rsidR="00AD54FA">
        <w:rPr>
          <w:rFonts w:cs="Arial"/>
          <w:i/>
          <w:color w:val="FF0000"/>
          <w:szCs w:val="22"/>
        </w:rPr>
        <w:t>5</w:t>
      </w:r>
      <w:r>
        <w:rPr>
          <w:rFonts w:cs="Arial"/>
          <w:i/>
          <w:color w:val="FF0000"/>
          <w:szCs w:val="22"/>
        </w:rPr>
        <w:t>.1</w:t>
      </w:r>
      <w:r w:rsidR="00AD54FA">
        <w:rPr>
          <w:rFonts w:cs="Arial"/>
          <w:i/>
          <w:color w:val="FF0000"/>
          <w:szCs w:val="22"/>
        </w:rPr>
        <w:t xml:space="preserve"> or 3.5.2</w:t>
      </w:r>
      <w:r>
        <w:rPr>
          <w:rFonts w:cs="Arial"/>
          <w:i/>
          <w:color w:val="FF0000"/>
          <w:szCs w:val="22"/>
        </w:rPr>
        <w:t xml:space="preserve">) can </w:t>
      </w:r>
      <w:r w:rsidR="006D3C2F">
        <w:rPr>
          <w:rFonts w:cs="Arial"/>
          <w:i/>
          <w:color w:val="FF0000"/>
          <w:szCs w:val="22"/>
        </w:rPr>
        <w:t xml:space="preserve">typically </w:t>
      </w:r>
      <w:r>
        <w:rPr>
          <w:rFonts w:cs="Arial"/>
          <w:i/>
          <w:color w:val="FF0000"/>
          <w:szCs w:val="22"/>
        </w:rPr>
        <w:t>be Reserved; you cannot Reserve both</w:t>
      </w:r>
      <w:r w:rsidR="006D3C2F">
        <w:rPr>
          <w:rFonts w:cs="Arial"/>
          <w:i/>
          <w:color w:val="FF0000"/>
          <w:szCs w:val="22"/>
        </w:rPr>
        <w:t xml:space="preserve"> unless you are procuring only professional services</w:t>
      </w:r>
      <w:r>
        <w:rPr>
          <w:rFonts w:cs="Arial"/>
          <w:i/>
          <w:color w:val="FF0000"/>
          <w:szCs w:val="22"/>
        </w:rPr>
        <w:t xml:space="preserve">.  All bid responses </w:t>
      </w:r>
      <w:r w:rsidR="006D3C2F">
        <w:rPr>
          <w:rFonts w:cs="Arial"/>
          <w:i/>
          <w:color w:val="FF0000"/>
          <w:szCs w:val="22"/>
        </w:rPr>
        <w:t xml:space="preserve">for a solution </w:t>
      </w:r>
      <w:r>
        <w:rPr>
          <w:rFonts w:cs="Arial"/>
          <w:i/>
          <w:color w:val="FF0000"/>
          <w:szCs w:val="22"/>
        </w:rPr>
        <w:t>must include</w:t>
      </w:r>
      <w:r w:rsidR="006D3C2F">
        <w:rPr>
          <w:rFonts w:cs="Arial"/>
          <w:i/>
          <w:color w:val="FF0000"/>
          <w:szCs w:val="22"/>
        </w:rPr>
        <w:t xml:space="preserve"> the Vendor submitting</w:t>
      </w:r>
      <w:r>
        <w:rPr>
          <w:rFonts w:cs="Arial"/>
          <w:i/>
          <w:color w:val="FF0000"/>
          <w:szCs w:val="22"/>
        </w:rPr>
        <w:t xml:space="preserve"> a VRAR</w:t>
      </w:r>
      <w:r w:rsidR="006D3C2F">
        <w:rPr>
          <w:rFonts w:cs="Arial"/>
          <w:i/>
          <w:color w:val="FF0000"/>
          <w:szCs w:val="22"/>
        </w:rPr>
        <w:t xml:space="preserve"> with their solution.</w:t>
      </w:r>
      <w:r>
        <w:rPr>
          <w:rFonts w:cs="Arial"/>
          <w:i/>
          <w:color w:val="FF0000"/>
          <w:szCs w:val="22"/>
        </w:rPr>
        <w:t xml:space="preserve">  Please delete this Note from the final draft</w:t>
      </w:r>
      <w:r w:rsidR="006D3C2F">
        <w:rPr>
          <w:rFonts w:cs="Arial"/>
          <w:i/>
          <w:color w:val="FF0000"/>
          <w:szCs w:val="22"/>
        </w:rPr>
        <w:t xml:space="preserve">.  </w:t>
      </w:r>
      <w:r w:rsidR="006D3C2F" w:rsidRPr="00F679BA">
        <w:rPr>
          <w:rFonts w:cs="Arial"/>
          <w:b/>
          <w:bCs/>
          <w:i/>
          <w:color w:val="FF0000"/>
          <w:szCs w:val="22"/>
          <w:highlight w:val="yellow"/>
        </w:rPr>
        <w:t>IT IS MANDATORY TO HAVE YOUR END USER OR SECURITY SUBJECT MATTER EXPERT-SME COMPLETE THE HIGHLIGHTED SECTIONS OF THIS SECTON.</w:t>
      </w:r>
    </w:p>
    <w:p w14:paraId="6755395E" w14:textId="7DF2C5E4" w:rsidR="007B6D25" w:rsidRPr="0013307C" w:rsidRDefault="007B6D25" w:rsidP="00F679BA">
      <w:pPr>
        <w:pStyle w:val="RFPHeading2"/>
        <w:numPr>
          <w:ilvl w:val="2"/>
          <w:numId w:val="50"/>
        </w:numPr>
        <w:tabs>
          <w:tab w:val="left" w:pos="1710"/>
        </w:tabs>
        <w:jc w:val="both"/>
        <w:rPr>
          <w:bCs/>
        </w:rPr>
      </w:pPr>
      <w:r>
        <w:rPr>
          <w:bCs/>
        </w:rPr>
        <w:t>Solutions Hosted on State Infrastructure</w:t>
      </w:r>
    </w:p>
    <w:p w14:paraId="4B86CBF3" w14:textId="1AC35145" w:rsidR="007B6D25" w:rsidRPr="008A2374" w:rsidRDefault="007B6D25" w:rsidP="007B6D25">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Pr>
          <w:rFonts w:ascii="Arial" w:hAnsi="Arial" w:cs="Arial"/>
          <w:b w:val="0"/>
          <w:bCs/>
          <w:i/>
          <w:iCs/>
          <w:caps w:val="0"/>
          <w:color w:val="FF0000"/>
          <w:szCs w:val="22"/>
        </w:rPr>
        <w:t>R</w:t>
      </w:r>
      <w:r w:rsidRPr="000376C2">
        <w:rPr>
          <w:rFonts w:ascii="Arial" w:hAnsi="Arial" w:cs="Arial"/>
          <w:b w:val="0"/>
          <w:bCs/>
          <w:i/>
          <w:iCs/>
          <w:caps w:val="0"/>
          <w:color w:val="FF0000"/>
          <w:szCs w:val="22"/>
        </w:rPr>
        <w:t xml:space="preserve">eserved” after the section </w:t>
      </w:r>
      <w:proofErr w:type="spellStart"/>
      <w:r w:rsidRPr="000376C2">
        <w:rPr>
          <w:rFonts w:ascii="Arial" w:hAnsi="Arial" w:cs="Arial"/>
          <w:b w:val="0"/>
          <w:bCs/>
          <w:i/>
          <w:iCs/>
          <w:caps w:val="0"/>
          <w:color w:val="FF0000"/>
          <w:szCs w:val="22"/>
        </w:rPr>
        <w:t>titl</w:t>
      </w:r>
      <w:proofErr w:type="spellEnd"/>
      <w:r w:rsidR="00565CAB">
        <w:rPr>
          <w:rFonts w:ascii="Arial" w:hAnsi="Arial" w:cs="Arial"/>
          <w:b w:val="0"/>
          <w:bCs/>
          <w:i/>
          <w:iCs/>
          <w:caps w:val="0"/>
          <w:color w:val="FF0000"/>
          <w:szCs w:val="22"/>
        </w:rPr>
        <w:t xml:space="preserve"> </w:t>
      </w:r>
    </w:p>
    <w:p w14:paraId="0D4B0C56" w14:textId="77777777" w:rsidR="007B6D25" w:rsidRDefault="007B6D25" w:rsidP="007B6D25">
      <w:pPr>
        <w:pStyle w:val="RFPBodyText"/>
        <w:ind w:left="1080"/>
        <w:jc w:val="both"/>
        <w:rPr>
          <w:rStyle w:val="Hyperlink"/>
        </w:rPr>
      </w:pPr>
      <w:r w:rsidRPr="001B02FA">
        <w:rPr>
          <w:rStyle w:val="normaltextrun"/>
        </w:rPr>
        <w:t xml:space="preserve">Vendors shall provide a completed </w:t>
      </w:r>
      <w:r>
        <w:t xml:space="preserve">Vendor Readiness Assessment Report State Hosted Solutions (“VRAR”) at offer submission.  This report is located at the following website: </w:t>
      </w:r>
    </w:p>
    <w:p w14:paraId="1324F7AB" w14:textId="77777777" w:rsidR="007B6D25" w:rsidRDefault="007B6D25" w:rsidP="007B6D25">
      <w:pPr>
        <w:pStyle w:val="RFPBodyText"/>
        <w:ind w:left="1080"/>
        <w:jc w:val="both"/>
      </w:pPr>
      <w:hyperlink r:id="rId17" w:history="1">
        <w:r w:rsidRPr="004B4577">
          <w:rPr>
            <w:rStyle w:val="Hyperlink"/>
          </w:rPr>
          <w:t>https://it.nc.gov/documents/vendor-readiness-assessment-report</w:t>
        </w:r>
      </w:hyperlink>
    </w:p>
    <w:p w14:paraId="0C3E05FC" w14:textId="77777777" w:rsidR="007B6D25" w:rsidRDefault="007B6D25" w:rsidP="007B6D25">
      <w:pPr>
        <w:pStyle w:val="RFPBodyText"/>
        <w:ind w:left="1080"/>
        <w:jc w:val="both"/>
      </w:pPr>
      <w:r w:rsidRPr="006D3C2F">
        <w:rPr>
          <w:highlight w:val="yellow"/>
        </w:rPr>
        <w:t>The</w:t>
      </w:r>
      <w:r w:rsidRPr="006D3C2F">
        <w:rPr>
          <w:i/>
          <w:iCs/>
          <w:highlight w:val="yellow"/>
        </w:rPr>
        <w:t xml:space="preserve"> [Insert name of procurement project here]</w:t>
      </w:r>
      <w:r>
        <w:rPr>
          <w:i/>
          <w:iCs/>
        </w:rPr>
        <w:t xml:space="preserve"> </w:t>
      </w:r>
      <w:r>
        <w:t>will be required to receive and securely manage data that is classified as</w:t>
      </w:r>
      <w:r>
        <w:rPr>
          <w:i/>
          <w:iCs/>
        </w:rPr>
        <w:t xml:space="preserve"> [</w:t>
      </w:r>
      <w:r>
        <w:rPr>
          <w:i/>
          <w:iCs/>
          <w:highlight w:val="yellow"/>
        </w:rPr>
        <w:t>list data classification category here from the Statewide data classification and handling policy]</w:t>
      </w:r>
      <w:r>
        <w:t xml:space="preserve">.  Refer to the North Carolina Statewide Data Classification and Handling policy for more information regarding this data classification.  The policy is located at the following website:  </w:t>
      </w:r>
      <w:hyperlink r:id="rId18" w:history="1">
        <w:r w:rsidRPr="005F250A">
          <w:rPr>
            <w:rStyle w:val="Hyperlink"/>
          </w:rPr>
          <w:t>https://it.nc.gov/document/statewide-data-classification-and-handling-policy</w:t>
        </w:r>
      </w:hyperlink>
    </w:p>
    <w:p w14:paraId="42784420" w14:textId="77777777" w:rsidR="007B6D25" w:rsidRPr="004E2D7D" w:rsidRDefault="007B6D25" w:rsidP="007B6D25">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with the State’s Security Standards and Policies,</w:t>
      </w:r>
      <w:r w:rsidRPr="004E2D7D">
        <w:rPr>
          <w:rFonts w:ascii="Arial" w:hAnsi="Arial" w:cs="Arial"/>
          <w:sz w:val="22"/>
        </w:rPr>
        <w:t xml:space="preserve"> State agencies are required to perform annual security/risk assessments on their information systems using NIST 800-53 controls.</w:t>
      </w:r>
    </w:p>
    <w:p w14:paraId="479E0545" w14:textId="26917EED" w:rsidR="007B6D25" w:rsidRPr="00AD54FA" w:rsidRDefault="007B6D25" w:rsidP="00AD54FA">
      <w:pPr>
        <w:pStyle w:val="RFPHeading2"/>
        <w:numPr>
          <w:ilvl w:val="2"/>
          <w:numId w:val="50"/>
        </w:numPr>
        <w:tabs>
          <w:tab w:val="left" w:pos="1710"/>
        </w:tabs>
        <w:jc w:val="both"/>
      </w:pPr>
      <w:r>
        <w:rPr>
          <w:bCs/>
        </w:rPr>
        <w:t>Solutions Not Hosted on State Infrastructure</w:t>
      </w:r>
    </w:p>
    <w:p w14:paraId="4AFD0E51" w14:textId="0D1CFA5F" w:rsidR="00AD54FA" w:rsidRDefault="00AD54FA" w:rsidP="00AD54FA">
      <w:pPr>
        <w:pStyle w:val="RFPHeading2"/>
        <w:numPr>
          <w:ilvl w:val="0"/>
          <w:numId w:val="0"/>
        </w:numPr>
        <w:ind w:left="1080"/>
        <w:jc w:val="both"/>
        <w:rPr>
          <w:rFonts w:ascii="Arial" w:hAnsi="Arial" w:cs="Arial"/>
          <w:b w:val="0"/>
          <w:i/>
          <w:iCs/>
          <w:caps w:val="0"/>
          <w:color w:val="FF0000"/>
        </w:rPr>
      </w:pPr>
      <w:r w:rsidRPr="67CEC7C1">
        <w:rPr>
          <w:rFonts w:ascii="Arial" w:hAnsi="Arial" w:cs="Arial"/>
          <w:b w:val="0"/>
          <w:i/>
          <w:iCs/>
          <w:caps w:val="0"/>
          <w:color w:val="FF0000"/>
        </w:rPr>
        <w:t>(Include this section if relevant to solicitation, if not then replace insert the word “Reserved” after the section title 3.</w:t>
      </w:r>
      <w:r>
        <w:rPr>
          <w:rFonts w:ascii="Arial" w:hAnsi="Arial" w:cs="Arial"/>
          <w:b w:val="0"/>
          <w:i/>
          <w:iCs/>
          <w:caps w:val="0"/>
          <w:color w:val="FF0000"/>
        </w:rPr>
        <w:t>5</w:t>
      </w:r>
      <w:r w:rsidRPr="67CEC7C1">
        <w:rPr>
          <w:rFonts w:ascii="Arial" w:hAnsi="Arial" w:cs="Arial"/>
          <w:b w:val="0"/>
          <w:i/>
          <w:iCs/>
          <w:caps w:val="0"/>
          <w:color w:val="FF0000"/>
        </w:rPr>
        <w:t>.2.)</w:t>
      </w:r>
    </w:p>
    <w:p w14:paraId="691B0F97" w14:textId="77777777" w:rsidR="00AD54FA" w:rsidRPr="00DB1CBA" w:rsidRDefault="00AD54FA" w:rsidP="00AD54FA">
      <w:pPr>
        <w:spacing w:before="120" w:after="120"/>
        <w:ind w:left="1080"/>
        <w:jc w:val="both"/>
        <w:rPr>
          <w:rFonts w:eastAsia="Calibri" w:cs="Arial"/>
          <w:szCs w:val="22"/>
        </w:rPr>
      </w:pPr>
      <w:r w:rsidRPr="00DB1CBA">
        <w:rPr>
          <w:rFonts w:eastAsia="Calibri" w:cs="Arial"/>
          <w:szCs w:val="22"/>
        </w:rPr>
        <w:t xml:space="preserve">The Agency (named on page one (1)) has designated this solicitation to receive and securely manage data that is classified as: </w:t>
      </w:r>
    </w:p>
    <w:p w14:paraId="4E320FB6" w14:textId="77777777" w:rsidR="00AD54FA" w:rsidRPr="00DB1CBA" w:rsidRDefault="00AD54FA" w:rsidP="00AD54FA">
      <w:pPr>
        <w:spacing w:before="120" w:after="120"/>
        <w:ind w:left="1080"/>
        <w:jc w:val="both"/>
        <w:rPr>
          <w:rFonts w:eastAsia="Calibri" w:cs="Arial"/>
          <w:b/>
          <w:bCs/>
          <w:color w:val="EE0000"/>
          <w:szCs w:val="22"/>
        </w:rPr>
      </w:pPr>
      <w:r w:rsidRPr="00DB1CBA">
        <w:rPr>
          <w:rFonts w:eastAsia="Calibri" w:cs="Arial"/>
          <w:b/>
          <w:bCs/>
          <w:color w:val="EE0000"/>
          <w:szCs w:val="22"/>
        </w:rPr>
        <w:t>Agency has selected:</w:t>
      </w:r>
    </w:p>
    <w:p w14:paraId="71919C9F" w14:textId="77777777" w:rsidR="00AD54FA" w:rsidRPr="00DB1CBA" w:rsidRDefault="00AD54FA" w:rsidP="00AD54FA">
      <w:pPr>
        <w:spacing w:before="120" w:after="120"/>
        <w:ind w:left="1440"/>
        <w:jc w:val="both"/>
        <w:rPr>
          <w:rFonts w:eastAsia="Calibri" w:cs="Arial"/>
          <w:szCs w:val="22"/>
        </w:rPr>
      </w:pPr>
      <w:r w:rsidRPr="00DB1CBA">
        <w:rPr>
          <w:rFonts w:eastAsia="Calibri" w:cs="Arial"/>
          <w:b/>
          <w:bCs/>
          <w:noProof/>
          <w:szCs w:val="22"/>
          <w:u w:val="single"/>
        </w:rPr>
        <mc:AlternateContent>
          <mc:Choice Requires="wps">
            <w:drawing>
              <wp:anchor distT="0" distB="0" distL="114300" distR="114300" simplePos="0" relativeHeight="251663360" behindDoc="0" locked="0" layoutInCell="1" allowOverlap="1" wp14:anchorId="11BC6D94" wp14:editId="04C49272">
                <wp:simplePos x="0" y="0"/>
                <wp:positionH relativeFrom="column">
                  <wp:posOffset>676275</wp:posOffset>
                </wp:positionH>
                <wp:positionV relativeFrom="paragraph">
                  <wp:posOffset>55880</wp:posOffset>
                </wp:positionV>
                <wp:extent cx="180975" cy="190500"/>
                <wp:effectExtent l="0" t="0" r="28575" b="19050"/>
                <wp:wrapNone/>
                <wp:docPr id="752298752"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D53AB" id="Rectangle 3" o:spid="_x0000_s1026" style="position:absolute;margin-left:53.25pt;margin-top:4.4pt;width:14.2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Xgk89dsAAAAIAQAADwAAAGRycy9kb3ducmV2LnhtbEyPzWrD&#10;MBCE74W8g9hCbo3UmoTgWg4hkFNzyQ+B3mRra5tKK2Mpjvv23Zza4+wMs98Um8k7MeIQu0AaXhcK&#10;BFIdbEeNhst5/7IGEZMha1wg1PCDETbl7KkwuQ13OuJ4So3gEoq50dCm1OdSxrpFb+Ii9EjsfYXB&#10;m8RyaKQdzJ3LvZNvSq2kNx3xh9b0uGux/j7dvIajOl8//CFTn5W6XOPeu2rcOq3nz9P2HUTCKf2F&#10;4YHP6FAyUxVuZKNwrNVqyVENa17w8LMlb6s0ZHyQZSH/Dyh/AQAA//8DAFBLAQItABQABgAIAAAA&#10;IQC2gziS/gAAAOEBAAATAAAAAAAAAAAAAAAAAAAAAABbQ29udGVudF9UeXBlc10ueG1sUEsBAi0A&#10;FAAGAAgAAAAhADj9If/WAAAAlAEAAAsAAAAAAAAAAAAAAAAALwEAAF9yZWxzLy5yZWxzUEsBAi0A&#10;FAAGAAgAAAAhAD+kjwRaAgAAtQQAAA4AAAAAAAAAAAAAAAAALgIAAGRycy9lMm9Eb2MueG1sUEsB&#10;Ai0AFAAGAAgAAAAhAF4JPPXbAAAACAEAAA8AAAAAAAAAAAAAAAAAtAQAAGRycy9kb3ducmV2Lnht&#10;bFBLBQYAAAAABAAEAPMAAAC8BQAAAAA=&#10;" filled="f" strokecolor="windowText" strokeweight="1pt"/>
            </w:pict>
          </mc:Fallback>
        </mc:AlternateContent>
      </w:r>
      <w:r w:rsidRPr="00DB1CBA">
        <w:rPr>
          <w:rFonts w:eastAsia="Calibri" w:cs="Arial"/>
          <w:b/>
          <w:bCs/>
          <w:szCs w:val="22"/>
          <w:u w:val="single"/>
        </w:rPr>
        <w:t>Restricted</w:t>
      </w:r>
      <w:r w:rsidRPr="00DB1CBA">
        <w:rPr>
          <w:rFonts w:eastAsia="Calibri" w:cs="Arial"/>
          <w:b/>
          <w:bCs/>
          <w:szCs w:val="22"/>
        </w:rPr>
        <w:t xml:space="preserve"> </w:t>
      </w:r>
      <w:r w:rsidRPr="00DB1CBA">
        <w:rPr>
          <w:rFonts w:eastAsia="Calibri" w:cs="Arial"/>
          <w:szCs w:val="22"/>
        </w:rPr>
        <w:t>- Restricted data represents the highest risk to the State, State Agencies, and constituents if it is disclosed or compromised. This information is likely to be regulated by State or Federal law, and access to it is restricted to a limited audience (e.g., State and Federal Tax Information [FTI], Payment Card data, Protected Health Information [PHI], Criminal Justice Information [CJI], Social Security Administration provided information, etc.)</w:t>
      </w:r>
    </w:p>
    <w:p w14:paraId="7A3261FD" w14:textId="77777777" w:rsidR="00AD54FA" w:rsidRPr="00DB1CBA" w:rsidRDefault="00AD54FA" w:rsidP="00AD54FA">
      <w:pPr>
        <w:spacing w:before="120" w:after="120"/>
        <w:ind w:left="1440"/>
        <w:jc w:val="both"/>
        <w:rPr>
          <w:rFonts w:eastAsia="Calibri" w:cs="Arial"/>
          <w:szCs w:val="22"/>
        </w:rPr>
      </w:pPr>
      <w:r w:rsidRPr="00DB1CBA">
        <w:rPr>
          <w:rFonts w:eastAsia="Calibri" w:cs="Arial"/>
          <w:b/>
          <w:bCs/>
          <w:noProof/>
          <w:szCs w:val="22"/>
          <w:u w:val="single"/>
        </w:rPr>
        <mc:AlternateContent>
          <mc:Choice Requires="wps">
            <w:drawing>
              <wp:anchor distT="0" distB="0" distL="114300" distR="114300" simplePos="0" relativeHeight="251664384" behindDoc="0" locked="0" layoutInCell="1" allowOverlap="1" wp14:anchorId="0432E46D" wp14:editId="2F71E83D">
                <wp:simplePos x="0" y="0"/>
                <wp:positionH relativeFrom="column">
                  <wp:posOffset>666750</wp:posOffset>
                </wp:positionH>
                <wp:positionV relativeFrom="paragraph">
                  <wp:posOffset>27940</wp:posOffset>
                </wp:positionV>
                <wp:extent cx="180975" cy="190500"/>
                <wp:effectExtent l="0" t="0" r="28575" b="19050"/>
                <wp:wrapNone/>
                <wp:docPr id="1337199954"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67C8F" id="Rectangle 3" o:spid="_x0000_s1026" style="position:absolute;margin-left:52.5pt;margin-top:2.2pt;width:14.2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ECviyNwAAAAIAQAADwAAAGRycy9kb3ducmV2LnhtbEyPzWrD&#10;MBCE74W+g9hCbo3UOinFtRxCIaf2kh8CvcnW1jaVVsZSHOftuzklx9kZZr8pVpN3YsQhdoE0vMwV&#10;CKQ62I4aDYf95vkdREyGrHGBUMMFI6zKx4fC5DacaYvjLjWCSyjmRkObUp9LGesWvYnz0COx9xsG&#10;bxLLoZF2MGcu906+KvUmvemIP7Smx88W67/dyWvYqv3xy39n6qdSh2PceFeNa6f17Glaf4BIOKVb&#10;GK74jA4lM1XhRDYKx1oteUvSsFiAuPpZtgRRacj4IMtC3g8o/wEAAP//AwBQSwECLQAUAAYACAAA&#10;ACEAtoM4kv4AAADhAQAAEwAAAAAAAAAAAAAAAAAAAAAAW0NvbnRlbnRfVHlwZXNdLnhtbFBLAQIt&#10;ABQABgAIAAAAIQA4/SH/1gAAAJQBAAALAAAAAAAAAAAAAAAAAC8BAABfcmVscy8ucmVsc1BLAQIt&#10;ABQABgAIAAAAIQA/pI8EWgIAALUEAAAOAAAAAAAAAAAAAAAAAC4CAABkcnMvZTJvRG9jLnhtbFBL&#10;AQItABQABgAIAAAAIQAQK+LI3AAAAAgBAAAPAAAAAAAAAAAAAAAAALQEAABkcnMvZG93bnJldi54&#10;bWxQSwUGAAAAAAQABADzAAAAvQUAAAAA&#10;" filled="f" strokecolor="windowText" strokeweight="1pt"/>
            </w:pict>
          </mc:Fallback>
        </mc:AlternateContent>
      </w:r>
      <w:r w:rsidRPr="00DB1CBA">
        <w:rPr>
          <w:rFonts w:eastAsia="Calibri" w:cs="Arial"/>
          <w:b/>
          <w:bCs/>
          <w:szCs w:val="22"/>
          <w:u w:val="single"/>
        </w:rPr>
        <w:t>Confidential</w:t>
      </w:r>
      <w:r w:rsidRPr="00DB1CBA">
        <w:rPr>
          <w:rFonts w:eastAsia="Calibri" w:cs="Arial"/>
          <w:szCs w:val="22"/>
        </w:rPr>
        <w:t xml:space="preserve"> - Includes information that is limited to a small audience with a need-to-know or legitimate business case (e.g., State employee personnel records, trade secrets, student records, sensitive public security information, etc.). If exposed to unauthorized parties, data from this category will cause high impact consequences such as regulatory fines, inability to recruit talent, loss of confidence, and/or damage to vendor relationships. This is not a complete list and is subject to legislative changes.</w:t>
      </w:r>
      <w:r w:rsidRPr="00DB1CBA">
        <w:rPr>
          <w:rFonts w:eastAsia="Calibri" w:cs="Arial"/>
          <w:szCs w:val="22"/>
        </w:rPr>
        <w:tab/>
      </w:r>
    </w:p>
    <w:p w14:paraId="79E62C34" w14:textId="77777777" w:rsidR="00AD54FA" w:rsidRPr="00DB1CBA" w:rsidRDefault="00AD54FA" w:rsidP="00AD54FA">
      <w:pPr>
        <w:spacing w:before="120" w:after="120"/>
        <w:ind w:left="1440"/>
        <w:jc w:val="both"/>
        <w:rPr>
          <w:rFonts w:eastAsia="Calibri" w:cs="Arial"/>
          <w:szCs w:val="22"/>
        </w:rPr>
      </w:pPr>
      <w:r w:rsidRPr="00DB1CBA">
        <w:rPr>
          <w:rFonts w:eastAsia="Calibri" w:cs="Arial"/>
          <w:noProof/>
          <w:szCs w:val="22"/>
        </w:rPr>
        <mc:AlternateContent>
          <mc:Choice Requires="wps">
            <w:drawing>
              <wp:anchor distT="0" distB="0" distL="114300" distR="114300" simplePos="0" relativeHeight="251666432" behindDoc="0" locked="0" layoutInCell="1" allowOverlap="1" wp14:anchorId="3FE7404E" wp14:editId="259AC981">
                <wp:simplePos x="0" y="0"/>
                <wp:positionH relativeFrom="column">
                  <wp:posOffset>676275</wp:posOffset>
                </wp:positionH>
                <wp:positionV relativeFrom="paragraph">
                  <wp:posOffset>33655</wp:posOffset>
                </wp:positionV>
                <wp:extent cx="180975" cy="190500"/>
                <wp:effectExtent l="0" t="0" r="28575" b="19050"/>
                <wp:wrapNone/>
                <wp:docPr id="1090156125"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3E839A" id="Rectangle 3" o:spid="_x0000_s1026" style="position:absolute;margin-left:53.25pt;margin-top:2.65pt;width:14.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0bLfz9sAAAAIAQAADwAAAGRycy9kb3ducmV2LnhtbEyPzWrD&#10;MBCE74W+g9hCb43UGofiWg6hkFN7yQ+B3GRrY5tIK2Mpjvv23Zza4+wMs9+Uq9k7MeEY+0AaXhcK&#10;BFITbE+thsN+8/IOIiZD1rhAqOEHI6yqx4fSFDbcaIvTLrWCSygWRkOX0lBIGZsOvYmLMCCxdw6j&#10;N4nl2Eo7mhuXeyfflFpKb3riD50Z8LPD5rK7eg1btT9++e9MnWp1OMaNd/W0dlo/P83rDxAJ5/QX&#10;hjs+o0PFTHW4ko3CsVbLnKMa8gzE3c9y3lZryPggq1L+H1D9AgAA//8DAFBLAQItABQABgAIAAAA&#10;IQC2gziS/gAAAOEBAAATAAAAAAAAAAAAAAAAAAAAAABbQ29udGVudF9UeXBlc10ueG1sUEsBAi0A&#10;FAAGAAgAAAAhADj9If/WAAAAlAEAAAsAAAAAAAAAAAAAAAAALwEAAF9yZWxzLy5yZWxzUEsBAi0A&#10;FAAGAAgAAAAhAD+kjwRaAgAAtQQAAA4AAAAAAAAAAAAAAAAALgIAAGRycy9lMm9Eb2MueG1sUEsB&#10;Ai0AFAAGAAgAAAAhANGy38/bAAAACAEAAA8AAAAAAAAAAAAAAAAAtAQAAGRycy9kb3ducmV2Lnht&#10;bFBLBQYAAAAABAAEAPMAAAC8BQAAAAA=&#10;" filled="f" strokecolor="windowText" strokeweight="1pt"/>
            </w:pict>
          </mc:Fallback>
        </mc:AlternateContent>
      </w:r>
      <w:r w:rsidRPr="00DB1CBA">
        <w:rPr>
          <w:rFonts w:eastAsia="Calibri" w:cs="Arial"/>
          <w:b/>
          <w:bCs/>
          <w:szCs w:val="22"/>
          <w:u w:val="single"/>
        </w:rPr>
        <w:t>Internal</w:t>
      </w:r>
      <w:r w:rsidRPr="00DB1CBA">
        <w:rPr>
          <w:rFonts w:eastAsia="Calibri" w:cs="Arial"/>
          <w:szCs w:val="22"/>
        </w:rPr>
        <w:t xml:space="preserve"> - This is information typically used within the agency and not for public sharing. Most documents are classified as Internal within the organization, and most State employees would have access. This type of data, if exposed to unauthorized parties, would have a very limited impact on an agency’s reputation, compliance requirements or ability to achieve strategic goals. Internally classified data does not contain direct identifiers. Often, the effects of the loss of data can be recognized in very subtle ways and may not lead to clear negative consequences causing confusion due to lack of context or minor reputational harm.</w:t>
      </w:r>
    </w:p>
    <w:p w14:paraId="0E3ACC7E" w14:textId="77777777" w:rsidR="00AD54FA" w:rsidRPr="00DB1CBA" w:rsidRDefault="00AD54FA" w:rsidP="00AD54FA">
      <w:pPr>
        <w:spacing w:before="120" w:after="120"/>
        <w:ind w:left="1440"/>
        <w:jc w:val="both"/>
        <w:rPr>
          <w:rFonts w:eastAsia="Calibri" w:cs="Arial"/>
          <w:szCs w:val="22"/>
        </w:rPr>
      </w:pPr>
      <w:r w:rsidRPr="00DB1CBA">
        <w:rPr>
          <w:rFonts w:eastAsia="Calibri" w:cs="Arial"/>
          <w:b/>
          <w:bCs/>
          <w:noProof/>
          <w:szCs w:val="22"/>
          <w:u w:val="single"/>
        </w:rPr>
        <mc:AlternateContent>
          <mc:Choice Requires="wps">
            <w:drawing>
              <wp:anchor distT="0" distB="0" distL="114300" distR="114300" simplePos="0" relativeHeight="251665408" behindDoc="0" locked="0" layoutInCell="1" allowOverlap="1" wp14:anchorId="3E31132F" wp14:editId="7BB9CA30">
                <wp:simplePos x="0" y="0"/>
                <wp:positionH relativeFrom="column">
                  <wp:posOffset>676275</wp:posOffset>
                </wp:positionH>
                <wp:positionV relativeFrom="paragraph">
                  <wp:posOffset>33655</wp:posOffset>
                </wp:positionV>
                <wp:extent cx="180975" cy="190500"/>
                <wp:effectExtent l="0" t="0" r="28575" b="19050"/>
                <wp:wrapNone/>
                <wp:docPr id="1041065535"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6AA1F0" id="Rectangle 3" o:spid="_x0000_s1026" style="position:absolute;margin-left:53.25pt;margin-top:2.65pt;width:14.2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0bLfz9sAAAAIAQAADwAAAGRycy9kb3ducmV2LnhtbEyPzWrD&#10;MBCE74W+g9hCb43UGofiWg6hkFN7yQ+B3GRrY5tIK2Mpjvv23Zza4+wMs9+Uq9k7MeEY+0AaXhcK&#10;BFITbE+thsN+8/IOIiZD1rhAqOEHI6yqx4fSFDbcaIvTLrWCSygWRkOX0lBIGZsOvYmLMCCxdw6j&#10;N4nl2Eo7mhuXeyfflFpKb3riD50Z8LPD5rK7eg1btT9++e9MnWp1OMaNd/W0dlo/P83rDxAJ5/QX&#10;hjs+o0PFTHW4ko3CsVbLnKMa8gzE3c9y3lZryPggq1L+H1D9AgAA//8DAFBLAQItABQABgAIAAAA&#10;IQC2gziS/gAAAOEBAAATAAAAAAAAAAAAAAAAAAAAAABbQ29udGVudF9UeXBlc10ueG1sUEsBAi0A&#10;FAAGAAgAAAAhADj9If/WAAAAlAEAAAsAAAAAAAAAAAAAAAAALwEAAF9yZWxzLy5yZWxzUEsBAi0A&#10;FAAGAAgAAAAhAD+kjwRaAgAAtQQAAA4AAAAAAAAAAAAAAAAALgIAAGRycy9lMm9Eb2MueG1sUEsB&#10;Ai0AFAAGAAgAAAAhANGy38/bAAAACAEAAA8AAAAAAAAAAAAAAAAAtAQAAGRycy9kb3ducmV2Lnht&#10;bFBLBQYAAAAABAAEAPMAAAC8BQAAAAA=&#10;" filled="f" strokecolor="windowText" strokeweight="1pt"/>
            </w:pict>
          </mc:Fallback>
        </mc:AlternateContent>
      </w:r>
      <w:r w:rsidRPr="00DB1CBA">
        <w:rPr>
          <w:rFonts w:eastAsia="Calibri" w:cs="Arial"/>
          <w:b/>
          <w:bCs/>
          <w:szCs w:val="22"/>
          <w:u w:val="single"/>
        </w:rPr>
        <w:t>Public</w:t>
      </w:r>
      <w:r w:rsidRPr="00DB1CBA">
        <w:rPr>
          <w:rFonts w:eastAsia="Calibri" w:cs="Arial"/>
          <w:szCs w:val="22"/>
        </w:rPr>
        <w:t xml:space="preserve"> - Data that is open to public inspection according to state and federal law, or readily available through public sources.</w:t>
      </w:r>
    </w:p>
    <w:p w14:paraId="00C3AC29" w14:textId="77777777" w:rsidR="00AD54FA" w:rsidRPr="00DB1CBA" w:rsidRDefault="00AD54FA" w:rsidP="00AD54FA">
      <w:pPr>
        <w:spacing w:before="120" w:after="120"/>
        <w:ind w:left="1080"/>
        <w:jc w:val="both"/>
        <w:rPr>
          <w:rFonts w:eastAsia="Calibri" w:cs="Arial"/>
          <w:szCs w:val="22"/>
        </w:rPr>
      </w:pPr>
      <w:r w:rsidRPr="00DB1CBA">
        <w:rPr>
          <w:rFonts w:eastAsia="Calibri" w:cs="Arial"/>
          <w:szCs w:val="22"/>
        </w:rPr>
        <w:t xml:space="preserve">Refer to the North Carolina Statewide Data Classification and Handling policy for more information regarding data classification.  The policy is located at the following website: </w:t>
      </w:r>
      <w:hyperlink r:id="rId19" w:history="1">
        <w:r w:rsidRPr="00DB1CBA">
          <w:rPr>
            <w:rFonts w:eastAsia="Calibri" w:cs="Arial"/>
            <w:color w:val="0000FF"/>
            <w:szCs w:val="22"/>
            <w:u w:val="single"/>
          </w:rPr>
          <w:t>https://it.nc.gov/document/statewide-data-classification-and-handling-policy</w:t>
        </w:r>
      </w:hyperlink>
      <w:r w:rsidRPr="00DB1CBA">
        <w:rPr>
          <w:rFonts w:eastAsia="Calibri" w:cs="Arial"/>
          <w:szCs w:val="22"/>
        </w:rPr>
        <w:t>.</w:t>
      </w:r>
    </w:p>
    <w:p w14:paraId="6DB03EB7" w14:textId="77777777" w:rsidR="00AD54FA" w:rsidRPr="00DB1CBA" w:rsidRDefault="00AD54FA" w:rsidP="00AD54FA">
      <w:pPr>
        <w:spacing w:before="120" w:after="120"/>
        <w:ind w:left="1080"/>
        <w:jc w:val="both"/>
        <w:rPr>
          <w:rFonts w:eastAsia="Calibri" w:cs="Arial"/>
          <w:szCs w:val="22"/>
        </w:rPr>
      </w:pPr>
      <w:r w:rsidRPr="00DB1CBA">
        <w:rPr>
          <w:rFonts w:eastAsia="Calibri" w:cs="Arial"/>
          <w:szCs w:val="22"/>
        </w:rPr>
        <w:t xml:space="preserve">To comply with the State’s Security Standards and Policies, State agencies are required to perform annual security/risk assessments on their information systems using NIST 800-53 controls. </w:t>
      </w:r>
    </w:p>
    <w:p w14:paraId="1D62D790" w14:textId="77777777" w:rsidR="00AD54FA" w:rsidRPr="00DB1CBA" w:rsidRDefault="00AD54FA" w:rsidP="00AD54FA">
      <w:pPr>
        <w:spacing w:before="120" w:after="120"/>
        <w:ind w:left="1080"/>
        <w:jc w:val="both"/>
        <w:rPr>
          <w:rFonts w:eastAsia="Calibri" w:cs="Arial"/>
          <w:szCs w:val="22"/>
        </w:rPr>
      </w:pPr>
      <w:r w:rsidRPr="00DB1CBA">
        <w:rPr>
          <w:rFonts w:eastAsia="Calibri" w:cs="Arial"/>
          <w:szCs w:val="22"/>
        </w:rPr>
        <w:t>This requirement additionally applies to all Vendor-provided, agency-managed Infrastructure as a Service (IaaS), Platform as a Service (PaaS), and Software as a Service (SaaS) solutions which will handle data classified as Internal, Confidential, or Restricted.</w:t>
      </w:r>
    </w:p>
    <w:p w14:paraId="73F46FAC" w14:textId="77777777" w:rsidR="00AD54FA" w:rsidRPr="00DB1CBA" w:rsidRDefault="00AD54FA" w:rsidP="00AD54FA">
      <w:pPr>
        <w:numPr>
          <w:ilvl w:val="0"/>
          <w:numId w:val="57"/>
        </w:numPr>
        <w:spacing w:before="120" w:after="120"/>
        <w:jc w:val="both"/>
        <w:rPr>
          <w:rFonts w:eastAsia="Calibri" w:cs="Arial"/>
          <w:szCs w:val="22"/>
        </w:rPr>
      </w:pPr>
      <w:r w:rsidRPr="00DB1CBA">
        <w:rPr>
          <w:rFonts w:eastAsia="Calibri" w:cs="Arial"/>
          <w:szCs w:val="22"/>
        </w:rPr>
        <w:t>To comply with the State’s Security Standards and Policies, cloud products are required to comply with applicable FedRAMP or GovRAMP security requirements, including but not limited to, continuous monitoring, incident response, and data classification as outlined in GovRAMP documentation. </w:t>
      </w:r>
    </w:p>
    <w:p w14:paraId="036D1AD1" w14:textId="77777777" w:rsidR="00AD54FA" w:rsidRPr="00DB1CBA" w:rsidRDefault="00AD54FA" w:rsidP="00AD54FA">
      <w:pPr>
        <w:numPr>
          <w:ilvl w:val="0"/>
          <w:numId w:val="57"/>
        </w:numPr>
        <w:spacing w:before="120" w:after="120"/>
        <w:jc w:val="both"/>
        <w:rPr>
          <w:rFonts w:eastAsia="Calibri" w:cs="Arial"/>
          <w:szCs w:val="22"/>
        </w:rPr>
      </w:pPr>
      <w:r w:rsidRPr="00DB1CBA">
        <w:rPr>
          <w:rFonts w:eastAsia="Calibri" w:cs="Arial"/>
          <w:szCs w:val="22"/>
        </w:rPr>
        <w:t>To streamline and standardize this requirement the State has adopted GovRAMP which is a Risk and Authorization Management Program that provides a standardized approach to security assessment, authorization, and continuous monitoring for cloud products and services. </w:t>
      </w:r>
      <w:proofErr w:type="spellStart"/>
      <w:r w:rsidRPr="00DB1CBA">
        <w:rPr>
          <w:rFonts w:eastAsia="Calibri" w:cs="Arial"/>
          <w:szCs w:val="22"/>
        </w:rPr>
        <w:t>GovRAMP’s</w:t>
      </w:r>
      <w:proofErr w:type="spellEnd"/>
      <w:r w:rsidRPr="00DB1CBA">
        <w:rPr>
          <w:rFonts w:eastAsia="Calibri" w:cs="Arial"/>
          <w:szCs w:val="22"/>
        </w:rPr>
        <w:t> security verification model is based on NIST 800-53 Rev. 5 (or current). </w:t>
      </w:r>
    </w:p>
    <w:p w14:paraId="0BAA64D3" w14:textId="77777777" w:rsidR="00AD54FA" w:rsidRPr="00DB1CBA" w:rsidRDefault="00AD54FA" w:rsidP="00AD54FA">
      <w:pPr>
        <w:pStyle w:val="pf0"/>
        <w:numPr>
          <w:ilvl w:val="0"/>
          <w:numId w:val="57"/>
        </w:numPr>
        <w:rPr>
          <w:rFonts w:ascii="Arial" w:hAnsi="Arial" w:cs="Arial"/>
          <w:color w:val="EE0000"/>
          <w:sz w:val="22"/>
          <w:szCs w:val="22"/>
        </w:rPr>
      </w:pPr>
      <w:r w:rsidRPr="00DB1CBA">
        <w:rPr>
          <w:rStyle w:val="cf01"/>
          <w:rFonts w:ascii="Arial" w:eastAsiaTheme="majorEastAsia" w:hAnsi="Arial" w:cs="Arial"/>
          <w:color w:val="EE0000"/>
          <w:sz w:val="22"/>
          <w:szCs w:val="22"/>
        </w:rPr>
        <w:t xml:space="preserve">Note-Delete after reading:  NCDIT to approve of the Agency chosen GovRAMP verified status for each solicitation based on data classification type as defined in the North Carolina Statewide Information Security Manual and North Carolina Statewide Data Classification and Handling Policy. Delete this note after reading and before posting.  </w:t>
      </w:r>
      <w:r w:rsidRPr="00DB1CBA">
        <w:rPr>
          <w:rFonts w:ascii="Arial" w:eastAsia="Calibri" w:hAnsi="Arial" w:cs="Arial"/>
          <w:sz w:val="22"/>
          <w:szCs w:val="22"/>
        </w:rPr>
        <w:t>The required GovRAMP verified status will depend on the sensitivity of the data and processes supported by the solution as defined in the Statewide Data Classification and Handling Policy. </w:t>
      </w:r>
    </w:p>
    <w:p w14:paraId="22EA9C2A" w14:textId="77777777" w:rsidR="00AD54FA" w:rsidRPr="00DB1CBA" w:rsidRDefault="00AD54FA" w:rsidP="00AD54FA">
      <w:pPr>
        <w:numPr>
          <w:ilvl w:val="0"/>
          <w:numId w:val="57"/>
        </w:numPr>
        <w:spacing w:before="120" w:after="120"/>
        <w:jc w:val="both"/>
        <w:rPr>
          <w:rFonts w:eastAsia="Calibri" w:cs="Arial"/>
          <w:szCs w:val="22"/>
        </w:rPr>
      </w:pPr>
      <w:r w:rsidRPr="00DB1CBA">
        <w:rPr>
          <w:rFonts w:eastAsia="Calibri" w:cs="Arial"/>
          <w:szCs w:val="22"/>
        </w:rPr>
        <w:t>For purposes of this solicitation, in accordance with the North Carolina Department of Information Technology Statewide Information Security Manual, a GovRAMP verified status of </w:t>
      </w:r>
      <w:r w:rsidRPr="00DB1CBA">
        <w:rPr>
          <w:rFonts w:eastAsia="Calibri" w:cs="Arial"/>
          <w:b/>
          <w:bCs/>
          <w:color w:val="EE0000"/>
          <w:szCs w:val="22"/>
        </w:rPr>
        <w:t>[X]</w:t>
      </w:r>
      <w:r w:rsidRPr="00DB1CBA">
        <w:rPr>
          <w:rFonts w:eastAsia="Calibri" w:cs="Arial"/>
          <w:szCs w:val="22"/>
        </w:rPr>
        <w:t xml:space="preserve"> is required. </w:t>
      </w:r>
      <w:r w:rsidRPr="00DB1CBA">
        <w:rPr>
          <w:rFonts w:eastAsia="Arial" w:cs="Arial"/>
          <w:szCs w:val="22"/>
        </w:rPr>
        <w:t xml:space="preserve">At offer submission, if the protected system does not currently hold a validated GovRAMP status, the Vendor will be required to provide their GovRAMP </w:t>
      </w:r>
      <w:r w:rsidRPr="00DB1CBA">
        <w:rPr>
          <w:rFonts w:eastAsia="Calibri" w:cs="Arial"/>
          <w:szCs w:val="22"/>
        </w:rPr>
        <w:t xml:space="preserve">Security Snapshot Score </w:t>
      </w:r>
      <w:r w:rsidRPr="00DB1CBA">
        <w:rPr>
          <w:rFonts w:eastAsia="Arial" w:cs="Arial"/>
          <w:szCs w:val="22"/>
        </w:rPr>
        <w:t>and upon request, the complete Snapshot Matrix. If awarded the contract,</w:t>
      </w:r>
      <w:r w:rsidRPr="00DB1CBA">
        <w:rPr>
          <w:rFonts w:eastAsia="Arial" w:cs="Arial"/>
          <w:color w:val="D13438"/>
          <w:szCs w:val="22"/>
        </w:rPr>
        <w:t xml:space="preserve"> </w:t>
      </w:r>
      <w:r w:rsidRPr="00DB1CBA">
        <w:rPr>
          <w:rFonts w:eastAsia="Calibri" w:cs="Arial"/>
          <w:szCs w:val="22"/>
        </w:rPr>
        <w:t>Vendor shall have an interim period from the effective date of the contract to achieve the verified GovRAMP status outlined above. The interim time periods for each data classification that requires a verified status are further described below. The Vendor shall provision access to the State to their continuous monitoring packages at a [standard] or [elevated] access level within fourteen (14) days of contract award, and seven (7) days of any subsequent GovRAMP status changes. If a non-disclosure agreement (NDA) is required by the Vendor, a copy of the NDA must be uploaded with the response and executed by the Vendor and the State at the time of contract award.</w:t>
      </w:r>
    </w:p>
    <w:p w14:paraId="1D75C2DD" w14:textId="77777777" w:rsidR="00AD54FA" w:rsidRPr="00DB1CBA" w:rsidRDefault="00AD54FA" w:rsidP="00AD54FA">
      <w:pPr>
        <w:numPr>
          <w:ilvl w:val="1"/>
          <w:numId w:val="57"/>
        </w:numPr>
        <w:spacing w:before="120" w:after="120"/>
        <w:jc w:val="both"/>
        <w:rPr>
          <w:rFonts w:eastAsia="Calibri" w:cs="Arial"/>
          <w:szCs w:val="22"/>
        </w:rPr>
      </w:pPr>
      <w:r w:rsidRPr="00DB1CBA">
        <w:rPr>
          <w:rFonts w:eastAsia="Calibri" w:cs="Arial"/>
          <w:szCs w:val="22"/>
        </w:rPr>
        <w:t>Public - For third-party cloud services where the highest category of information to be processed is Public data,  the Vendor must submit an updated score for the product annually throughout the contract duration that meets or exceeds the original score at time of contract award. Products with GovRAMP Core, Ready, Authorized or Provisionally Authorized statuses or FedRAMP Rev. 5 authorization also satisfy the security requirement.</w:t>
      </w:r>
    </w:p>
    <w:p w14:paraId="49C15653" w14:textId="77777777" w:rsidR="00AD54FA" w:rsidRPr="00DB1CBA" w:rsidRDefault="00AD54FA" w:rsidP="00AD54FA">
      <w:pPr>
        <w:numPr>
          <w:ilvl w:val="1"/>
          <w:numId w:val="57"/>
        </w:numPr>
        <w:spacing w:before="120" w:after="120"/>
        <w:jc w:val="both"/>
        <w:rPr>
          <w:rFonts w:eastAsia="Calibri" w:cs="Arial"/>
          <w:szCs w:val="22"/>
        </w:rPr>
      </w:pPr>
      <w:r w:rsidRPr="00DB1CBA">
        <w:rPr>
          <w:rFonts w:eastAsia="Calibri" w:cs="Arial"/>
          <w:szCs w:val="22"/>
        </w:rPr>
        <w:t xml:space="preserve">Internal - For third-party cloud services where the highest category of information to be processed is Internal data, the Vendor must either achieve the status of GovRAMP Core prior to </w:t>
      </w:r>
      <w:proofErr w:type="gramStart"/>
      <w:r w:rsidRPr="00DB1CBA">
        <w:rPr>
          <w:rFonts w:eastAsia="Calibri" w:cs="Arial"/>
          <w:szCs w:val="22"/>
        </w:rPr>
        <w:t>award, or</w:t>
      </w:r>
      <w:proofErr w:type="gramEnd"/>
      <w:r w:rsidRPr="00DB1CBA">
        <w:rPr>
          <w:rFonts w:eastAsia="Calibri" w:cs="Arial"/>
          <w:szCs w:val="22"/>
        </w:rPr>
        <w:t xml:space="preserve"> agree to achieve GovRAMP Core status within an interim time period, no later than twelve (12) months from the effective date of the contract.</w:t>
      </w:r>
    </w:p>
    <w:p w14:paraId="19199748" w14:textId="77777777" w:rsidR="00AD54FA" w:rsidRPr="00DB1CBA" w:rsidRDefault="00AD54FA" w:rsidP="00AD54FA">
      <w:pPr>
        <w:numPr>
          <w:ilvl w:val="1"/>
          <w:numId w:val="57"/>
        </w:numPr>
        <w:spacing w:before="120" w:after="120"/>
        <w:jc w:val="both"/>
        <w:rPr>
          <w:rFonts w:eastAsia="Calibri" w:cs="Arial"/>
          <w:szCs w:val="22"/>
        </w:rPr>
      </w:pPr>
      <w:r w:rsidRPr="00DB1CBA">
        <w:rPr>
          <w:rFonts w:eastAsia="Calibri" w:cs="Arial"/>
          <w:szCs w:val="22"/>
        </w:rPr>
        <w:t xml:space="preserve">Confidential - For third-party cloud services where the highest category of information to be processed is Confidential data, the Vendor must either achieve a status of GovRAMP </w:t>
      </w:r>
      <w:proofErr w:type="gramStart"/>
      <w:r w:rsidRPr="00DB1CBA">
        <w:rPr>
          <w:rFonts w:eastAsia="Calibri" w:cs="Arial"/>
          <w:szCs w:val="22"/>
        </w:rPr>
        <w:t>Ready, or</w:t>
      </w:r>
      <w:proofErr w:type="gramEnd"/>
      <w:r w:rsidRPr="00DB1CBA">
        <w:rPr>
          <w:rFonts w:eastAsia="Calibri" w:cs="Arial"/>
          <w:szCs w:val="22"/>
        </w:rPr>
        <w:t xml:space="preserve"> agree to achieve GovRAMP Ready status no later than fifteen (15) months from the effective date of the contract.</w:t>
      </w:r>
    </w:p>
    <w:p w14:paraId="05CD5291" w14:textId="77777777" w:rsidR="00AD54FA" w:rsidRPr="00DB1CBA" w:rsidRDefault="00AD54FA" w:rsidP="00AD54FA">
      <w:pPr>
        <w:numPr>
          <w:ilvl w:val="1"/>
          <w:numId w:val="57"/>
        </w:numPr>
        <w:spacing w:before="120" w:after="120"/>
        <w:jc w:val="both"/>
        <w:rPr>
          <w:rFonts w:eastAsia="Calibri" w:cs="Arial"/>
          <w:szCs w:val="22"/>
        </w:rPr>
      </w:pPr>
      <w:r w:rsidRPr="00DB1CBA">
        <w:rPr>
          <w:rFonts w:eastAsia="Calibri" w:cs="Arial"/>
          <w:szCs w:val="22"/>
        </w:rPr>
        <w:t xml:space="preserve">Restricted - For third-party cloud services where the highest category of information to be processed is Restricted Data, the Vendor must either achieve a status of GovRAMP </w:t>
      </w:r>
      <w:proofErr w:type="gramStart"/>
      <w:r w:rsidRPr="00DB1CBA">
        <w:rPr>
          <w:rFonts w:eastAsia="Calibri" w:cs="Arial"/>
          <w:szCs w:val="22"/>
        </w:rPr>
        <w:t>Authorized, or</w:t>
      </w:r>
      <w:proofErr w:type="gramEnd"/>
      <w:r w:rsidRPr="00DB1CBA">
        <w:rPr>
          <w:rFonts w:eastAsia="Calibri" w:cs="Arial"/>
          <w:szCs w:val="22"/>
        </w:rPr>
        <w:t xml:space="preserve"> agree to achieve GovRAMP Authorized status no later than twenty-one (21) months from the effective date of the contract. </w:t>
      </w:r>
    </w:p>
    <w:p w14:paraId="30E53B00" w14:textId="77777777" w:rsidR="00AD54FA" w:rsidRPr="00DB1CBA" w:rsidRDefault="00AD54FA" w:rsidP="00AD54FA">
      <w:pPr>
        <w:spacing w:before="120" w:after="120"/>
        <w:ind w:left="1968"/>
        <w:jc w:val="both"/>
        <w:rPr>
          <w:rFonts w:eastAsia="Calibri" w:cs="Arial"/>
          <w:szCs w:val="22"/>
        </w:rPr>
      </w:pPr>
      <w:r w:rsidRPr="00DB1CBA">
        <w:rPr>
          <w:rFonts w:eastAsia="Calibri" w:cs="Arial"/>
          <w:szCs w:val="22"/>
        </w:rPr>
        <w:t xml:space="preserve">Upon contract award, </w:t>
      </w:r>
      <w:r w:rsidRPr="00DB1CBA">
        <w:rPr>
          <w:rFonts w:eastAsia="Arial" w:cs="Arial"/>
          <w:szCs w:val="22"/>
        </w:rPr>
        <w:t xml:space="preserve">Vendor’s who submitted a </w:t>
      </w:r>
      <w:r w:rsidRPr="00DB1CBA">
        <w:rPr>
          <w:rFonts w:eastAsia="Calibri" w:cs="Arial"/>
          <w:szCs w:val="22"/>
        </w:rPr>
        <w:t xml:space="preserve">GovRAMP Security Snapshot Score will be required to enroll in the GovRAMP Progressing Snapshot program prior to any data being transferred, stored or processed. The Vendor must complete their first Progressing Snapshot within ninety (90) days of award, with the expectation that progress will be made on a quarterly basis and access to progress reports must be </w:t>
      </w:r>
      <w:proofErr w:type="gramStart"/>
      <w:r w:rsidRPr="00DB1CBA">
        <w:rPr>
          <w:rFonts w:eastAsia="Calibri" w:cs="Arial"/>
          <w:szCs w:val="22"/>
        </w:rPr>
        <w:t>provisioned</w:t>
      </w:r>
      <w:proofErr w:type="gramEnd"/>
      <w:r w:rsidRPr="00DB1CBA">
        <w:rPr>
          <w:rFonts w:eastAsia="Calibri" w:cs="Arial"/>
          <w:szCs w:val="22"/>
        </w:rPr>
        <w:t xml:space="preserve"> to the State. Products must maintain their participation in the Progressing Snapshot program and continued access to progress reports must be provisioned to the State until such time that they have achieved the minimum verified status outlined above. The State will review the Vendor’s progress on a quarterly basis and, in its sole discretion, may determine that the Vendor is not making satisfactory progress in the Progressing Snapshot program. Satisfactory progress shall be a material requirement of the contract.   </w:t>
      </w:r>
    </w:p>
    <w:p w14:paraId="65153CEC" w14:textId="77777777" w:rsidR="00AD54FA" w:rsidRPr="00DB1CBA" w:rsidRDefault="00AD54FA" w:rsidP="00AD54FA">
      <w:pPr>
        <w:numPr>
          <w:ilvl w:val="0"/>
          <w:numId w:val="57"/>
        </w:numPr>
        <w:spacing w:before="120" w:after="120"/>
        <w:jc w:val="both"/>
        <w:rPr>
          <w:rFonts w:eastAsia="Calibri" w:cs="Arial"/>
          <w:szCs w:val="22"/>
        </w:rPr>
      </w:pPr>
      <w:r w:rsidRPr="00DB1CBA">
        <w:rPr>
          <w:rFonts w:eastAsia="Calibri" w:cs="Arial"/>
          <w:szCs w:val="22"/>
        </w:rPr>
        <w:t>If the Vendor holds a FedRAMP Rev. 5 authorization at time of award, this authorization can be accepted in lieu of a GovRAMP authorization. Authorizations obtained via the FedRAMP 20x Pilot Program will not be permitted.</w:t>
      </w:r>
    </w:p>
    <w:p w14:paraId="7ACF2656" w14:textId="77777777" w:rsidR="00AD54FA" w:rsidRPr="00DB1CBA" w:rsidRDefault="00AD54FA" w:rsidP="00AD54FA">
      <w:pPr>
        <w:spacing w:before="120" w:after="120"/>
        <w:ind w:left="1968"/>
        <w:jc w:val="both"/>
        <w:rPr>
          <w:rFonts w:eastAsia="Calibri" w:cs="Arial"/>
          <w:szCs w:val="22"/>
        </w:rPr>
      </w:pPr>
      <w:r w:rsidRPr="00DB1CBA">
        <w:rPr>
          <w:rFonts w:eastAsia="Calibri" w:cs="Arial"/>
          <w:szCs w:val="22"/>
        </w:rPr>
        <w:t>If the Vendor’s cloud product currently holds a FedRAMP Authorized designation, at the time of award, the State may require the Vendor to initiate and actively pursue, within thirty (30) days of award, the GovRAMP Fast Track Process, to achieve a GovRAMP Provisionally Authorized or Authorized status in order to satisfy Statewide continuous monitoring requirements.    </w:t>
      </w:r>
    </w:p>
    <w:p w14:paraId="77FEB410" w14:textId="77777777" w:rsidR="00AD54FA" w:rsidRPr="00DB1CBA" w:rsidRDefault="00AD54FA" w:rsidP="00AD54FA">
      <w:pPr>
        <w:spacing w:before="120" w:after="120"/>
        <w:ind w:left="1440"/>
        <w:jc w:val="both"/>
        <w:rPr>
          <w:rFonts w:eastAsia="Calibri" w:cs="Arial"/>
          <w:szCs w:val="22"/>
        </w:rPr>
      </w:pPr>
      <w:r w:rsidRPr="00DB1CBA">
        <w:rPr>
          <w:rFonts w:eastAsia="Calibri" w:cs="Arial"/>
          <w:szCs w:val="22"/>
        </w:rPr>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additional security documentation upon request by the State during the term of the contract. </w:t>
      </w:r>
    </w:p>
    <w:p w14:paraId="014ECFB7" w14:textId="77777777" w:rsidR="00AD54FA" w:rsidRPr="00DB1CBA" w:rsidRDefault="00AD54FA" w:rsidP="00AD54FA">
      <w:pPr>
        <w:spacing w:before="120" w:after="120"/>
        <w:ind w:left="1440"/>
        <w:rPr>
          <w:rFonts w:cs="Arial"/>
          <w:iCs/>
          <w:szCs w:val="22"/>
        </w:rPr>
      </w:pPr>
      <w:r w:rsidRPr="00DB1CBA">
        <w:rPr>
          <w:rFonts w:cs="Arial"/>
          <w:iCs/>
          <w:szCs w:val="22"/>
        </w:rPr>
        <w:t xml:space="preserve">Refer to: </w:t>
      </w:r>
      <w:hyperlink r:id="rId20" w:history="1">
        <w:r w:rsidRPr="00DB1CBA">
          <w:rPr>
            <w:rFonts w:cs="Arial"/>
            <w:iCs/>
            <w:szCs w:val="22"/>
            <w:u w:val="single"/>
          </w:rPr>
          <w:t>https://it.nc.gov/documents/statewide-glossary-information-technology-terms</w:t>
        </w:r>
      </w:hyperlink>
      <w:r w:rsidRPr="00DB1CBA">
        <w:rPr>
          <w:rFonts w:cs="Arial"/>
          <w:iCs/>
          <w:szCs w:val="22"/>
        </w:rPr>
        <w:t xml:space="preserve"> for descriptions of the Application Criticality categories.</w:t>
      </w:r>
    </w:p>
    <w:p w14:paraId="4783435F" w14:textId="77777777" w:rsidR="00AD54FA" w:rsidRPr="00DB1CBA" w:rsidRDefault="00AD54FA" w:rsidP="00AD54FA">
      <w:pPr>
        <w:spacing w:before="120" w:after="120"/>
        <w:ind w:left="1440"/>
        <w:rPr>
          <w:rFonts w:cs="Arial"/>
          <w:iCs/>
          <w:szCs w:val="22"/>
        </w:rPr>
      </w:pPr>
      <w:r w:rsidRPr="00DB1CBA">
        <w:rPr>
          <w:rFonts w:cs="Arial"/>
          <w:iCs/>
          <w:szCs w:val="22"/>
        </w:rPr>
        <w:t xml:space="preserve">Refer to: </w:t>
      </w:r>
      <w:hyperlink r:id="rId21" w:history="1">
        <w:r w:rsidRPr="00DB1CBA">
          <w:rPr>
            <w:rFonts w:cs="Arial"/>
            <w:iCs/>
            <w:szCs w:val="22"/>
            <w:u w:val="single"/>
          </w:rPr>
          <w:t>http://nvlpubs.nist.gov/nistpubs/FIPS/NIST.FIPS.199.pdf</w:t>
        </w:r>
      </w:hyperlink>
      <w:r w:rsidRPr="00DB1CBA">
        <w:rPr>
          <w:rFonts w:cs="Arial"/>
          <w:iCs/>
          <w:szCs w:val="22"/>
        </w:rPr>
        <w:t xml:space="preserve">  for descriptions of NIST system confidentiality, integrity, and availability categories.</w:t>
      </w:r>
    </w:p>
    <w:p w14:paraId="21EFF5F8" w14:textId="77777777" w:rsidR="00AD54FA" w:rsidRPr="00E427B5" w:rsidRDefault="00AD54FA" w:rsidP="00AD54FA">
      <w:pPr>
        <w:pStyle w:val="RFPHeading2"/>
        <w:numPr>
          <w:ilvl w:val="0"/>
          <w:numId w:val="0"/>
        </w:numPr>
        <w:tabs>
          <w:tab w:val="left" w:pos="1710"/>
        </w:tabs>
        <w:jc w:val="both"/>
      </w:pPr>
    </w:p>
    <w:p w14:paraId="5803B832" w14:textId="129A8691" w:rsidR="00E641DE" w:rsidRPr="00E641DE" w:rsidRDefault="00E641DE" w:rsidP="00AD54FA">
      <w:pPr>
        <w:pStyle w:val="Heading2"/>
        <w:numPr>
          <w:ilvl w:val="1"/>
          <w:numId w:val="50"/>
        </w:numPr>
      </w:pPr>
      <w:bookmarkStart w:id="31" w:name="_Toc228780436"/>
      <w:r w:rsidRPr="00E641DE">
        <w:t>ENTERPRISE ARCHITECTURE SPECIFICATIONS</w:t>
      </w:r>
      <w:bookmarkEnd w:id="31"/>
    </w:p>
    <w:p w14:paraId="5235AA92" w14:textId="77777777" w:rsidR="00F34D7A" w:rsidRDefault="00F34D7A" w:rsidP="00F34D7A">
      <w:pPr>
        <w:ind w:left="1260"/>
        <w:rPr>
          <w:rFonts w:eastAsia="Arial" w:cs="Arial"/>
          <w:i/>
          <w:iCs/>
          <w:color w:val="FF0000"/>
        </w:rPr>
      </w:pPr>
    </w:p>
    <w:p w14:paraId="0150DAC9" w14:textId="5A5A7C78" w:rsidR="000B032E" w:rsidRPr="004B617F" w:rsidRDefault="000B032E" w:rsidP="00F34D7A">
      <w:pPr>
        <w:ind w:left="1260"/>
        <w:rPr>
          <w:rFonts w:eastAsia="Arial" w:cs="Arial"/>
          <w:i/>
          <w:iCs/>
          <w:color w:val="FF0000"/>
        </w:rPr>
      </w:pPr>
      <w:r w:rsidRPr="75C0FA48">
        <w:rPr>
          <w:rFonts w:eastAsia="Arial" w:cs="Arial"/>
          <w:i/>
          <w:iCs/>
          <w:color w:val="FF0000"/>
        </w:rPr>
        <w:t>The following subsections (3.</w:t>
      </w:r>
      <w:r w:rsidR="00E1353A">
        <w:rPr>
          <w:rFonts w:eastAsia="Arial" w:cs="Arial"/>
          <w:i/>
          <w:iCs/>
          <w:color w:val="FF0000"/>
        </w:rPr>
        <w:t>5</w:t>
      </w:r>
      <w:r w:rsidRPr="75C0FA48">
        <w:rPr>
          <w:rFonts w:eastAsia="Arial" w:cs="Arial"/>
          <w:i/>
          <w:iCs/>
          <w:color w:val="FF0000"/>
        </w:rPr>
        <w:t>.2 through 3.</w:t>
      </w:r>
      <w:r w:rsidR="00E1353A">
        <w:rPr>
          <w:rFonts w:eastAsia="Arial" w:cs="Arial"/>
          <w:i/>
          <w:iCs/>
          <w:color w:val="FF0000"/>
        </w:rPr>
        <w:t>5</w:t>
      </w:r>
      <w:r w:rsidRPr="75C0FA48">
        <w:rPr>
          <w:rFonts w:eastAsia="Arial" w:cs="Arial"/>
          <w:i/>
          <w:iCs/>
          <w:color w:val="FF0000"/>
        </w:rPr>
        <w:t xml:space="preserve">.8) are </w:t>
      </w:r>
      <w:r w:rsidR="00012779">
        <w:rPr>
          <w:rFonts w:eastAsia="Arial" w:cs="Arial"/>
          <w:i/>
          <w:iCs/>
          <w:color w:val="FF0000"/>
        </w:rPr>
        <w:t xml:space="preserve">Enterprise Architecture </w:t>
      </w:r>
      <w:r w:rsidRPr="75C0FA48">
        <w:rPr>
          <w:rFonts w:eastAsia="Arial" w:cs="Arial"/>
          <w:i/>
          <w:iCs/>
          <w:color w:val="FF0000"/>
        </w:rPr>
        <w:t>specifications. They may be removed for one of two reasons:</w:t>
      </w:r>
    </w:p>
    <w:p w14:paraId="15E5F5BD" w14:textId="77777777" w:rsidR="000B032E" w:rsidRPr="004B617F" w:rsidRDefault="000B032E" w:rsidP="00F34D7A">
      <w:pPr>
        <w:pStyle w:val="ListParagraph"/>
        <w:numPr>
          <w:ilvl w:val="0"/>
          <w:numId w:val="48"/>
        </w:numPr>
        <w:ind w:left="1620"/>
        <w:rPr>
          <w:rFonts w:eastAsia="Arial" w:cs="Arial"/>
          <w:i/>
          <w:iCs/>
          <w:color w:val="FF0000"/>
          <w:szCs w:val="22"/>
        </w:rPr>
      </w:pPr>
      <w:r w:rsidRPr="6A621558">
        <w:rPr>
          <w:rFonts w:eastAsia="Arial" w:cs="Arial"/>
          <w:i/>
          <w:iCs/>
          <w:color w:val="FF0000"/>
          <w:szCs w:val="22"/>
        </w:rPr>
        <w:t>The topic of the subsection is not relevant to the solicitation OR</w:t>
      </w:r>
    </w:p>
    <w:p w14:paraId="3211074A" w14:textId="77777777" w:rsidR="000B032E" w:rsidRPr="004B617F" w:rsidRDefault="000B032E" w:rsidP="00F34D7A">
      <w:pPr>
        <w:pStyle w:val="ListParagraph"/>
        <w:numPr>
          <w:ilvl w:val="0"/>
          <w:numId w:val="48"/>
        </w:numPr>
        <w:ind w:left="1620"/>
        <w:rPr>
          <w:rFonts w:eastAsia="Arial" w:cs="Arial"/>
          <w:i/>
          <w:iCs/>
          <w:color w:val="FF0000"/>
          <w:szCs w:val="22"/>
        </w:rPr>
      </w:pPr>
      <w:r w:rsidRPr="037200F4">
        <w:rPr>
          <w:rFonts w:eastAsia="Arial" w:cs="Arial"/>
          <w:i/>
          <w:iCs/>
          <w:color w:val="FF0000"/>
          <w:szCs w:val="22"/>
        </w:rPr>
        <w:t>There are more detailed specifications provided by the agency for the topic in another section of the procurement document.</w:t>
      </w:r>
    </w:p>
    <w:p w14:paraId="525166A1" w14:textId="34B73C45" w:rsidR="000B032E" w:rsidRPr="00BA0949" w:rsidRDefault="000B032E" w:rsidP="00F34D7A">
      <w:pPr>
        <w:ind w:left="1620"/>
        <w:rPr>
          <w:rFonts w:eastAsia="Arial" w:cs="Arial"/>
          <w:b/>
          <w:bCs/>
          <w:i/>
          <w:iCs/>
          <w:color w:val="FF0000"/>
        </w:rPr>
      </w:pPr>
      <w:r w:rsidRPr="02CA7A42">
        <w:rPr>
          <w:rFonts w:eastAsia="Arial" w:cs="Arial"/>
          <w:i/>
          <w:iCs/>
          <w:color w:val="FF0000"/>
        </w:rPr>
        <w:t xml:space="preserve">IF the subsection is not relevant, </w:t>
      </w:r>
      <w:r w:rsidR="00BA0949">
        <w:rPr>
          <w:rFonts w:eastAsia="Arial" w:cs="Arial"/>
          <w:i/>
          <w:iCs/>
          <w:color w:val="FF0000"/>
        </w:rPr>
        <w:t>add the word “ – RESERVED” to the title of the</w:t>
      </w:r>
      <w:r w:rsidRPr="02CA7A42">
        <w:rPr>
          <w:rFonts w:eastAsia="Arial" w:cs="Arial"/>
          <w:i/>
          <w:iCs/>
          <w:color w:val="FF0000"/>
        </w:rPr>
        <w:t xml:space="preserve"> specificatio</w:t>
      </w:r>
      <w:r w:rsidR="00BA0949">
        <w:rPr>
          <w:rFonts w:eastAsia="Arial" w:cs="Arial"/>
          <w:i/>
          <w:iCs/>
          <w:color w:val="FF0000"/>
        </w:rPr>
        <w:t>n and delete the clause text below…</w:t>
      </w:r>
      <w:r w:rsidR="00BA0949" w:rsidRPr="00BA0949">
        <w:rPr>
          <w:rFonts w:eastAsia="Arial" w:cs="Arial"/>
          <w:b/>
          <w:bCs/>
          <w:i/>
          <w:iCs/>
          <w:color w:val="FF0000"/>
        </w:rPr>
        <w:t>Please keep the title in the document but delete the clause</w:t>
      </w:r>
      <w:r w:rsidRPr="00BA0949">
        <w:rPr>
          <w:rFonts w:eastAsia="Arial" w:cs="Arial"/>
          <w:b/>
          <w:bCs/>
          <w:i/>
          <w:iCs/>
          <w:color w:val="FF0000"/>
        </w:rPr>
        <w:t>.</w:t>
      </w:r>
    </w:p>
    <w:p w14:paraId="311E7E28" w14:textId="72B9D128" w:rsidR="00DB0ABA" w:rsidRPr="00F34D7A" w:rsidRDefault="00DB0ABA" w:rsidP="00F34D7A">
      <w:pPr>
        <w:pStyle w:val="RFPBodyText"/>
        <w:ind w:left="1080"/>
        <w:jc w:val="both"/>
        <w:rPr>
          <w:b/>
          <w:bCs/>
        </w:rPr>
      </w:pPr>
      <w:r w:rsidRPr="00F34D7A">
        <w:rPr>
          <w:b/>
          <w:bCs/>
        </w:rPr>
        <w:t>ENTERPRISE, SERVICES, AND STANDARDS</w:t>
      </w:r>
    </w:p>
    <w:p w14:paraId="36537F2E" w14:textId="26E445C3" w:rsidR="00DB0ABA" w:rsidRPr="00F34D7A" w:rsidRDefault="00DB0ABA" w:rsidP="00F679BA">
      <w:pPr>
        <w:pStyle w:val="RFPBodyText"/>
        <w:ind w:left="1080"/>
        <w:jc w:val="both"/>
      </w:pPr>
      <w:r w:rsidRPr="00F34D7A">
        <w:t>Agencies and vendors should refer to the Vendor Resources Page for information on North Carolina Department of Information Technology regarding architecture, security, strategy, data, digital, identity and access management and other general information on doing business with state IT process.</w:t>
      </w:r>
    </w:p>
    <w:p w14:paraId="3C42D796" w14:textId="17398A56" w:rsidR="00DB0ABA" w:rsidRPr="00F34D7A" w:rsidRDefault="00DB0ABA" w:rsidP="00F34D7A">
      <w:pPr>
        <w:pStyle w:val="RFPBodyText"/>
        <w:ind w:left="1080"/>
        <w:jc w:val="both"/>
      </w:pPr>
      <w:r w:rsidRPr="00F34D7A">
        <w:t xml:space="preserve">The Vendor Resources Page found at the following link: </w:t>
      </w:r>
      <w:hyperlink r:id="rId22" w:tgtFrame="_blank" w:history="1">
        <w:r w:rsidRPr="00F34D7A">
          <w:t>https://it.nc.gov/vendor-engagement-resources</w:t>
        </w:r>
      </w:hyperlink>
      <w:r w:rsidRPr="00F34D7A">
        <w:t>. This site provides vendors with statewide information and links referenced throughout the RFP Lite document. Agencies may request additional information.</w:t>
      </w:r>
    </w:p>
    <w:p w14:paraId="49BFD5F1" w14:textId="4592FB1B" w:rsidR="000B032E" w:rsidRPr="00E931E8" w:rsidRDefault="000B032E" w:rsidP="00292E31">
      <w:pPr>
        <w:pStyle w:val="Heading2"/>
        <w:ind w:left="1080"/>
      </w:pPr>
      <w:bookmarkStart w:id="32" w:name="_Toc228780437"/>
      <w:r>
        <w:t>3.</w:t>
      </w:r>
      <w:r w:rsidR="00107E10">
        <w:t>6</w:t>
      </w:r>
      <w:r>
        <w:t>.1 ARCHITECTURE DIAGRAMS</w:t>
      </w:r>
      <w:bookmarkEnd w:id="32"/>
    </w:p>
    <w:p w14:paraId="5F7F6D12" w14:textId="2BB921F7" w:rsidR="000B032E" w:rsidRPr="00DE34C6" w:rsidRDefault="000B032E" w:rsidP="009A2B45">
      <w:pPr>
        <w:pStyle w:val="ListParagraph"/>
        <w:ind w:left="1080"/>
        <w:textAlignment w:val="baseline"/>
        <w:rPr>
          <w:rFonts w:eastAsiaTheme="minorEastAsia" w:cs="Arial"/>
          <w:kern w:val="2"/>
          <w:szCs w:val="22"/>
          <w14:ligatures w14:val="standardContextual"/>
        </w:rPr>
      </w:pPr>
      <w:r w:rsidRPr="00DE34C6">
        <w:rPr>
          <w:rFonts w:eastAsiaTheme="minorEastAsia" w:cs="Arial"/>
          <w:szCs w:val="22"/>
        </w:rPr>
        <w:t xml:space="preserve">The </w:t>
      </w:r>
      <w:r w:rsidRPr="00946ECB">
        <w:rPr>
          <w:rFonts w:eastAsia="Arial" w:cs="Arial"/>
          <w:szCs w:val="22"/>
        </w:rPr>
        <w:t>provision of these two diagrams</w:t>
      </w:r>
      <w:r w:rsidRPr="00946ECB">
        <w:rPr>
          <w:rFonts w:eastAsia="Arial" w:cs="Arial"/>
          <w:color w:val="333333"/>
          <w:szCs w:val="22"/>
        </w:rPr>
        <w:t xml:space="preserve"> </w:t>
      </w:r>
      <w:r w:rsidRPr="00DE34C6">
        <w:rPr>
          <w:rFonts w:eastAsia="Arial" w:cs="Arial"/>
          <w:color w:val="333333"/>
          <w:szCs w:val="22"/>
        </w:rPr>
        <w:t xml:space="preserve">is a </w:t>
      </w:r>
      <w:r w:rsidRPr="00946ECB">
        <w:rPr>
          <w:rFonts w:eastAsia="Arial" w:cs="Arial"/>
          <w:color w:val="333333"/>
          <w:szCs w:val="22"/>
        </w:rPr>
        <w:t>requirement at offer submission</w:t>
      </w:r>
      <w:r w:rsidRPr="00DE34C6">
        <w:rPr>
          <w:rFonts w:eastAsia="Arial" w:cs="Arial"/>
          <w:color w:val="333333"/>
          <w:szCs w:val="22"/>
        </w:rPr>
        <w:t xml:space="preserve">.  If </w:t>
      </w:r>
      <w:r w:rsidRPr="00946ECB">
        <w:rPr>
          <w:rFonts w:eastAsia="Arial" w:cs="Arial"/>
          <w:color w:val="333333"/>
          <w:szCs w:val="22"/>
        </w:rPr>
        <w:t xml:space="preserve">they are not supplied at that time, the Vendor’s offer will be considered non-responsive and </w:t>
      </w:r>
      <w:r w:rsidRPr="00DE34C6">
        <w:rPr>
          <w:rFonts w:eastAsia="Arial" w:cs="Arial"/>
          <w:color w:val="333333"/>
          <w:szCs w:val="22"/>
        </w:rPr>
        <w:t>will</w:t>
      </w:r>
      <w:r w:rsidRPr="00946ECB">
        <w:rPr>
          <w:rFonts w:eastAsia="Arial" w:cs="Arial"/>
          <w:color w:val="333333"/>
          <w:szCs w:val="22"/>
        </w:rPr>
        <w:t xml:space="preserve"> not be evaluated.</w:t>
      </w:r>
      <w:r w:rsidRPr="00946ECB">
        <w:rPr>
          <w:rFonts w:cs="Arial"/>
          <w:szCs w:val="22"/>
        </w:rPr>
        <w:t xml:space="preserve">  The </w:t>
      </w:r>
      <w:r w:rsidRPr="00DE34C6">
        <w:rPr>
          <w:rFonts w:eastAsiaTheme="minorEastAsia" w:cs="Arial"/>
          <w:kern w:val="2"/>
          <w:szCs w:val="22"/>
          <w14:ligatures w14:val="standardContextual"/>
        </w:rPr>
        <w:t>two diagrams</w:t>
      </w:r>
      <w:r w:rsidRPr="00DE34C6">
        <w:rPr>
          <w:rFonts w:eastAsiaTheme="minorEastAsia" w:cs="Arial"/>
          <w:szCs w:val="22"/>
        </w:rPr>
        <w:t xml:space="preserve"> are </w:t>
      </w:r>
      <w:r w:rsidRPr="00DE34C6">
        <w:rPr>
          <w:rFonts w:eastAsiaTheme="minorEastAsia" w:cs="Arial"/>
          <w:kern w:val="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eastAsiaTheme="minorEastAsia" w:cs="Arial"/>
          <w:szCs w:val="22"/>
        </w:rPr>
        <w:t xml:space="preserve"> </w:t>
      </w:r>
      <w:r w:rsidRPr="00DE34C6">
        <w:rPr>
          <w:rFonts w:eastAsiaTheme="minorEastAsia" w:cs="Arial"/>
          <w:kern w:val="2"/>
          <w:szCs w:val="22"/>
          <w14:ligatures w14:val="standardContextual"/>
        </w:rPr>
        <w:t>link: </w:t>
      </w:r>
      <w:hyperlink r:id="rId23" w:anchor="Tab-Architecture-1192" w:history="1">
        <w:r w:rsidRPr="00DE34C6">
          <w:rPr>
            <w:rStyle w:val="Hyperlink"/>
            <w:rFonts w:eastAsiaTheme="minorEastAsia" w:cs="Arial"/>
            <w:kern w:val="2"/>
            <w:szCs w:val="22"/>
            <w14:ligatures w14:val="standardContextual"/>
          </w:rPr>
          <w:t>https://it.nc.gov/resources/statewide-it-procurement/vendor-engagement-resources#Tab-Architecture-1192</w:t>
        </w:r>
      </w:hyperlink>
    </w:p>
    <w:p w14:paraId="3688224F" w14:textId="77777777" w:rsidR="000B032E" w:rsidRPr="00DE34C6" w:rsidRDefault="000B032E" w:rsidP="009A2B45">
      <w:pPr>
        <w:pStyle w:val="ListParagraph"/>
        <w:ind w:left="1080"/>
        <w:jc w:val="both"/>
        <w:textAlignment w:val="baseline"/>
        <w:rPr>
          <w:rFonts w:eastAsiaTheme="minorHAnsi" w:cs="Arial"/>
          <w:kern w:val="2"/>
          <w:szCs w:val="22"/>
          <w14:ligatures w14:val="standardContextual"/>
        </w:rPr>
      </w:pPr>
    </w:p>
    <w:p w14:paraId="496A8D84" w14:textId="130415B7" w:rsidR="000B032E" w:rsidRDefault="000B032E" w:rsidP="00862F36">
      <w:pPr>
        <w:pStyle w:val="ListParagraph"/>
        <w:ind w:left="1080"/>
        <w:jc w:val="both"/>
        <w:textAlignment w:val="baseline"/>
        <w:rPr>
          <w:rFonts w:eastAsiaTheme="minorEastAsia" w:cs="Arial"/>
          <w:kern w:val="2"/>
          <w:szCs w:val="22"/>
          <w14:ligatures w14:val="standardContextual"/>
        </w:rPr>
      </w:pPr>
      <w:r w:rsidRPr="00DE34C6">
        <w:rPr>
          <w:rFonts w:eastAsiaTheme="minorEastAsia" w:cs="Arial"/>
          <w:kern w:val="2"/>
          <w:szCs w:val="22"/>
          <w14:ligatures w14:val="standardContextual"/>
        </w:rPr>
        <w:t>There may be additional architectural diagrams requested of the vendor after contract award. This will be communicated to the vendor by the agency as needed during the project.</w:t>
      </w:r>
    </w:p>
    <w:p w14:paraId="4AF1DEBC" w14:textId="77777777" w:rsidR="00862F36" w:rsidRPr="00862F36" w:rsidRDefault="00862F36" w:rsidP="00862F36">
      <w:pPr>
        <w:pStyle w:val="ListParagraph"/>
        <w:ind w:left="1080"/>
        <w:jc w:val="both"/>
        <w:textAlignment w:val="baseline"/>
        <w:rPr>
          <w:rFonts w:eastAsiaTheme="minorEastAsia" w:cs="Arial"/>
          <w:kern w:val="2"/>
          <w:szCs w:val="22"/>
          <w14:ligatures w14:val="standardContextual"/>
        </w:rPr>
      </w:pPr>
    </w:p>
    <w:p w14:paraId="17C3E62F" w14:textId="5B4D725B" w:rsidR="000B032E" w:rsidRPr="00E931E8" w:rsidRDefault="000B032E" w:rsidP="002F7545">
      <w:pPr>
        <w:pStyle w:val="Heading2"/>
        <w:ind w:left="1080"/>
      </w:pPr>
      <w:bookmarkStart w:id="33" w:name="_Toc228780438"/>
      <w:r w:rsidRPr="00E931E8">
        <w:t>3.</w:t>
      </w:r>
      <w:r w:rsidR="00107E10">
        <w:t>6</w:t>
      </w:r>
      <w:r w:rsidRPr="00E931E8">
        <w:t>.2</w:t>
      </w:r>
      <w:r w:rsidR="00292E31">
        <w:t xml:space="preserve"> </w:t>
      </w:r>
      <w:r w:rsidRPr="00E931E8">
        <w:t>SOLUTION ROADMAP</w:t>
      </w:r>
      <w:bookmarkEnd w:id="33"/>
    </w:p>
    <w:p w14:paraId="51625BC2" w14:textId="77777777" w:rsidR="000B032E" w:rsidRPr="00DE34C6" w:rsidRDefault="000B032E" w:rsidP="009A2B45">
      <w:pPr>
        <w:ind w:left="1080"/>
        <w:jc w:val="both"/>
        <w:textAlignment w:val="baseline"/>
        <w:rPr>
          <w:rFonts w:cs="Arial"/>
        </w:rPr>
      </w:pPr>
      <w:r w:rsidRPr="00DE34C6">
        <w:rPr>
          <w:rFonts w:cs="Arial"/>
          <w:color w:val="000000"/>
          <w:shd w:val="clear" w:color="auto" w:fill="FFFFFF"/>
        </w:rPr>
        <w:t xml:space="preserve">A Solution Roadmap defines the vision and strategic elements of the solution.  The Solution Roadmap is a plan </w:t>
      </w:r>
      <w:r w:rsidRPr="00DE34C6">
        <w:rPr>
          <w:rFonts w:cs="Arial"/>
        </w:rPr>
        <w:t>of action for how a Solution will evolve over time. The minimum content should include:</w:t>
      </w:r>
    </w:p>
    <w:p w14:paraId="456714A4" w14:textId="77777777" w:rsidR="000B032E" w:rsidRPr="00946ECB" w:rsidRDefault="000B032E" w:rsidP="000B032E">
      <w:pPr>
        <w:pStyle w:val="ListParagraph"/>
        <w:numPr>
          <w:ilvl w:val="0"/>
          <w:numId w:val="47"/>
        </w:numPr>
        <w:jc w:val="both"/>
        <w:textAlignment w:val="baseline"/>
        <w:rPr>
          <w:rFonts w:cs="Arial"/>
          <w:szCs w:val="22"/>
        </w:rPr>
      </w:pPr>
      <w:r w:rsidRPr="00DE34C6">
        <w:rPr>
          <w:rFonts w:cs="Arial"/>
          <w:szCs w:val="22"/>
        </w:rPr>
        <w:t>Vision for the solution</w:t>
      </w:r>
    </w:p>
    <w:p w14:paraId="1E8FB863" w14:textId="77777777" w:rsidR="000B032E" w:rsidRPr="00DE34C6" w:rsidRDefault="000B032E" w:rsidP="000B032E">
      <w:pPr>
        <w:pStyle w:val="ListParagraph"/>
        <w:numPr>
          <w:ilvl w:val="0"/>
          <w:numId w:val="47"/>
        </w:numPr>
        <w:jc w:val="both"/>
        <w:textAlignment w:val="baseline"/>
        <w:rPr>
          <w:rFonts w:cs="Arial"/>
          <w:szCs w:val="22"/>
        </w:rPr>
      </w:pPr>
      <w:r w:rsidRPr="00DE34C6">
        <w:rPr>
          <w:rFonts w:cs="Arial"/>
          <w:szCs w:val="22"/>
        </w:rPr>
        <w:t>High-level functionality expected for each solution release into production environment</w:t>
      </w:r>
    </w:p>
    <w:p w14:paraId="0AA17B85" w14:textId="77777777" w:rsidR="000B032E" w:rsidRPr="00946ECB" w:rsidRDefault="000B032E" w:rsidP="000B032E">
      <w:pPr>
        <w:pStyle w:val="ListParagraph"/>
        <w:numPr>
          <w:ilvl w:val="0"/>
          <w:numId w:val="47"/>
        </w:numPr>
        <w:jc w:val="both"/>
        <w:textAlignment w:val="baseline"/>
        <w:rPr>
          <w:rFonts w:cs="Arial"/>
          <w:szCs w:val="22"/>
        </w:rPr>
      </w:pPr>
      <w:r w:rsidRPr="00DE34C6">
        <w:rPr>
          <w:rFonts w:cs="Arial"/>
          <w:szCs w:val="22"/>
        </w:rPr>
        <w:t>High-level timeline</w:t>
      </w:r>
    </w:p>
    <w:p w14:paraId="700C50B7" w14:textId="77777777" w:rsidR="000B032E" w:rsidRPr="00946ECB" w:rsidRDefault="000B032E" w:rsidP="000B032E">
      <w:pPr>
        <w:pStyle w:val="ListParagraph"/>
        <w:numPr>
          <w:ilvl w:val="0"/>
          <w:numId w:val="47"/>
        </w:numPr>
        <w:jc w:val="both"/>
        <w:textAlignment w:val="baseline"/>
        <w:rPr>
          <w:rFonts w:cs="Arial"/>
          <w:szCs w:val="22"/>
        </w:rPr>
      </w:pPr>
      <w:r w:rsidRPr="00DE34C6">
        <w:rPr>
          <w:rFonts w:cs="Arial"/>
          <w:szCs w:val="22"/>
        </w:rPr>
        <w:t>Description of how customer feedback is collected and incorporated into solution enhancements</w:t>
      </w:r>
    </w:p>
    <w:p w14:paraId="23816D8D" w14:textId="77777777" w:rsidR="000B032E" w:rsidRPr="00946ECB" w:rsidRDefault="000B032E" w:rsidP="009A2B45">
      <w:pPr>
        <w:ind w:left="1440"/>
        <w:jc w:val="both"/>
        <w:textAlignment w:val="baseline"/>
        <w:rPr>
          <w:rFonts w:cs="Arial"/>
        </w:rPr>
      </w:pPr>
    </w:p>
    <w:p w14:paraId="2AC1DF89" w14:textId="5FBCE015" w:rsidR="00862F36" w:rsidRDefault="000B032E" w:rsidP="00862F36">
      <w:pPr>
        <w:ind w:left="1080"/>
        <w:jc w:val="both"/>
        <w:textAlignment w:val="baseline"/>
        <w:rPr>
          <w:rFonts w:cs="Arial"/>
        </w:rPr>
      </w:pPr>
      <w:r w:rsidRPr="00DE34C6">
        <w:rPr>
          <w:rFonts w:cs="Arial"/>
        </w:rPr>
        <w:t>Describe the solution roadmap for your product.  Include content on release strategies for functionality, roadmap for technical architecture, how scalability of solution is planned.</w:t>
      </w:r>
    </w:p>
    <w:p w14:paraId="0E293C9D" w14:textId="77777777" w:rsidR="00862F36" w:rsidRPr="00862F36" w:rsidRDefault="00862F36" w:rsidP="00862F36">
      <w:pPr>
        <w:ind w:left="1080"/>
        <w:jc w:val="both"/>
        <w:textAlignment w:val="baseline"/>
        <w:rPr>
          <w:rFonts w:cs="Arial"/>
        </w:rPr>
      </w:pPr>
    </w:p>
    <w:p w14:paraId="7D6983F2" w14:textId="4D121885" w:rsidR="000B032E" w:rsidRPr="00E931E8" w:rsidRDefault="000B032E" w:rsidP="002F7545">
      <w:pPr>
        <w:pStyle w:val="Heading2"/>
        <w:ind w:left="1080"/>
      </w:pPr>
      <w:bookmarkStart w:id="34" w:name="_Toc228780439"/>
      <w:r>
        <w:t>3.</w:t>
      </w:r>
      <w:r w:rsidR="00107E10">
        <w:t>6</w:t>
      </w:r>
      <w:r>
        <w:t>.3</w:t>
      </w:r>
      <w:r w:rsidR="002F7545">
        <w:t xml:space="preserve"> </w:t>
      </w:r>
      <w:r>
        <w:t>IDENTITY AND ACCESS MANAGEMENT</w:t>
      </w:r>
      <w:bookmarkEnd w:id="34"/>
    </w:p>
    <w:p w14:paraId="53F7E23C" w14:textId="77777777" w:rsidR="000B032E" w:rsidRPr="00946ECB" w:rsidRDefault="000B032E" w:rsidP="009A2B45">
      <w:pPr>
        <w:pStyle w:val="RFPBodyText"/>
        <w:ind w:left="1080"/>
        <w:jc w:val="both"/>
        <w:rPr>
          <w:rFonts w:eastAsia="Calibri" w:cs="Arial"/>
          <w:szCs w:val="22"/>
        </w:rPr>
      </w:pPr>
      <w:r w:rsidRPr="00DE34C6">
        <w:rPr>
          <w:rFonts w:cs="Arial"/>
          <w:szCs w:val="22"/>
        </w:rPr>
        <w:t xml:space="preserve">The proposed solution must externalize identity and access management. The protocols describing the State’s Identity and Access Management can be found at the following link: </w:t>
      </w:r>
      <w:hyperlink r:id="rId24" w:anchor="Tab-IdentityAccessManagement-1241" w:history="1">
        <w:r w:rsidRPr="00DE34C6">
          <w:rPr>
            <w:rStyle w:val="Hyperlink"/>
            <w:rFonts w:cs="Arial"/>
            <w:szCs w:val="22"/>
            <w:shd w:val="clear" w:color="auto" w:fill="FFFFFF"/>
          </w:rPr>
          <w:t>https://it.nc.gov/services/vendor-engagement-resources#Tab-IdentityAccessManagement-1241</w:t>
        </w:r>
      </w:hyperlink>
      <w:r w:rsidRPr="00946ECB">
        <w:rPr>
          <w:rStyle w:val="eop"/>
          <w:rFonts w:cs="Arial"/>
          <w:szCs w:val="22"/>
          <w:shd w:val="clear" w:color="auto" w:fill="FFFFFF"/>
        </w:rPr>
        <w:t> </w:t>
      </w:r>
    </w:p>
    <w:p w14:paraId="2A3897E8" w14:textId="51EB6059" w:rsidR="00862F36" w:rsidRPr="00DE34C6" w:rsidRDefault="000B032E" w:rsidP="00862F36">
      <w:pPr>
        <w:pStyle w:val="RFPBodyText"/>
        <w:ind w:left="1080"/>
        <w:jc w:val="both"/>
        <w:rPr>
          <w:rFonts w:cs="Arial"/>
          <w:szCs w:val="22"/>
        </w:rPr>
      </w:pPr>
      <w:r w:rsidRPr="00DE34C6">
        <w:rPr>
          <w:rFonts w:cs="Arial"/>
          <w:szCs w:val="22"/>
        </w:rPr>
        <w:t>Describe how your solution supports the above protocols, as well as making them available for application integration/consumption.</w:t>
      </w:r>
    </w:p>
    <w:p w14:paraId="34CC8A3B" w14:textId="1AF44C11" w:rsidR="000B032E" w:rsidRPr="009D25C7" w:rsidRDefault="000B032E" w:rsidP="002F7545">
      <w:pPr>
        <w:pStyle w:val="Heading2"/>
        <w:ind w:left="1080"/>
        <w:rPr>
          <w:rFonts w:ascii="Arial Bold" w:hAnsi="Arial Bold"/>
          <w:b w:val="0"/>
          <w:caps/>
          <w:sz w:val="24"/>
        </w:rPr>
      </w:pPr>
      <w:bookmarkStart w:id="35" w:name="_Toc228780440"/>
      <w:r>
        <w:t>3.</w:t>
      </w:r>
      <w:r w:rsidR="00107E10">
        <w:t>6</w:t>
      </w:r>
      <w:r>
        <w:t>.4</w:t>
      </w:r>
      <w:r w:rsidR="00C81872">
        <w:t xml:space="preserve"> </w:t>
      </w:r>
      <w:r w:rsidRPr="00E931E8">
        <w:t>INTEGRATION APPROACH</w:t>
      </w:r>
      <w:bookmarkEnd w:id="35"/>
    </w:p>
    <w:p w14:paraId="5A3AD3A5" w14:textId="64378CB2" w:rsidR="00502215" w:rsidRPr="00502215" w:rsidRDefault="000B032E" w:rsidP="00502215">
      <w:pPr>
        <w:pStyle w:val="RFPBodyText"/>
        <w:ind w:left="1080"/>
        <w:jc w:val="both"/>
        <w:rPr>
          <w:rFonts w:cs="Arial"/>
        </w:rPr>
      </w:pPr>
      <w:r w:rsidRPr="00DE34C6">
        <w:rPr>
          <w:rFonts w:cs="Arial"/>
        </w:rPr>
        <w:t>Describe proposed solution capabilities to interoperate with other solutions. Identify the standards supported, integrations platforms, adaptors, APIs, and the like.</w:t>
      </w:r>
    </w:p>
    <w:p w14:paraId="3D25A2A9" w14:textId="702002DE" w:rsidR="000B032E" w:rsidRPr="002735B2" w:rsidRDefault="000B032E" w:rsidP="00C81872">
      <w:pPr>
        <w:pStyle w:val="Heading2"/>
        <w:ind w:left="1080"/>
      </w:pPr>
      <w:bookmarkStart w:id="36" w:name="_Toc228780441"/>
      <w:r>
        <w:t>3.</w:t>
      </w:r>
      <w:r w:rsidR="00107E10">
        <w:t>6</w:t>
      </w:r>
      <w:r>
        <w:t>.5</w:t>
      </w:r>
      <w:r w:rsidR="00C81872">
        <w:t xml:space="preserve"> </w:t>
      </w:r>
      <w:r w:rsidRPr="002735B2">
        <w:t>DISASTER RECOVERY AND BUSINESS CONTINUITY</w:t>
      </w:r>
      <w:bookmarkEnd w:id="36"/>
    </w:p>
    <w:p w14:paraId="67DE14DE" w14:textId="77777777" w:rsidR="000B032E" w:rsidRPr="00DE34C6" w:rsidRDefault="000B032E" w:rsidP="009A2B45">
      <w:pPr>
        <w:pStyle w:val="RFPBodyText"/>
        <w:ind w:left="1080"/>
        <w:jc w:val="both"/>
        <w:rPr>
          <w:rFonts w:cs="Arial"/>
          <w:szCs w:val="22"/>
        </w:rPr>
      </w:pPr>
      <w:r w:rsidRPr="00DE34C6">
        <w:rPr>
          <w:rFonts w:cs="Arial"/>
          <w:szCs w:val="22"/>
        </w:rPr>
        <w:t>Describe the proposed solution capabilities related to the following areas:</w:t>
      </w:r>
    </w:p>
    <w:p w14:paraId="4DD382EE" w14:textId="77777777" w:rsidR="000B032E" w:rsidRPr="00DE34C6" w:rsidRDefault="000B032E" w:rsidP="009A2B45">
      <w:pPr>
        <w:pStyle w:val="RFPBodyText"/>
        <w:ind w:left="1080"/>
        <w:jc w:val="both"/>
        <w:rPr>
          <w:rFonts w:cs="Arial"/>
          <w:szCs w:val="22"/>
        </w:rPr>
      </w:pPr>
      <w:r w:rsidRPr="00DE34C6">
        <w:rPr>
          <w:rFonts w:cs="Arial"/>
          <w:szCs w:val="22"/>
        </w:rPr>
        <w:t>Disaster Recovery Plan (DRP) – describe how proposed solution supports Recovery Point Objectives (RPO) and Recovery Time Objectives (RTO) metrics.</w:t>
      </w:r>
    </w:p>
    <w:p w14:paraId="4652CF15" w14:textId="77777777" w:rsidR="000B032E" w:rsidRPr="00DE34C6" w:rsidRDefault="000B032E" w:rsidP="009A2B45">
      <w:pPr>
        <w:pStyle w:val="RFPBodyText"/>
        <w:ind w:left="1080"/>
        <w:jc w:val="both"/>
        <w:rPr>
          <w:rFonts w:cs="Arial"/>
          <w:szCs w:val="22"/>
        </w:rPr>
      </w:pPr>
      <w:r w:rsidRPr="00DE34C6">
        <w:rPr>
          <w:rFonts w:cs="Arial"/>
          <w:szCs w:val="22"/>
        </w:rPr>
        <w:t>System Backup – describe backup plan capabilities.</w:t>
      </w:r>
    </w:p>
    <w:p w14:paraId="1D5A77D8" w14:textId="4CC07458" w:rsidR="000B032E" w:rsidRPr="00DE34C6" w:rsidRDefault="000B032E" w:rsidP="00107E10">
      <w:pPr>
        <w:pStyle w:val="RFPBodyText"/>
        <w:ind w:left="1080"/>
        <w:jc w:val="both"/>
        <w:rPr>
          <w:rFonts w:cs="Arial"/>
          <w:szCs w:val="22"/>
        </w:rPr>
      </w:pPr>
      <w:r w:rsidRPr="00DE34C6">
        <w:rPr>
          <w:rFonts w:cs="Arial"/>
          <w:szCs w:val="22"/>
        </w:rPr>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32B4489A" w14:textId="41012933" w:rsidR="000B032E" w:rsidRPr="002735B2" w:rsidRDefault="000B032E" w:rsidP="00C81872">
      <w:pPr>
        <w:pStyle w:val="Heading2"/>
        <w:ind w:left="1080"/>
        <w:rPr>
          <w:rFonts w:ascii="Arial Bold" w:hAnsi="Arial Bold"/>
          <w:b w:val="0"/>
          <w:caps/>
          <w:sz w:val="24"/>
        </w:rPr>
      </w:pPr>
      <w:bookmarkStart w:id="37" w:name="_Toc228780442"/>
      <w:r>
        <w:t>3.</w:t>
      </w:r>
      <w:r w:rsidR="00107E10">
        <w:t>6</w:t>
      </w:r>
      <w:r>
        <w:t>.6</w:t>
      </w:r>
      <w:r w:rsidR="00C81872">
        <w:t xml:space="preserve"> </w:t>
      </w:r>
      <w:r w:rsidRPr="002735B2">
        <w:t>DATA MIGRATION</w:t>
      </w:r>
      <w:bookmarkEnd w:id="37"/>
    </w:p>
    <w:p w14:paraId="68CDA339" w14:textId="58C40E8D" w:rsidR="000B032E" w:rsidRPr="00DE34C6" w:rsidRDefault="000B032E" w:rsidP="00107E10">
      <w:pPr>
        <w:pStyle w:val="RFPBodyText"/>
        <w:ind w:left="1080"/>
        <w:jc w:val="both"/>
        <w:rPr>
          <w:rFonts w:cs="Arial"/>
          <w:szCs w:val="22"/>
        </w:rPr>
      </w:pPr>
      <w:r w:rsidRPr="00DE34C6">
        <w:rPr>
          <w:rFonts w:cs="Arial"/>
          <w:szCs w:val="22"/>
        </w:rPr>
        <w:t>Describe approaches available for data conversion and/or data migration to load current data into proposed solution.</w:t>
      </w:r>
    </w:p>
    <w:p w14:paraId="33FBA091" w14:textId="423B67F8" w:rsidR="000B032E" w:rsidRPr="002735B2" w:rsidRDefault="000B032E" w:rsidP="00107E10">
      <w:pPr>
        <w:pStyle w:val="Heading2"/>
        <w:ind w:left="1080"/>
      </w:pPr>
      <w:bookmarkStart w:id="38" w:name="_Toc228780443"/>
      <w:r>
        <w:t>3.</w:t>
      </w:r>
      <w:r w:rsidR="00107E10">
        <w:t>6</w:t>
      </w:r>
      <w:r>
        <w:t>.7</w:t>
      </w:r>
      <w:r w:rsidR="00C81872">
        <w:t xml:space="preserve"> </w:t>
      </w:r>
      <w:r w:rsidRPr="002735B2">
        <w:t>APPLICATION MANAGEMENT</w:t>
      </w:r>
      <w:bookmarkEnd w:id="38"/>
    </w:p>
    <w:p w14:paraId="574BB2DE" w14:textId="77777777" w:rsidR="000B032E" w:rsidRPr="00DE34C6" w:rsidRDefault="000B032E" w:rsidP="009A2B45">
      <w:pPr>
        <w:pStyle w:val="RFPBodyText"/>
        <w:ind w:left="1080"/>
        <w:jc w:val="both"/>
        <w:rPr>
          <w:rFonts w:cs="Arial"/>
          <w:szCs w:val="22"/>
        </w:rPr>
      </w:pPr>
      <w:r w:rsidRPr="00DE34C6">
        <w:rPr>
          <w:rFonts w:cs="Arial"/>
          <w:szCs w:val="22"/>
        </w:rPr>
        <w:t>Describe how the proposed solution monitors and reports the metrics on system performance.</w:t>
      </w:r>
    </w:p>
    <w:p w14:paraId="0E19C079" w14:textId="77777777" w:rsidR="000B032E" w:rsidRPr="00DE34C6" w:rsidRDefault="000B032E" w:rsidP="009A2B45">
      <w:pPr>
        <w:pStyle w:val="RFPBodyText"/>
        <w:ind w:left="1080"/>
        <w:jc w:val="both"/>
        <w:rPr>
          <w:rFonts w:cs="Arial"/>
          <w:szCs w:val="22"/>
        </w:rPr>
      </w:pPr>
      <w:r w:rsidRPr="00DE34C6">
        <w:rPr>
          <w:rFonts w:cs="Arial"/>
          <w:szCs w:val="22"/>
        </w:rPr>
        <w:t>Describe how the proposed solution manages user administration.</w:t>
      </w:r>
    </w:p>
    <w:p w14:paraId="5FEBFDB7" w14:textId="6387ABF7" w:rsidR="000B032E" w:rsidRPr="00DE34C6" w:rsidRDefault="000B032E" w:rsidP="00107E10">
      <w:pPr>
        <w:pStyle w:val="RFPBodyText"/>
        <w:ind w:left="1080"/>
        <w:jc w:val="both"/>
        <w:rPr>
          <w:rFonts w:cs="Arial"/>
          <w:szCs w:val="22"/>
        </w:rPr>
      </w:pPr>
      <w:r w:rsidRPr="00DE34C6">
        <w:rPr>
          <w:rFonts w:cs="Arial"/>
          <w:szCs w:val="22"/>
        </w:rPr>
        <w:t>Describe the audit capabilities of proposed solution related to management of the application.</w:t>
      </w:r>
    </w:p>
    <w:p w14:paraId="7B714858" w14:textId="5A303610" w:rsidR="000B032E" w:rsidRDefault="000B032E" w:rsidP="009D60EB">
      <w:pPr>
        <w:pStyle w:val="Heading2"/>
        <w:ind w:left="990"/>
      </w:pPr>
      <w:bookmarkStart w:id="39" w:name="_Toc228780444"/>
      <w:r>
        <w:t>3.</w:t>
      </w:r>
      <w:r w:rsidR="00107E10">
        <w:t>6</w:t>
      </w:r>
      <w:r>
        <w:t>.8</w:t>
      </w:r>
      <w:r w:rsidR="009D60EB">
        <w:t xml:space="preserve"> </w:t>
      </w:r>
      <w:r>
        <w:t>ACCESSIBILITY</w:t>
      </w:r>
      <w:bookmarkEnd w:id="39"/>
    </w:p>
    <w:p w14:paraId="11530BC7" w14:textId="77777777" w:rsidR="001F41B1" w:rsidRPr="001F41B1" w:rsidRDefault="001F41B1" w:rsidP="001F41B1"/>
    <w:p w14:paraId="43F14344" w14:textId="25D281D2" w:rsidR="000B032E" w:rsidRPr="00DE34C6" w:rsidRDefault="000B032E" w:rsidP="009A2B45">
      <w:pPr>
        <w:spacing w:after="120"/>
        <w:ind w:left="1080"/>
        <w:rPr>
          <w:rFonts w:eastAsia="Arial" w:cs="Arial"/>
          <w:color w:val="000000" w:themeColor="text1"/>
        </w:rPr>
      </w:pPr>
      <w:r w:rsidRPr="00DE34C6">
        <w:rPr>
          <w:rFonts w:eastAsia="Arial" w:cs="Arial"/>
          <w:color w:val="000000" w:themeColor="text1"/>
        </w:rPr>
        <w:t>Describe</w:t>
      </w:r>
      <w:r w:rsidR="009A2B45">
        <w:rPr>
          <w:rFonts w:eastAsia="Arial" w:cs="Arial"/>
          <w:color w:val="000000" w:themeColor="text1"/>
        </w:rPr>
        <w:t xml:space="preserve"> in your offer</w:t>
      </w:r>
      <w:r w:rsidRPr="00DE34C6">
        <w:rPr>
          <w:rFonts w:eastAsia="Arial" w:cs="Arial"/>
          <w:color w:val="000000" w:themeColor="text1"/>
        </w:rPr>
        <w:t xml:space="preserve"> how the proposed solution complies with industry accessibility standards.</w:t>
      </w:r>
    </w:p>
    <w:p w14:paraId="19AE65BE" w14:textId="146959FC" w:rsidR="000B032E" w:rsidRPr="00DE34C6" w:rsidRDefault="000B032E" w:rsidP="009A2B45">
      <w:pPr>
        <w:spacing w:after="120"/>
        <w:ind w:left="1080"/>
        <w:rPr>
          <w:rFonts w:eastAsia="Arial" w:cs="Arial"/>
          <w:color w:val="000000" w:themeColor="text1"/>
        </w:rPr>
      </w:pPr>
      <w:r w:rsidRPr="00DE34C6">
        <w:rPr>
          <w:rFonts w:eastAsia="Arial" w:cs="Arial"/>
          <w:color w:val="000000" w:themeColor="text1"/>
        </w:rPr>
        <w:t xml:space="preserve">Provide </w:t>
      </w:r>
      <w:r w:rsidR="009A2B45">
        <w:rPr>
          <w:rFonts w:eastAsia="Arial" w:cs="Arial"/>
          <w:color w:val="000000" w:themeColor="text1"/>
        </w:rPr>
        <w:t xml:space="preserve">in your offer </w:t>
      </w:r>
      <w:r w:rsidRPr="00DE34C6">
        <w:rPr>
          <w:rFonts w:eastAsia="Arial" w:cs="Arial"/>
          <w:color w:val="000000" w:themeColor="text1"/>
        </w:rPr>
        <w:t>product documentation that demonstrates how the proposed solution is digitally accessible or if not fully accessible</w:t>
      </w:r>
      <w:r w:rsidR="009A2B45">
        <w:rPr>
          <w:rFonts w:eastAsia="Arial" w:cs="Arial"/>
          <w:color w:val="000000" w:themeColor="text1"/>
        </w:rPr>
        <w:t xml:space="preserve"> and </w:t>
      </w:r>
      <w:r w:rsidRPr="00DE34C6">
        <w:rPr>
          <w:rFonts w:eastAsia="Arial" w:cs="Arial"/>
          <w:color w:val="000000" w:themeColor="text1"/>
        </w:rPr>
        <w:t>provide the roadmap with timeline for remediation.</w:t>
      </w:r>
      <w:r w:rsidRPr="00946ECB">
        <w:rPr>
          <w:rFonts w:cs="Arial"/>
        </w:rPr>
        <w:t xml:space="preserve"> </w:t>
      </w:r>
    </w:p>
    <w:p w14:paraId="5281DBED" w14:textId="77777777" w:rsidR="000B032E" w:rsidRPr="00DE34C6" w:rsidRDefault="000B032E" w:rsidP="009A2B45">
      <w:pPr>
        <w:spacing w:after="120"/>
        <w:ind w:left="1080"/>
        <w:rPr>
          <w:rFonts w:eastAsia="Arial" w:cs="Arial"/>
          <w:color w:val="000000" w:themeColor="text1"/>
        </w:rPr>
      </w:pPr>
      <w:r w:rsidRPr="00DE34C6">
        <w:rPr>
          <w:rFonts w:eastAsia="Arial" w:cs="Arial"/>
          <w:color w:val="000000" w:themeColor="text1"/>
        </w:rPr>
        <w:t>Standards include:</w:t>
      </w:r>
    </w:p>
    <w:p w14:paraId="322617F1" w14:textId="77777777" w:rsidR="001F41B1" w:rsidRPr="00FF7902" w:rsidRDefault="001F41B1" w:rsidP="001F41B1">
      <w:pPr>
        <w:numPr>
          <w:ilvl w:val="0"/>
          <w:numId w:val="49"/>
        </w:numPr>
        <w:spacing w:before="100" w:beforeAutospacing="1" w:after="100" w:afterAutospacing="1"/>
        <w:rPr>
          <w:rFonts w:cs="Arial"/>
          <w:color w:val="000000"/>
          <w:szCs w:val="22"/>
        </w:rPr>
      </w:pPr>
      <w:hyperlink r:id="rId25" w:history="1">
        <w:r w:rsidRPr="00FF7902">
          <w:rPr>
            <w:rStyle w:val="Hyperlink"/>
            <w:rFonts w:cs="Arial"/>
            <w:szCs w:val="22"/>
          </w:rPr>
          <w:t>State of North Carolina Digital Accessibility &amp; Usability Standard</w:t>
        </w:r>
      </w:hyperlink>
      <w:hyperlink r:id="rId26" w:history="1">
        <w:r w:rsidRPr="00FF7902">
          <w:rPr>
            <w:rStyle w:val="Hyperlink"/>
            <w:rFonts w:cs="Arial"/>
            <w:szCs w:val="22"/>
          </w:rPr>
          <w:t> </w:t>
        </w:r>
      </w:hyperlink>
    </w:p>
    <w:p w14:paraId="5ADEEBE3" w14:textId="77777777" w:rsidR="000B032E" w:rsidRPr="00946ECB" w:rsidRDefault="000B032E" w:rsidP="000B032E">
      <w:pPr>
        <w:pStyle w:val="ListParagraph"/>
        <w:numPr>
          <w:ilvl w:val="0"/>
          <w:numId w:val="49"/>
        </w:numPr>
        <w:rPr>
          <w:rFonts w:cs="Arial"/>
        </w:rPr>
      </w:pPr>
      <w:r w:rsidRPr="00946ECB">
        <w:rPr>
          <w:rFonts w:eastAsia="Arial" w:cs="Arial"/>
          <w:color w:val="000000" w:themeColor="text1"/>
        </w:rPr>
        <w:t xml:space="preserve">W3C Web Accessibility Initiative - Web Content Accessibility Guidelines (WCAG) 2.1: </w:t>
      </w:r>
      <w:hyperlink r:id="rId27" w:history="1">
        <w:r w:rsidRPr="00946ECB">
          <w:rPr>
            <w:rStyle w:val="Hyperlink"/>
            <w:rFonts w:eastAsia="Calibri" w:cs="Arial"/>
            <w:szCs w:val="22"/>
          </w:rPr>
          <w:t>https://www.w3.org/TR/WCAG21/</w:t>
        </w:r>
      </w:hyperlink>
    </w:p>
    <w:p w14:paraId="350C46AC" w14:textId="77777777" w:rsidR="000B032E" w:rsidRPr="00946ECB" w:rsidRDefault="000B032E" w:rsidP="000B032E">
      <w:pPr>
        <w:pStyle w:val="ListParagraph"/>
        <w:numPr>
          <w:ilvl w:val="0"/>
          <w:numId w:val="49"/>
        </w:numPr>
        <w:rPr>
          <w:rFonts w:cs="Arial"/>
        </w:rPr>
      </w:pPr>
      <w:r w:rsidRPr="00946ECB">
        <w:rPr>
          <w:rFonts w:eastAsia="Arial" w:cs="Arial"/>
          <w:color w:val="000000" w:themeColor="text1"/>
        </w:rPr>
        <w:t xml:space="preserve">Section 508: </w:t>
      </w:r>
      <w:hyperlink r:id="rId28" w:history="1">
        <w:r w:rsidRPr="00946ECB">
          <w:rPr>
            <w:rStyle w:val="Hyperlink"/>
            <w:rFonts w:eastAsia="Calibri" w:cs="Arial"/>
            <w:szCs w:val="22"/>
          </w:rPr>
          <w:t>https://www.section508.gov/</w:t>
        </w:r>
      </w:hyperlink>
    </w:p>
    <w:p w14:paraId="32FFFAD8" w14:textId="77777777" w:rsidR="000B032E" w:rsidRPr="00946ECB" w:rsidRDefault="000B032E" w:rsidP="000B032E">
      <w:pPr>
        <w:pStyle w:val="ListParagraph"/>
        <w:numPr>
          <w:ilvl w:val="0"/>
          <w:numId w:val="49"/>
        </w:numPr>
        <w:rPr>
          <w:rFonts w:cs="Arial"/>
        </w:rPr>
      </w:pPr>
      <w:r w:rsidRPr="00946ECB">
        <w:rPr>
          <w:rFonts w:eastAsia="Arial" w:cs="Arial"/>
          <w:color w:val="000000" w:themeColor="text1"/>
        </w:rPr>
        <w:t xml:space="preserve">Voluntary Product Accessibility Template (VPAT®): </w:t>
      </w:r>
      <w:hyperlink r:id="rId29" w:history="1">
        <w:r w:rsidRPr="00946ECB">
          <w:rPr>
            <w:rStyle w:val="Hyperlink"/>
            <w:rFonts w:eastAsia="Calibri" w:cs="Arial"/>
            <w:szCs w:val="22"/>
          </w:rPr>
          <w:t>https://www.itic.org/policy/accessibility/vpat</w:t>
        </w:r>
      </w:hyperlink>
      <w:r w:rsidRPr="00946ECB">
        <w:rPr>
          <w:rFonts w:eastAsia="Calibri" w:cs="Arial"/>
          <w:color w:val="000000" w:themeColor="text1"/>
        </w:rPr>
        <w:t xml:space="preserve"> </w:t>
      </w:r>
    </w:p>
    <w:p w14:paraId="3ADC8778" w14:textId="40EFA564" w:rsidR="000B032E" w:rsidRDefault="000B032E">
      <w:pPr>
        <w:rPr>
          <w:rFonts w:ascii="Calibri" w:hAnsi="Calibri" w:cs="Calibri"/>
        </w:rPr>
      </w:pPr>
    </w:p>
    <w:p w14:paraId="3022C9DC" w14:textId="0396639C" w:rsidR="00EB2392" w:rsidRDefault="00EB2392" w:rsidP="00EB2392">
      <w:pPr>
        <w:pStyle w:val="Heading2"/>
        <w:ind w:left="720"/>
      </w:pPr>
      <w:bookmarkStart w:id="40" w:name="_Toc228780445"/>
      <w:r w:rsidRPr="00EB2392">
        <w:rPr>
          <w:u w:val="none"/>
        </w:rPr>
        <w:t>3.</w:t>
      </w:r>
      <w:r w:rsidR="00211D57">
        <w:rPr>
          <w:u w:val="none"/>
        </w:rPr>
        <w:t>7</w:t>
      </w:r>
      <w:r w:rsidRPr="00EB2392">
        <w:rPr>
          <w:u w:val="none"/>
        </w:rPr>
        <w:t xml:space="preserve">. </w:t>
      </w:r>
      <w:r w:rsidR="00CD2A95" w:rsidRPr="00FA00DA">
        <w:t>BRAND SPECIFIC</w:t>
      </w:r>
      <w:r w:rsidR="00A4093E">
        <w:t xml:space="preserve"> PRODUCT</w:t>
      </w:r>
      <w:bookmarkEnd w:id="40"/>
      <w:r w:rsidR="00376A73" w:rsidRPr="00FA00DA">
        <w:t xml:space="preserve"> </w:t>
      </w:r>
    </w:p>
    <w:p w14:paraId="3944924D" w14:textId="69BA6E35" w:rsidR="00CD2A95" w:rsidRPr="00FA00DA" w:rsidRDefault="00376A73" w:rsidP="00EB2392">
      <w:pPr>
        <w:spacing w:before="120" w:after="120"/>
        <w:ind w:left="1170"/>
        <w:jc w:val="both"/>
        <w:rPr>
          <w:rFonts w:cs="Arial"/>
          <w:szCs w:val="22"/>
        </w:rPr>
      </w:pPr>
      <w:r w:rsidRPr="00C10671">
        <w:rPr>
          <w:rFonts w:cs="Arial"/>
          <w:i/>
          <w:color w:val="FF0000"/>
          <w:szCs w:val="22"/>
        </w:rPr>
        <w:t>[If not product specific, delete this section.]</w:t>
      </w:r>
      <w:r w:rsidR="008814BE">
        <w:rPr>
          <w:rFonts w:cs="Arial"/>
          <w:i/>
          <w:color w:val="FF0000"/>
          <w:szCs w:val="22"/>
        </w:rPr>
        <w:t xml:space="preserve">  </w:t>
      </w:r>
      <w:r w:rsidR="00CD2A95" w:rsidRPr="00FA00DA">
        <w:rPr>
          <w:rFonts w:cs="Arial"/>
          <w:szCs w:val="22"/>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0E810C21" w14:textId="0600319D" w:rsidR="00EB2392" w:rsidRDefault="00EB2392" w:rsidP="00EB2392">
      <w:pPr>
        <w:pStyle w:val="Heading2"/>
        <w:ind w:left="720"/>
        <w:rPr>
          <w:bCs/>
          <w:color w:val="FF0505"/>
          <w:szCs w:val="22"/>
        </w:rPr>
      </w:pPr>
      <w:bookmarkStart w:id="41" w:name="_Toc228780446"/>
      <w:r w:rsidRPr="00EB2392">
        <w:rPr>
          <w:u w:val="none"/>
          <w:lang w:val="en-GB"/>
        </w:rPr>
        <w:t>3.</w:t>
      </w:r>
      <w:r w:rsidR="00211D57">
        <w:rPr>
          <w:u w:val="none"/>
          <w:lang w:val="en-GB"/>
        </w:rPr>
        <w:t>8</w:t>
      </w:r>
      <w:r w:rsidRPr="00EB2392">
        <w:rPr>
          <w:u w:val="none"/>
          <w:lang w:val="en-GB"/>
        </w:rPr>
        <w:t xml:space="preserve">. </w:t>
      </w:r>
      <w:r w:rsidR="006876B1">
        <w:rPr>
          <w:lang w:val="en-GB"/>
        </w:rPr>
        <w:t>DELIVERY</w:t>
      </w:r>
      <w:bookmarkEnd w:id="41"/>
    </w:p>
    <w:p w14:paraId="16AD5B75" w14:textId="1B2D998F" w:rsidR="00A4093E" w:rsidRPr="00FA00DA" w:rsidRDefault="00A4093E" w:rsidP="00EB2392">
      <w:pPr>
        <w:spacing w:before="120" w:after="120"/>
        <w:ind w:left="1170"/>
        <w:jc w:val="both"/>
        <w:rPr>
          <w:rFonts w:cs="Arial"/>
          <w:szCs w:val="22"/>
        </w:rPr>
      </w:pPr>
      <w:r w:rsidRPr="00FA00DA">
        <w:rPr>
          <w:rFonts w:cs="Arial"/>
          <w:szCs w:val="22"/>
        </w:rPr>
        <w:t>Successful Vendor will complete</w:t>
      </w:r>
      <w:r w:rsidR="00D33037">
        <w:rPr>
          <w:rFonts w:cs="Arial"/>
          <w:szCs w:val="22"/>
        </w:rPr>
        <w:t xml:space="preserve"> installation of software</w:t>
      </w:r>
      <w:r w:rsidR="00565CAB">
        <w:rPr>
          <w:rFonts w:cs="Arial"/>
          <w:szCs w:val="22"/>
        </w:rPr>
        <w:t xml:space="preserve"> </w:t>
      </w:r>
      <w:r w:rsidR="003E0F01">
        <w:rPr>
          <w:rFonts w:cs="Arial"/>
          <w:szCs w:val="22"/>
        </w:rPr>
        <w:t>and/</w:t>
      </w:r>
      <w:r w:rsidR="00565CAB">
        <w:rPr>
          <w:rFonts w:cs="Arial"/>
          <w:szCs w:val="22"/>
        </w:rPr>
        <w:t>or their professional services</w:t>
      </w:r>
      <w:r w:rsidR="00D33037">
        <w:rPr>
          <w:rFonts w:cs="Arial"/>
          <w:szCs w:val="22"/>
        </w:rPr>
        <w:t xml:space="preserve"> </w:t>
      </w:r>
      <w:r w:rsidRPr="005C494D">
        <w:rPr>
          <w:rFonts w:cs="Arial"/>
          <w:szCs w:val="22"/>
        </w:rPr>
        <w:t xml:space="preserve">within </w:t>
      </w:r>
      <w:sdt>
        <w:sdtPr>
          <w:rPr>
            <w:rFonts w:cs="Arial"/>
            <w:color w:val="000000" w:themeColor="text1"/>
            <w:szCs w:val="22"/>
          </w:rPr>
          <w:id w:val="-917094530"/>
          <w:placeholder>
            <w:docPart w:val="00934EFF3D8E41D8A10C089A813A4934"/>
          </w:placeholder>
          <w:showingPlcHdr/>
        </w:sdtPr>
        <w:sdtEndPr>
          <w:rPr>
            <w:color w:val="auto"/>
          </w:rPr>
        </w:sdtEndPr>
        <w:sdtContent>
          <w:r w:rsidRPr="001E1D5D">
            <w:rPr>
              <w:rStyle w:val="PlaceholderText"/>
              <w:rFonts w:cs="Arial"/>
              <w:color w:val="FF0000"/>
              <w:szCs w:val="22"/>
            </w:rPr>
            <w:t>Enter number of days within which delivery</w:t>
          </w:r>
          <w:r w:rsidR="001E14DC" w:rsidRPr="001E1D5D">
            <w:rPr>
              <w:rStyle w:val="PlaceholderText"/>
              <w:rFonts w:cs="Arial"/>
              <w:color w:val="FF0000"/>
              <w:szCs w:val="22"/>
            </w:rPr>
            <w:t xml:space="preserve">/installation </w:t>
          </w:r>
          <w:r w:rsidRPr="001E1D5D">
            <w:rPr>
              <w:rStyle w:val="PlaceholderText"/>
              <w:rFonts w:cs="Arial"/>
              <w:color w:val="FF0000"/>
              <w:szCs w:val="22"/>
            </w:rPr>
            <w:t>is required</w:t>
          </w:r>
        </w:sdtContent>
      </w:sdt>
      <w:r w:rsidRPr="005C494D">
        <w:rPr>
          <w:rFonts w:cs="Arial"/>
          <w:szCs w:val="22"/>
        </w:rPr>
        <w:t xml:space="preserve"> consecutive calendar days after r</w:t>
      </w:r>
      <w:r w:rsidRPr="00FA00DA">
        <w:rPr>
          <w:rFonts w:cs="Arial"/>
          <w:szCs w:val="22"/>
        </w:rPr>
        <w:t>eceipt of purchase order to the following location(s):</w:t>
      </w:r>
    </w:p>
    <w:p w14:paraId="139A55EC" w14:textId="77777777" w:rsidR="00A4093E" w:rsidRPr="00FA00DA" w:rsidRDefault="00A4093E" w:rsidP="00EB2392">
      <w:pPr>
        <w:spacing w:before="120" w:after="120"/>
        <w:ind w:left="1170"/>
        <w:jc w:val="both"/>
        <w:rPr>
          <w:rFonts w:cs="Arial"/>
          <w:i/>
          <w:color w:val="FF0000"/>
          <w:szCs w:val="22"/>
        </w:rPr>
      </w:pPr>
      <w:r w:rsidRPr="00FA00DA">
        <w:rPr>
          <w:rFonts w:cs="Arial"/>
          <w:i/>
          <w:color w:val="FF0000"/>
          <w:szCs w:val="22"/>
        </w:rPr>
        <w:t xml:space="preserve">[Insert </w:t>
      </w:r>
      <w:r w:rsidR="001E14DC">
        <w:rPr>
          <w:rFonts w:cs="Arial"/>
          <w:i/>
          <w:color w:val="FF0000"/>
          <w:szCs w:val="22"/>
        </w:rPr>
        <w:t xml:space="preserve">additional </w:t>
      </w:r>
      <w:r w:rsidRPr="00FA00DA">
        <w:rPr>
          <w:rFonts w:cs="Arial"/>
          <w:i/>
          <w:color w:val="FF0000"/>
          <w:szCs w:val="22"/>
        </w:rPr>
        <w:t>instal</w:t>
      </w:r>
      <w:r>
        <w:rPr>
          <w:rFonts w:cs="Arial"/>
          <w:i/>
          <w:color w:val="FF0000"/>
          <w:szCs w:val="22"/>
        </w:rPr>
        <w:t xml:space="preserve">lation requirements if </w:t>
      </w:r>
      <w:r w:rsidR="001E14DC">
        <w:rPr>
          <w:rFonts w:cs="Arial"/>
          <w:i/>
          <w:color w:val="FF0000"/>
          <w:szCs w:val="22"/>
        </w:rPr>
        <w:t>applicable</w:t>
      </w:r>
      <w:r>
        <w:rPr>
          <w:rFonts w:cs="Arial"/>
          <w:i/>
          <w:color w:val="FF0000"/>
          <w:szCs w:val="22"/>
        </w:rPr>
        <w:t>.</w:t>
      </w:r>
      <w:r w:rsidRPr="00FA00DA">
        <w:rPr>
          <w:rFonts w:cs="Arial"/>
          <w:i/>
          <w:color w:val="FF0000"/>
          <w:szCs w:val="22"/>
        </w:rPr>
        <w:t>]</w:t>
      </w:r>
    </w:p>
    <w:p w14:paraId="22DEFDFA" w14:textId="04489FE7" w:rsidR="00A4093E" w:rsidRPr="00732F50" w:rsidRDefault="00A4093E" w:rsidP="00354780">
      <w:pPr>
        <w:spacing w:after="120" w:line="360" w:lineRule="auto"/>
        <w:ind w:left="1166"/>
        <w:jc w:val="both"/>
        <w:rPr>
          <w:rFonts w:cs="Arial"/>
          <w:i/>
          <w:color w:val="FF0000"/>
          <w:szCs w:val="22"/>
        </w:rPr>
      </w:pPr>
      <w:r w:rsidRPr="009A168B">
        <w:rPr>
          <w:rFonts w:cs="Arial"/>
          <w:b/>
          <w:szCs w:val="22"/>
          <w:u w:val="single"/>
        </w:rPr>
        <w:t>For completion by Vendor:</w:t>
      </w:r>
      <w:r w:rsidRPr="00FA00DA">
        <w:rPr>
          <w:rFonts w:cs="Arial"/>
          <w:szCs w:val="22"/>
        </w:rPr>
        <w:t xml:space="preserve">  </w:t>
      </w:r>
      <w:r>
        <w:rPr>
          <w:rFonts w:cs="Arial"/>
          <w:szCs w:val="22"/>
        </w:rPr>
        <w:t xml:space="preserve"> </w:t>
      </w:r>
      <w:r w:rsidRPr="00FA00DA">
        <w:rPr>
          <w:rFonts w:cs="Arial"/>
          <w:szCs w:val="22"/>
        </w:rPr>
        <w:t xml:space="preserve"> </w:t>
      </w:r>
      <w:r w:rsidR="00D33037">
        <w:rPr>
          <w:rFonts w:cs="Arial"/>
          <w:szCs w:val="22"/>
        </w:rPr>
        <w:t>Software</w:t>
      </w:r>
      <w:r>
        <w:rPr>
          <w:rFonts w:cs="Arial"/>
          <w:szCs w:val="22"/>
        </w:rPr>
        <w:t xml:space="preserve"> </w:t>
      </w:r>
      <w:r w:rsidR="003E0F01">
        <w:rPr>
          <w:rFonts w:cs="Arial"/>
          <w:szCs w:val="22"/>
        </w:rPr>
        <w:t xml:space="preserve">and/or professional services </w:t>
      </w:r>
      <w:r>
        <w:rPr>
          <w:rFonts w:cs="Arial"/>
          <w:szCs w:val="22"/>
        </w:rPr>
        <w:t>w</w:t>
      </w:r>
      <w:r w:rsidRPr="00FA00DA">
        <w:rPr>
          <w:rFonts w:cs="Arial"/>
          <w:szCs w:val="22"/>
        </w:rPr>
        <w:t xml:space="preserve">ill be made </w:t>
      </w:r>
      <w:r w:rsidR="00D33037">
        <w:rPr>
          <w:rFonts w:cs="Arial"/>
          <w:szCs w:val="22"/>
        </w:rPr>
        <w:t xml:space="preserve">available </w:t>
      </w:r>
      <w:r w:rsidRPr="00FA00DA">
        <w:rPr>
          <w:rFonts w:cs="Arial"/>
          <w:szCs w:val="22"/>
        </w:rPr>
        <w:t xml:space="preserve">within ______ consecutive days after receipt of order. </w:t>
      </w:r>
      <w:r>
        <w:rPr>
          <w:rFonts w:cs="Arial"/>
          <w:szCs w:val="22"/>
        </w:rPr>
        <w:t xml:space="preserve"> </w:t>
      </w:r>
      <w:r w:rsidRPr="00732F50">
        <w:rPr>
          <w:rFonts w:cs="Arial"/>
          <w:i/>
          <w:color w:val="FF0000"/>
          <w:szCs w:val="22"/>
        </w:rPr>
        <w:t>Installation will be made within ______ consecutive days after receipt of order.</w:t>
      </w:r>
      <w:r>
        <w:rPr>
          <w:rFonts w:cs="Arial"/>
          <w:i/>
          <w:color w:val="FF0000"/>
          <w:szCs w:val="22"/>
        </w:rPr>
        <w:t xml:space="preserve">  [If installation is not required, delete the previous sentence.</w:t>
      </w:r>
      <w:r w:rsidR="00482877">
        <w:rPr>
          <w:rFonts w:cs="Arial"/>
          <w:i/>
          <w:color w:val="FF0000"/>
          <w:szCs w:val="22"/>
        </w:rPr>
        <w:t>]</w:t>
      </w:r>
    </w:p>
    <w:p w14:paraId="5FC21EFC" w14:textId="6766012B" w:rsidR="00A4093E" w:rsidRPr="00FA00DA" w:rsidRDefault="00A4093E" w:rsidP="00354780">
      <w:pPr>
        <w:spacing w:before="120" w:after="120"/>
        <w:ind w:left="1166"/>
        <w:jc w:val="both"/>
        <w:rPr>
          <w:rFonts w:cs="Arial"/>
          <w:szCs w:val="22"/>
        </w:rPr>
      </w:pPr>
      <w:r w:rsidRPr="00FA00DA">
        <w:rPr>
          <w:rFonts w:cs="Arial"/>
          <w:szCs w:val="22"/>
        </w:rPr>
        <w:t>Delivery</w:t>
      </w:r>
      <w:r w:rsidR="00565CAB">
        <w:rPr>
          <w:rFonts w:cs="Arial"/>
          <w:szCs w:val="22"/>
        </w:rPr>
        <w:t>, installation of software or provision of professional services</w:t>
      </w:r>
      <w:r w:rsidRPr="00FA00DA">
        <w:rPr>
          <w:rFonts w:cs="Arial"/>
          <w:szCs w:val="22"/>
        </w:rPr>
        <w:t xml:space="preserve"> shall not be considered to have occurred until installation has been completed.  Upon completion of the installation, the Vendor shall remove and properly dispose of all waste and debris from the installation site.  Vendor shall be responsible for leaving the installation area clean and ready to use.  </w:t>
      </w:r>
    </w:p>
    <w:p w14:paraId="352B881B" w14:textId="65CE7464" w:rsidR="00A4093E" w:rsidRDefault="00A4093E" w:rsidP="00354780">
      <w:pPr>
        <w:spacing w:before="120" w:after="120"/>
        <w:ind w:left="1166"/>
        <w:jc w:val="both"/>
        <w:rPr>
          <w:rFonts w:cs="Arial"/>
          <w:szCs w:val="22"/>
        </w:rPr>
      </w:pPr>
      <w:r w:rsidRPr="00FA00DA">
        <w:rPr>
          <w:rFonts w:cs="Arial"/>
          <w:szCs w:val="22"/>
        </w:rPr>
        <w:t>If circumstances beyond the control of the contractor result in a late delivery [or installation], it is the responsibility and obligation of the contractor to notify the Purchasing Agent listed on the purchase order, in writing, immediately upon determining delay of shipment. The written notification should indicate the anticipated delivery dated.</w:t>
      </w:r>
    </w:p>
    <w:p w14:paraId="00460C0B" w14:textId="3EAC7B9E" w:rsidR="00141DF1" w:rsidRDefault="00141DF1" w:rsidP="00141DF1">
      <w:pPr>
        <w:pStyle w:val="Heading2"/>
        <w:ind w:left="720"/>
      </w:pPr>
      <w:bookmarkStart w:id="42" w:name="_Toc494716377"/>
      <w:bookmarkStart w:id="43" w:name="_Toc95128898"/>
      <w:bookmarkStart w:id="44" w:name="_Toc228780447"/>
      <w:r w:rsidRPr="000A2565">
        <w:rPr>
          <w:u w:val="none"/>
        </w:rPr>
        <w:t>3.</w:t>
      </w:r>
      <w:r w:rsidR="00211D57">
        <w:rPr>
          <w:u w:val="none"/>
        </w:rPr>
        <w:t>9</w:t>
      </w:r>
      <w:r w:rsidRPr="000A2565">
        <w:rPr>
          <w:u w:val="none"/>
        </w:rPr>
        <w:t xml:space="preserve">. </w:t>
      </w:r>
      <w:r w:rsidRPr="009A6CDA">
        <w:t>CONTRACT TERM</w:t>
      </w:r>
      <w:bookmarkEnd w:id="42"/>
      <w:bookmarkEnd w:id="43"/>
      <w:bookmarkEnd w:id="44"/>
      <w:r w:rsidRPr="00CE7A39">
        <w:t xml:space="preserve">  </w:t>
      </w:r>
    </w:p>
    <w:p w14:paraId="3C541212" w14:textId="0694959B" w:rsidR="00141DF1" w:rsidRDefault="00141DF1" w:rsidP="00141DF1">
      <w:pPr>
        <w:pStyle w:val="BodyText"/>
        <w:ind w:left="1260"/>
        <w:rPr>
          <w:rFonts w:cs="Arial"/>
        </w:rPr>
      </w:pPr>
      <w:r w:rsidRPr="005E1847">
        <w:rPr>
          <w:rFonts w:cs="Arial"/>
          <w:i/>
          <w:color w:val="FF0000"/>
        </w:rPr>
        <w:t>[</w:t>
      </w:r>
      <w:r w:rsidR="00E44F88">
        <w:rPr>
          <w:rFonts w:cs="Arial"/>
          <w:i/>
          <w:color w:val="FF0000"/>
        </w:rPr>
        <w:t>All contracts must have a contract term even if it</w:t>
      </w:r>
      <w:r w:rsidRPr="005E1847">
        <w:rPr>
          <w:rFonts w:cs="Arial"/>
          <w:i/>
          <w:color w:val="FF0000"/>
        </w:rPr>
        <w:t xml:space="preserve"> is a one-time purchase.]  </w:t>
      </w:r>
      <w:r w:rsidRPr="005E1847">
        <w:rPr>
          <w:rFonts w:cs="Arial"/>
        </w:rPr>
        <w:t xml:space="preserve">A </w:t>
      </w:r>
      <w:proofErr w:type="gramStart"/>
      <w:r w:rsidRPr="005E1847">
        <w:rPr>
          <w:rFonts w:cs="Arial"/>
        </w:rPr>
        <w:t>contract awarded</w:t>
      </w:r>
      <w:proofErr w:type="gramEnd"/>
      <w:r w:rsidRPr="005E1847">
        <w:rPr>
          <w:rFonts w:cs="Arial"/>
        </w:rPr>
        <w:t xml:space="preserve"> pursuant to this </w:t>
      </w:r>
      <w:r w:rsidR="00D33037">
        <w:rPr>
          <w:rFonts w:cs="Arial"/>
        </w:rPr>
        <w:t>RFP Lite</w:t>
      </w:r>
      <w:r w:rsidRPr="005E1847">
        <w:rPr>
          <w:rFonts w:cs="Arial"/>
        </w:rPr>
        <w:t xml:space="preserve"> shall have an effective date as provided in the Notice of Award.  The term shall be</w:t>
      </w:r>
      <w:r w:rsidR="00D33037">
        <w:rPr>
          <w:rFonts w:cs="Arial"/>
        </w:rPr>
        <w:t xml:space="preserve"> </w:t>
      </w:r>
      <w:r w:rsidR="00D33037">
        <w:rPr>
          <w:rFonts w:cs="Arial"/>
          <w:szCs w:val="22"/>
          <w:lang w:val="en-GB"/>
        </w:rPr>
        <w:t>one (1) year</w:t>
      </w:r>
      <w:r w:rsidRPr="005E1847">
        <w:rPr>
          <w:rFonts w:cs="Arial"/>
        </w:rPr>
        <w:t xml:space="preserve"> and will expire upon the anniversary date of the effective date unless otherwise stated in the Notice of Award, or unless terminated earlier.  The State retains the option to extend this contract for </w:t>
      </w:r>
      <w:r w:rsidR="00D33037">
        <w:rPr>
          <w:rFonts w:cs="Arial"/>
          <w:szCs w:val="22"/>
          <w:lang w:val="en-GB"/>
        </w:rPr>
        <w:t xml:space="preserve">two (2) additional one (1) year periods </w:t>
      </w:r>
      <w:r w:rsidRPr="005E1847">
        <w:rPr>
          <w:rFonts w:cs="Arial"/>
        </w:rPr>
        <w:t xml:space="preserve">at its sole discretion.  </w:t>
      </w:r>
    </w:p>
    <w:p w14:paraId="654EC45C" w14:textId="55DD2CF5" w:rsidR="006728C3" w:rsidRDefault="006728C3" w:rsidP="006728C3">
      <w:pPr>
        <w:pStyle w:val="Heading2"/>
        <w:ind w:left="720"/>
      </w:pPr>
      <w:bookmarkStart w:id="45" w:name="_Toc228780448"/>
      <w:r w:rsidRPr="006728C3">
        <w:rPr>
          <w:u w:val="none"/>
        </w:rPr>
        <w:t>3.</w:t>
      </w:r>
      <w:r w:rsidR="00211D57">
        <w:rPr>
          <w:u w:val="none"/>
        </w:rPr>
        <w:t>10</w:t>
      </w:r>
      <w:r w:rsidRPr="006728C3">
        <w:rPr>
          <w:u w:val="none"/>
        </w:rPr>
        <w:t xml:space="preserve"> </w:t>
      </w:r>
      <w:r w:rsidRPr="006728C3">
        <w:t>EFFECTIVE DATE</w:t>
      </w:r>
      <w:bookmarkEnd w:id="45"/>
      <w:r w:rsidRPr="006728C3">
        <w:t xml:space="preserve"> </w:t>
      </w:r>
    </w:p>
    <w:p w14:paraId="14382BBB" w14:textId="49F55F1D" w:rsidR="006728C3" w:rsidRDefault="006728C3" w:rsidP="006728C3">
      <w:pPr>
        <w:spacing w:before="120" w:after="120"/>
        <w:ind w:left="1260"/>
        <w:jc w:val="both"/>
        <w:rPr>
          <w:rFonts w:cs="Arial"/>
          <w:szCs w:val="22"/>
        </w:rPr>
      </w:pPr>
      <w:r w:rsidRPr="003A33BA">
        <w:rPr>
          <w:rFonts w:cs="Arial"/>
          <w:szCs w:val="22"/>
        </w:rPr>
        <w:t>This solicitation, including any Exhibits, or any resulting contract or amendment shall not become effective nor bind the State until the appropriate State purchasing authority/official or Agency official has signed the document(s), contract or amendment; the effective award date has been completed on the document(s), by the State purchasing official, and that date has arrived or passed. The State shall not be responsible for reimbursing the Vendor for goods provided nor Services rendered prior to the appropriate signatures and the arrival of the effective date of the Agreement.  No contract shall be binding on the State until an encumbrance of funds has been made for payment of the sums due under the Agreement.</w:t>
      </w:r>
    </w:p>
    <w:p w14:paraId="6211567D" w14:textId="4F47C801" w:rsidR="006C2BA9" w:rsidRDefault="006C2BA9"/>
    <w:p w14:paraId="0507DF97" w14:textId="5C524C68" w:rsidR="00354780" w:rsidRPr="00354780" w:rsidRDefault="00354780" w:rsidP="008C1EDB">
      <w:pPr>
        <w:pStyle w:val="Heading1"/>
        <w:jc w:val="both"/>
        <w:rPr>
          <w:sz w:val="12"/>
          <w:u w:val="single"/>
        </w:rPr>
      </w:pPr>
      <w:bookmarkStart w:id="46" w:name="_Toc228780449"/>
      <w:r w:rsidRPr="00354780">
        <w:rPr>
          <w:u w:val="single"/>
        </w:rPr>
        <w:t>FURNISH AND DELIVER</w:t>
      </w:r>
      <w:r w:rsidR="004C7D5E">
        <w:rPr>
          <w:u w:val="single"/>
        </w:rPr>
        <w:t xml:space="preserve"> (F </w:t>
      </w:r>
      <w:r w:rsidR="009D60EB">
        <w:rPr>
          <w:u w:val="single"/>
        </w:rPr>
        <w:t>&amp;</w:t>
      </w:r>
      <w:r w:rsidR="004C7D5E">
        <w:rPr>
          <w:u w:val="single"/>
        </w:rPr>
        <w:t xml:space="preserve"> D MATRIX)</w:t>
      </w:r>
      <w:bookmarkEnd w:id="46"/>
    </w:p>
    <w:p w14:paraId="4E2FDBB7" w14:textId="2B462A5B" w:rsidR="00471540" w:rsidRDefault="00CF09CF" w:rsidP="00354780">
      <w:pPr>
        <w:ind w:left="720"/>
        <w:rPr>
          <w:i/>
          <w:color w:val="FF0000"/>
        </w:rPr>
      </w:pPr>
      <w:r w:rsidRPr="00354780">
        <w:rPr>
          <w:i/>
          <w:color w:val="FF0000"/>
        </w:rPr>
        <w:t>[</w:t>
      </w:r>
      <w:r w:rsidR="00566E3E" w:rsidRPr="00354780">
        <w:rPr>
          <w:i/>
          <w:color w:val="FF0000"/>
        </w:rPr>
        <w:t>Edit the information below</w:t>
      </w:r>
      <w:r w:rsidR="00D26661" w:rsidRPr="00354780">
        <w:rPr>
          <w:i/>
          <w:color w:val="FF0000"/>
        </w:rPr>
        <w:t xml:space="preserve"> as needed</w:t>
      </w:r>
      <w:r w:rsidR="00566E3E" w:rsidRPr="00354780">
        <w:rPr>
          <w:i/>
          <w:color w:val="FF0000"/>
        </w:rPr>
        <w:t xml:space="preserve"> to include appropriate quantities, units, and descriptions.</w:t>
      </w:r>
      <w:r w:rsidR="006D3C2F">
        <w:rPr>
          <w:i/>
          <w:color w:val="FF0000"/>
        </w:rPr>
        <w:t xml:space="preserve">  </w:t>
      </w:r>
      <w:r w:rsidR="004C7D5E">
        <w:rPr>
          <w:i/>
          <w:color w:val="FF0000"/>
          <w:highlight w:val="yellow"/>
        </w:rPr>
        <w:t xml:space="preserve">EACH ROW OF </w:t>
      </w:r>
      <w:r w:rsidR="00C424BE">
        <w:rPr>
          <w:i/>
          <w:color w:val="FF0000"/>
          <w:highlight w:val="yellow"/>
        </w:rPr>
        <w:t xml:space="preserve">THE </w:t>
      </w:r>
      <w:r w:rsidR="004C7D5E">
        <w:rPr>
          <w:i/>
          <w:color w:val="FF0000"/>
          <w:highlight w:val="yellow"/>
        </w:rPr>
        <w:t>DESCRIPTION IN THE F&amp;D MATRIX BELOW</w:t>
      </w:r>
      <w:r w:rsidR="006D3C2F" w:rsidRPr="004C7D5E">
        <w:rPr>
          <w:i/>
          <w:color w:val="FF0000"/>
          <w:highlight w:val="yellow"/>
        </w:rPr>
        <w:t xml:space="preserve"> SHOULD </w:t>
      </w:r>
      <w:r w:rsidR="00C424BE">
        <w:rPr>
          <w:i/>
          <w:color w:val="FF0000"/>
          <w:highlight w:val="yellow"/>
        </w:rPr>
        <w:t>CLEARLY</w:t>
      </w:r>
      <w:r w:rsidR="004C7D5E">
        <w:rPr>
          <w:i/>
          <w:color w:val="FF0000"/>
          <w:highlight w:val="yellow"/>
        </w:rPr>
        <w:t xml:space="preserve"> CORRELATE</w:t>
      </w:r>
      <w:r w:rsidR="006D3C2F" w:rsidRPr="004C7D5E">
        <w:rPr>
          <w:i/>
          <w:color w:val="FF0000"/>
          <w:highlight w:val="yellow"/>
        </w:rPr>
        <w:t xml:space="preserve"> WITH </w:t>
      </w:r>
      <w:r w:rsidR="004C7D5E">
        <w:rPr>
          <w:i/>
          <w:color w:val="FF0000"/>
          <w:highlight w:val="yellow"/>
        </w:rPr>
        <w:t xml:space="preserve">PORTION(S) OF </w:t>
      </w:r>
      <w:r w:rsidR="006D3C2F" w:rsidRPr="004C7D5E">
        <w:rPr>
          <w:i/>
          <w:color w:val="FF0000"/>
          <w:highlight w:val="yellow"/>
        </w:rPr>
        <w:t>THE SCOPE OF WORK DESCRIBED IN YOUR SPECIFICATION SECTION</w:t>
      </w:r>
      <w:r w:rsidR="004C7D5E">
        <w:rPr>
          <w:i/>
          <w:color w:val="FF0000"/>
          <w:highlight w:val="yellow"/>
        </w:rPr>
        <w:t>.</w:t>
      </w:r>
      <w:r w:rsidRPr="004C7D5E">
        <w:rPr>
          <w:i/>
          <w:color w:val="FF0000"/>
          <w:highlight w:val="yellow"/>
        </w:rPr>
        <w:t>]</w:t>
      </w:r>
    </w:p>
    <w:p w14:paraId="1A673323" w14:textId="462B336D" w:rsidR="003E0F01" w:rsidRDefault="003E0F01" w:rsidP="00354780">
      <w:pPr>
        <w:ind w:left="720"/>
        <w:rPr>
          <w:i/>
          <w:color w:val="FF0000"/>
        </w:rPr>
      </w:pPr>
    </w:p>
    <w:p w14:paraId="5243E3DE" w14:textId="5E125921" w:rsidR="003E0F01" w:rsidRPr="003E0F01" w:rsidRDefault="003E0F01" w:rsidP="00354780">
      <w:pPr>
        <w:ind w:left="720"/>
        <w:rPr>
          <w:b/>
          <w:bCs/>
          <w:iCs/>
        </w:rPr>
      </w:pPr>
      <w:r w:rsidRPr="003E0F01">
        <w:rPr>
          <w:b/>
          <w:bCs/>
          <w:iCs/>
        </w:rPr>
        <w:t>YEAR 1:</w:t>
      </w:r>
    </w:p>
    <w:p w14:paraId="6841FB65" w14:textId="77777777" w:rsidR="004C7D5E" w:rsidRPr="00354780" w:rsidRDefault="004C7D5E" w:rsidP="00354780">
      <w:pPr>
        <w:ind w:left="720"/>
        <w:rPr>
          <w:i/>
          <w:color w:val="FF0000"/>
          <w:sz w:val="12"/>
          <w:u w:val="single"/>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471540" w:rsidRPr="00471540" w14:paraId="5C7E90DD" w14:textId="77777777" w:rsidTr="00F8720C">
        <w:tc>
          <w:tcPr>
            <w:tcW w:w="828" w:type="dxa"/>
          </w:tcPr>
          <w:p w14:paraId="1D0CE14F" w14:textId="77777777" w:rsidR="00471540" w:rsidRPr="00471540" w:rsidRDefault="00471540" w:rsidP="008C1EDB">
            <w:pPr>
              <w:spacing w:after="120"/>
              <w:jc w:val="both"/>
              <w:rPr>
                <w:rFonts w:cs="Arial"/>
                <w:b/>
                <w:sz w:val="18"/>
              </w:rPr>
            </w:pPr>
          </w:p>
          <w:p w14:paraId="122C67C6" w14:textId="77777777" w:rsidR="00471540" w:rsidRPr="00471540" w:rsidRDefault="00471540" w:rsidP="008C1EDB">
            <w:pPr>
              <w:spacing w:after="120"/>
              <w:jc w:val="both"/>
              <w:rPr>
                <w:rFonts w:cs="Arial"/>
                <w:b/>
                <w:sz w:val="18"/>
              </w:rPr>
            </w:pPr>
            <w:r w:rsidRPr="00471540">
              <w:rPr>
                <w:rFonts w:cs="Arial"/>
                <w:b/>
                <w:sz w:val="18"/>
              </w:rPr>
              <w:t>ITEM #</w:t>
            </w:r>
          </w:p>
        </w:tc>
        <w:tc>
          <w:tcPr>
            <w:tcW w:w="810" w:type="dxa"/>
          </w:tcPr>
          <w:p w14:paraId="4C95C2C3" w14:textId="77777777" w:rsidR="00471540" w:rsidRPr="00471540" w:rsidRDefault="00471540" w:rsidP="008C1EDB">
            <w:pPr>
              <w:spacing w:after="120"/>
              <w:jc w:val="both"/>
              <w:rPr>
                <w:rFonts w:cs="Arial"/>
                <w:b/>
                <w:sz w:val="18"/>
              </w:rPr>
            </w:pPr>
          </w:p>
          <w:p w14:paraId="285D96A5" w14:textId="77777777" w:rsidR="00471540" w:rsidRPr="00471540" w:rsidRDefault="00471540" w:rsidP="008C1EDB">
            <w:pPr>
              <w:spacing w:after="120"/>
              <w:jc w:val="both"/>
              <w:rPr>
                <w:rFonts w:cs="Arial"/>
                <w:b/>
                <w:sz w:val="18"/>
              </w:rPr>
            </w:pPr>
            <w:r w:rsidRPr="00471540">
              <w:rPr>
                <w:rFonts w:cs="Arial"/>
                <w:b/>
                <w:sz w:val="18"/>
              </w:rPr>
              <w:t>QTY</w:t>
            </w:r>
          </w:p>
        </w:tc>
        <w:tc>
          <w:tcPr>
            <w:tcW w:w="900" w:type="dxa"/>
          </w:tcPr>
          <w:p w14:paraId="29690FAF" w14:textId="77777777" w:rsidR="00471540" w:rsidRPr="00471540" w:rsidRDefault="00471540" w:rsidP="008C1EDB">
            <w:pPr>
              <w:spacing w:after="120"/>
              <w:jc w:val="both"/>
              <w:rPr>
                <w:rFonts w:cs="Arial"/>
                <w:b/>
                <w:sz w:val="18"/>
              </w:rPr>
            </w:pPr>
          </w:p>
          <w:p w14:paraId="3E8B7AF3" w14:textId="77777777" w:rsidR="00471540" w:rsidRPr="00471540" w:rsidRDefault="00471540" w:rsidP="008C1EDB">
            <w:pPr>
              <w:spacing w:after="120"/>
              <w:jc w:val="both"/>
              <w:rPr>
                <w:rFonts w:cs="Arial"/>
                <w:b/>
                <w:sz w:val="18"/>
              </w:rPr>
            </w:pPr>
            <w:r w:rsidRPr="00471540">
              <w:rPr>
                <w:rFonts w:cs="Arial"/>
                <w:b/>
                <w:sz w:val="18"/>
              </w:rPr>
              <w:t>UNIT</w:t>
            </w:r>
          </w:p>
        </w:tc>
        <w:tc>
          <w:tcPr>
            <w:tcW w:w="5040" w:type="dxa"/>
          </w:tcPr>
          <w:p w14:paraId="07F895F8" w14:textId="77777777" w:rsidR="00471540" w:rsidRPr="00471540" w:rsidRDefault="00471540" w:rsidP="008C1EDB">
            <w:pPr>
              <w:spacing w:after="120"/>
              <w:jc w:val="both"/>
              <w:rPr>
                <w:rFonts w:cs="Arial"/>
                <w:b/>
                <w:sz w:val="18"/>
              </w:rPr>
            </w:pPr>
          </w:p>
          <w:p w14:paraId="669E0ED4" w14:textId="77777777" w:rsidR="00471540" w:rsidRPr="00471540" w:rsidRDefault="00471540" w:rsidP="008C1EDB">
            <w:pPr>
              <w:spacing w:after="120"/>
              <w:jc w:val="both"/>
              <w:rPr>
                <w:rFonts w:cs="Arial"/>
                <w:b/>
                <w:sz w:val="18"/>
              </w:rPr>
            </w:pPr>
            <w:r w:rsidRPr="00471540">
              <w:rPr>
                <w:rFonts w:cs="Arial"/>
                <w:b/>
                <w:sz w:val="18"/>
              </w:rPr>
              <w:t>DESCRIPTION</w:t>
            </w:r>
          </w:p>
        </w:tc>
        <w:tc>
          <w:tcPr>
            <w:tcW w:w="1620" w:type="dxa"/>
          </w:tcPr>
          <w:p w14:paraId="58ABBCA5" w14:textId="77777777" w:rsidR="00471540" w:rsidRPr="00471540" w:rsidRDefault="00471540" w:rsidP="008C1EDB">
            <w:pPr>
              <w:spacing w:after="120"/>
              <w:jc w:val="both"/>
              <w:rPr>
                <w:rFonts w:cs="Arial"/>
                <w:b/>
                <w:sz w:val="18"/>
              </w:rPr>
            </w:pPr>
          </w:p>
          <w:p w14:paraId="4F70F9C8" w14:textId="77777777" w:rsidR="00471540" w:rsidRPr="00471540" w:rsidRDefault="00471540" w:rsidP="008C1EDB">
            <w:pPr>
              <w:spacing w:after="120"/>
              <w:jc w:val="both"/>
              <w:rPr>
                <w:rFonts w:cs="Arial"/>
                <w:b/>
                <w:sz w:val="18"/>
              </w:rPr>
            </w:pPr>
            <w:r w:rsidRPr="00471540">
              <w:rPr>
                <w:rFonts w:cs="Arial"/>
                <w:b/>
                <w:sz w:val="18"/>
              </w:rPr>
              <w:t>UNIT COST</w:t>
            </w:r>
          </w:p>
        </w:tc>
        <w:tc>
          <w:tcPr>
            <w:tcW w:w="1818" w:type="dxa"/>
          </w:tcPr>
          <w:p w14:paraId="3C2B4074" w14:textId="77777777" w:rsidR="00471540" w:rsidRPr="00471540" w:rsidRDefault="00471540" w:rsidP="008C1EDB">
            <w:pPr>
              <w:spacing w:after="120"/>
              <w:jc w:val="both"/>
              <w:rPr>
                <w:rFonts w:cs="Arial"/>
                <w:b/>
                <w:sz w:val="18"/>
              </w:rPr>
            </w:pPr>
          </w:p>
          <w:p w14:paraId="625470F7" w14:textId="77777777" w:rsidR="00471540" w:rsidRPr="00471540" w:rsidRDefault="00471540" w:rsidP="008C1EDB">
            <w:pPr>
              <w:spacing w:after="120"/>
              <w:jc w:val="both"/>
              <w:rPr>
                <w:rFonts w:cs="Arial"/>
                <w:b/>
                <w:sz w:val="18"/>
              </w:rPr>
            </w:pPr>
            <w:r w:rsidRPr="00471540">
              <w:rPr>
                <w:rFonts w:cs="Arial"/>
                <w:b/>
                <w:sz w:val="18"/>
              </w:rPr>
              <w:t>EXTENDED COST</w:t>
            </w:r>
          </w:p>
        </w:tc>
      </w:tr>
      <w:tr w:rsidR="00471540" w:rsidRPr="00471540" w14:paraId="3F34BF42" w14:textId="77777777" w:rsidTr="00F8720C">
        <w:tc>
          <w:tcPr>
            <w:tcW w:w="828" w:type="dxa"/>
          </w:tcPr>
          <w:p w14:paraId="7E886604" w14:textId="77777777" w:rsidR="00471540" w:rsidRPr="00471540" w:rsidRDefault="00471540" w:rsidP="008C1EDB">
            <w:pPr>
              <w:spacing w:before="120" w:after="120"/>
              <w:jc w:val="both"/>
              <w:rPr>
                <w:rFonts w:cs="Arial"/>
                <w:iCs/>
                <w:szCs w:val="22"/>
              </w:rPr>
            </w:pPr>
            <w:r w:rsidRPr="00471540">
              <w:rPr>
                <w:rFonts w:cs="Arial"/>
                <w:iCs/>
                <w:szCs w:val="22"/>
              </w:rPr>
              <w:t>1</w:t>
            </w:r>
          </w:p>
        </w:tc>
        <w:tc>
          <w:tcPr>
            <w:tcW w:w="810" w:type="dxa"/>
          </w:tcPr>
          <w:p w14:paraId="51BEB1B2" w14:textId="77777777" w:rsidR="00471540" w:rsidRPr="00BB7C38" w:rsidRDefault="00A5713D" w:rsidP="008C1EDB">
            <w:pPr>
              <w:spacing w:before="120" w:after="120"/>
              <w:jc w:val="both"/>
              <w:rPr>
                <w:rFonts w:cs="Arial"/>
                <w:i/>
                <w:color w:val="FF0000"/>
                <w:szCs w:val="22"/>
              </w:rPr>
            </w:pPr>
            <w:r w:rsidRPr="00BB7C38">
              <w:rPr>
                <w:rFonts w:cs="Arial"/>
                <w:i/>
                <w:color w:val="FF0000"/>
                <w:szCs w:val="22"/>
              </w:rPr>
              <w:t>1</w:t>
            </w:r>
          </w:p>
        </w:tc>
        <w:tc>
          <w:tcPr>
            <w:tcW w:w="900" w:type="dxa"/>
          </w:tcPr>
          <w:p w14:paraId="1BB3D873" w14:textId="77777777" w:rsidR="00471540" w:rsidRPr="00BB7C38" w:rsidRDefault="00A5713D" w:rsidP="008C1EDB">
            <w:pPr>
              <w:spacing w:before="120" w:after="120"/>
              <w:jc w:val="both"/>
              <w:rPr>
                <w:rFonts w:cs="Arial"/>
                <w:i/>
                <w:color w:val="FF0000"/>
                <w:szCs w:val="22"/>
              </w:rPr>
            </w:pPr>
            <w:r w:rsidRPr="00BB7C38">
              <w:rPr>
                <w:rFonts w:cs="Arial"/>
                <w:i/>
                <w:color w:val="FF0000"/>
                <w:szCs w:val="22"/>
              </w:rPr>
              <w:t>each</w:t>
            </w:r>
          </w:p>
        </w:tc>
        <w:tc>
          <w:tcPr>
            <w:tcW w:w="5040" w:type="dxa"/>
          </w:tcPr>
          <w:p w14:paraId="5D838500" w14:textId="77777777" w:rsidR="0013547C" w:rsidRPr="00BB7C38" w:rsidRDefault="009816DC" w:rsidP="00D838CF">
            <w:pPr>
              <w:spacing w:before="120" w:after="120"/>
              <w:rPr>
                <w:rFonts w:cs="Arial"/>
                <w:i/>
                <w:color w:val="FF0000"/>
                <w:szCs w:val="22"/>
              </w:rPr>
            </w:pPr>
            <w:r>
              <w:rPr>
                <w:rFonts w:cs="Arial"/>
                <w:i/>
                <w:color w:val="FF0000"/>
                <w:szCs w:val="22"/>
              </w:rPr>
              <w:t>Software ABC</w:t>
            </w:r>
          </w:p>
          <w:p w14:paraId="199226F2" w14:textId="77777777" w:rsidR="00D26661" w:rsidRPr="00BB7C38" w:rsidRDefault="009816DC" w:rsidP="001247AF">
            <w:pPr>
              <w:spacing w:before="120" w:after="120"/>
              <w:rPr>
                <w:rFonts w:cs="Arial"/>
                <w:i/>
                <w:color w:val="FF0000"/>
                <w:szCs w:val="22"/>
              </w:rPr>
            </w:pPr>
            <w:r>
              <w:rPr>
                <w:rFonts w:cs="Arial"/>
                <w:i/>
                <w:color w:val="FF0000"/>
                <w:szCs w:val="22"/>
              </w:rPr>
              <w:t>For period beginning MM/DD/YYYY to MM/DD/YYYY</w:t>
            </w:r>
          </w:p>
        </w:tc>
        <w:tc>
          <w:tcPr>
            <w:tcW w:w="1620" w:type="dxa"/>
          </w:tcPr>
          <w:p w14:paraId="16ECD281" w14:textId="77777777" w:rsidR="00471540" w:rsidRPr="00471540" w:rsidRDefault="00471540" w:rsidP="008C1EDB">
            <w:pPr>
              <w:spacing w:before="120" w:after="120"/>
              <w:jc w:val="both"/>
              <w:rPr>
                <w:rFonts w:cs="Arial"/>
              </w:rPr>
            </w:pPr>
          </w:p>
        </w:tc>
        <w:tc>
          <w:tcPr>
            <w:tcW w:w="1818" w:type="dxa"/>
          </w:tcPr>
          <w:p w14:paraId="1654685F" w14:textId="77777777" w:rsidR="00471540" w:rsidRPr="00471540" w:rsidRDefault="00471540" w:rsidP="008C1EDB">
            <w:pPr>
              <w:spacing w:before="120" w:after="120"/>
              <w:jc w:val="both"/>
              <w:rPr>
                <w:rFonts w:cs="Arial"/>
              </w:rPr>
            </w:pPr>
          </w:p>
        </w:tc>
      </w:tr>
      <w:tr w:rsidR="00F8720C" w:rsidRPr="00471540" w14:paraId="7E9804ED" w14:textId="77777777" w:rsidTr="00F8720C">
        <w:tc>
          <w:tcPr>
            <w:tcW w:w="828" w:type="dxa"/>
          </w:tcPr>
          <w:p w14:paraId="659A0A09" w14:textId="77777777" w:rsidR="00F8720C" w:rsidRPr="00471540" w:rsidRDefault="00F8720C" w:rsidP="00F8720C">
            <w:pPr>
              <w:spacing w:before="120" w:after="120"/>
              <w:jc w:val="both"/>
              <w:rPr>
                <w:rFonts w:cs="Arial"/>
                <w:iCs/>
                <w:szCs w:val="22"/>
              </w:rPr>
            </w:pPr>
            <w:r>
              <w:rPr>
                <w:rFonts w:cs="Arial"/>
                <w:iCs/>
                <w:szCs w:val="22"/>
              </w:rPr>
              <w:t>2</w:t>
            </w:r>
          </w:p>
        </w:tc>
        <w:tc>
          <w:tcPr>
            <w:tcW w:w="810" w:type="dxa"/>
          </w:tcPr>
          <w:p w14:paraId="617FEAE9" w14:textId="16F702B1" w:rsidR="00F8720C" w:rsidRPr="00BB7C38" w:rsidRDefault="006E382E" w:rsidP="00F8720C">
            <w:pPr>
              <w:spacing w:before="120" w:after="120"/>
              <w:jc w:val="both"/>
              <w:rPr>
                <w:rFonts w:cs="Arial"/>
                <w:i/>
                <w:color w:val="FF0000"/>
                <w:szCs w:val="22"/>
              </w:rPr>
            </w:pPr>
            <w:r>
              <w:rPr>
                <w:rFonts w:cs="Arial"/>
                <w:i/>
                <w:color w:val="FF0000"/>
                <w:szCs w:val="22"/>
              </w:rPr>
              <w:t>1</w:t>
            </w:r>
          </w:p>
        </w:tc>
        <w:tc>
          <w:tcPr>
            <w:tcW w:w="900" w:type="dxa"/>
          </w:tcPr>
          <w:p w14:paraId="0363DF37" w14:textId="77777777" w:rsidR="00F8720C" w:rsidRPr="00BB7C38" w:rsidRDefault="00F8720C" w:rsidP="00F8720C">
            <w:pPr>
              <w:spacing w:before="120" w:after="120"/>
              <w:jc w:val="both"/>
              <w:rPr>
                <w:rFonts w:cs="Arial"/>
                <w:i/>
                <w:color w:val="FF0000"/>
                <w:szCs w:val="22"/>
              </w:rPr>
            </w:pPr>
            <w:r w:rsidRPr="00BB7C38">
              <w:rPr>
                <w:rFonts w:cs="Arial"/>
                <w:i/>
                <w:color w:val="FF0000"/>
                <w:szCs w:val="22"/>
              </w:rPr>
              <w:t>each</w:t>
            </w:r>
          </w:p>
        </w:tc>
        <w:tc>
          <w:tcPr>
            <w:tcW w:w="5040" w:type="dxa"/>
          </w:tcPr>
          <w:p w14:paraId="2976EA0B" w14:textId="77777777" w:rsidR="001247AF" w:rsidRDefault="009816DC" w:rsidP="001247AF">
            <w:pPr>
              <w:spacing w:before="120" w:after="120"/>
              <w:rPr>
                <w:rFonts w:cs="Arial"/>
                <w:i/>
                <w:color w:val="FF0000"/>
                <w:szCs w:val="22"/>
              </w:rPr>
            </w:pPr>
            <w:r>
              <w:rPr>
                <w:rFonts w:cs="Arial"/>
                <w:i/>
                <w:color w:val="FF0000"/>
                <w:szCs w:val="22"/>
              </w:rPr>
              <w:t>Non-warranty maintenance and support for the software acquired under item 1 above.</w:t>
            </w:r>
          </w:p>
          <w:p w14:paraId="51FD7027" w14:textId="77777777" w:rsidR="00F8720C" w:rsidRPr="009816DC" w:rsidRDefault="009816DC" w:rsidP="009816DC">
            <w:pPr>
              <w:spacing w:before="120" w:after="120"/>
              <w:rPr>
                <w:rFonts w:cs="Arial"/>
                <w:i/>
                <w:color w:val="FF0000"/>
                <w:szCs w:val="22"/>
              </w:rPr>
            </w:pPr>
            <w:r>
              <w:rPr>
                <w:rFonts w:cs="Arial"/>
                <w:i/>
                <w:color w:val="FF0000"/>
                <w:szCs w:val="22"/>
              </w:rPr>
              <w:t>For period beginning MM/DD/YYYY to MM/DD/YYYY</w:t>
            </w:r>
          </w:p>
        </w:tc>
        <w:tc>
          <w:tcPr>
            <w:tcW w:w="1620" w:type="dxa"/>
          </w:tcPr>
          <w:p w14:paraId="02C45EF0" w14:textId="77777777" w:rsidR="00F8720C" w:rsidRPr="00471540" w:rsidRDefault="00F8720C" w:rsidP="00F8720C">
            <w:pPr>
              <w:spacing w:before="120" w:after="120"/>
              <w:jc w:val="both"/>
              <w:rPr>
                <w:rFonts w:cs="Arial"/>
              </w:rPr>
            </w:pPr>
          </w:p>
        </w:tc>
        <w:tc>
          <w:tcPr>
            <w:tcW w:w="1818" w:type="dxa"/>
          </w:tcPr>
          <w:p w14:paraId="427ADDB3" w14:textId="77777777" w:rsidR="00F8720C" w:rsidRPr="00471540" w:rsidRDefault="00F8720C" w:rsidP="00F8720C">
            <w:pPr>
              <w:spacing w:before="120" w:after="120"/>
              <w:jc w:val="both"/>
              <w:rPr>
                <w:rFonts w:cs="Arial"/>
              </w:rPr>
            </w:pPr>
          </w:p>
        </w:tc>
      </w:tr>
    </w:tbl>
    <w:p w14:paraId="2901F455" w14:textId="77777777" w:rsidR="005A62B2" w:rsidRDefault="005A62B2" w:rsidP="005A62B2">
      <w:pPr>
        <w:spacing w:before="120" w:after="120"/>
        <w:ind w:left="5760" w:right="-86" w:firstLine="720"/>
        <w:jc w:val="both"/>
        <w:rPr>
          <w:rFonts w:cs="Arial"/>
          <w:b/>
          <w:bCs/>
        </w:rPr>
      </w:pPr>
    </w:p>
    <w:p w14:paraId="4B071AA6" w14:textId="77777777" w:rsidR="00471540" w:rsidRDefault="00471540" w:rsidP="005A62B2">
      <w:pPr>
        <w:spacing w:before="120" w:after="120"/>
        <w:ind w:left="5760" w:right="-86" w:firstLine="720"/>
        <w:jc w:val="both"/>
        <w:rPr>
          <w:rFonts w:cs="Arial"/>
          <w:b/>
          <w:bCs/>
        </w:rPr>
      </w:pPr>
      <w:r w:rsidRPr="00471540">
        <w:rPr>
          <w:rFonts w:cs="Arial"/>
          <w:b/>
          <w:bCs/>
        </w:rPr>
        <w:t xml:space="preserve">Total </w:t>
      </w:r>
      <w:r w:rsidR="00332540">
        <w:rPr>
          <w:rFonts w:cs="Arial"/>
          <w:b/>
          <w:bCs/>
        </w:rPr>
        <w:t>Offer</w:t>
      </w:r>
      <w:r w:rsidRPr="00471540">
        <w:rPr>
          <w:rFonts w:cs="Arial"/>
          <w:b/>
          <w:bCs/>
        </w:rPr>
        <w:t xml:space="preserve"> Cost ________________</w:t>
      </w:r>
    </w:p>
    <w:p w14:paraId="7E618064" w14:textId="77777777" w:rsidR="00243716" w:rsidRDefault="00243716" w:rsidP="005A62B2">
      <w:pPr>
        <w:spacing w:before="120" w:after="120"/>
        <w:ind w:left="5760" w:right="-86" w:firstLine="720"/>
        <w:jc w:val="both"/>
        <w:rPr>
          <w:rFonts w:cs="Arial"/>
          <w:b/>
          <w:bCs/>
        </w:rPr>
      </w:pPr>
    </w:p>
    <w:p w14:paraId="56D05059" w14:textId="77777777" w:rsidR="00243716" w:rsidRPr="006D04B5" w:rsidRDefault="00243716" w:rsidP="00243716">
      <w:pPr>
        <w:jc w:val="both"/>
        <w:rPr>
          <w:rFonts w:cs="Arial"/>
          <w:b/>
          <w:bCs/>
          <w:szCs w:val="22"/>
        </w:rPr>
      </w:pPr>
      <w:r w:rsidRPr="006D04B5">
        <w:rPr>
          <w:rFonts w:cs="Arial"/>
          <w:b/>
          <w:bCs/>
          <w:szCs w:val="22"/>
        </w:rPr>
        <w:t>OPTIONAL COSTS:  The State may or may not choose to purchase these items.</w:t>
      </w:r>
    </w:p>
    <w:p w14:paraId="34C3CE5B" w14:textId="77777777" w:rsidR="00243716" w:rsidRDefault="00243716" w:rsidP="003E0F01">
      <w:pPr>
        <w:ind w:left="720"/>
        <w:rPr>
          <w:b/>
          <w:bCs/>
          <w:iCs/>
        </w:rPr>
      </w:pPr>
    </w:p>
    <w:p w14:paraId="78CCE7F0" w14:textId="0E7B8C58" w:rsidR="003E0F01" w:rsidRPr="003E0F01" w:rsidRDefault="003E0F01" w:rsidP="003E0F01">
      <w:pPr>
        <w:ind w:left="720"/>
        <w:rPr>
          <w:b/>
          <w:bCs/>
          <w:iCs/>
        </w:rPr>
      </w:pPr>
      <w:r w:rsidRPr="003E0F01">
        <w:rPr>
          <w:b/>
          <w:bCs/>
          <w:iCs/>
        </w:rPr>
        <w:t xml:space="preserve">YEAR </w:t>
      </w:r>
      <w:r>
        <w:rPr>
          <w:b/>
          <w:bCs/>
          <w:iCs/>
        </w:rPr>
        <w:t>2</w:t>
      </w:r>
      <w:r w:rsidRPr="003E0F01">
        <w:rPr>
          <w:b/>
          <w:bCs/>
          <w:iCs/>
        </w:rPr>
        <w:t>:</w:t>
      </w:r>
    </w:p>
    <w:p w14:paraId="67EADF64" w14:textId="77777777" w:rsidR="003E0F01" w:rsidRPr="00354780" w:rsidRDefault="003E0F01" w:rsidP="003E0F01">
      <w:pPr>
        <w:ind w:left="720"/>
        <w:rPr>
          <w:i/>
          <w:color w:val="FF0000"/>
          <w:sz w:val="12"/>
          <w:u w:val="single"/>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3E0F01" w:rsidRPr="00471540" w14:paraId="281BD23E" w14:textId="77777777" w:rsidTr="00215B5F">
        <w:tc>
          <w:tcPr>
            <w:tcW w:w="828" w:type="dxa"/>
          </w:tcPr>
          <w:p w14:paraId="3888ED40" w14:textId="77777777" w:rsidR="003E0F01" w:rsidRPr="00471540" w:rsidRDefault="003E0F01" w:rsidP="00215B5F">
            <w:pPr>
              <w:spacing w:after="120"/>
              <w:jc w:val="both"/>
              <w:rPr>
                <w:rFonts w:cs="Arial"/>
                <w:b/>
                <w:sz w:val="18"/>
              </w:rPr>
            </w:pPr>
          </w:p>
          <w:p w14:paraId="780275A1" w14:textId="77777777" w:rsidR="003E0F01" w:rsidRPr="00471540" w:rsidRDefault="003E0F01" w:rsidP="00215B5F">
            <w:pPr>
              <w:spacing w:after="120"/>
              <w:jc w:val="both"/>
              <w:rPr>
                <w:rFonts w:cs="Arial"/>
                <w:b/>
                <w:sz w:val="18"/>
              </w:rPr>
            </w:pPr>
            <w:r w:rsidRPr="00471540">
              <w:rPr>
                <w:rFonts w:cs="Arial"/>
                <w:b/>
                <w:sz w:val="18"/>
              </w:rPr>
              <w:t>ITEM #</w:t>
            </w:r>
          </w:p>
        </w:tc>
        <w:tc>
          <w:tcPr>
            <w:tcW w:w="810" w:type="dxa"/>
          </w:tcPr>
          <w:p w14:paraId="1167A956" w14:textId="77777777" w:rsidR="003E0F01" w:rsidRPr="00471540" w:rsidRDefault="003E0F01" w:rsidP="00215B5F">
            <w:pPr>
              <w:spacing w:after="120"/>
              <w:jc w:val="both"/>
              <w:rPr>
                <w:rFonts w:cs="Arial"/>
                <w:b/>
                <w:sz w:val="18"/>
              </w:rPr>
            </w:pPr>
          </w:p>
          <w:p w14:paraId="50D807DB" w14:textId="77777777" w:rsidR="003E0F01" w:rsidRPr="00471540" w:rsidRDefault="003E0F01" w:rsidP="00215B5F">
            <w:pPr>
              <w:spacing w:after="120"/>
              <w:jc w:val="both"/>
              <w:rPr>
                <w:rFonts w:cs="Arial"/>
                <w:b/>
                <w:sz w:val="18"/>
              </w:rPr>
            </w:pPr>
            <w:r w:rsidRPr="00471540">
              <w:rPr>
                <w:rFonts w:cs="Arial"/>
                <w:b/>
                <w:sz w:val="18"/>
              </w:rPr>
              <w:t>QTY</w:t>
            </w:r>
          </w:p>
        </w:tc>
        <w:tc>
          <w:tcPr>
            <w:tcW w:w="900" w:type="dxa"/>
          </w:tcPr>
          <w:p w14:paraId="0AB23E92" w14:textId="77777777" w:rsidR="003E0F01" w:rsidRPr="00471540" w:rsidRDefault="003E0F01" w:rsidP="00215B5F">
            <w:pPr>
              <w:spacing w:after="120"/>
              <w:jc w:val="both"/>
              <w:rPr>
                <w:rFonts w:cs="Arial"/>
                <w:b/>
                <w:sz w:val="18"/>
              </w:rPr>
            </w:pPr>
          </w:p>
          <w:p w14:paraId="73170AA1" w14:textId="77777777" w:rsidR="003E0F01" w:rsidRPr="00471540" w:rsidRDefault="003E0F01" w:rsidP="00215B5F">
            <w:pPr>
              <w:spacing w:after="120"/>
              <w:jc w:val="both"/>
              <w:rPr>
                <w:rFonts w:cs="Arial"/>
                <w:b/>
                <w:sz w:val="18"/>
              </w:rPr>
            </w:pPr>
            <w:r w:rsidRPr="00471540">
              <w:rPr>
                <w:rFonts w:cs="Arial"/>
                <w:b/>
                <w:sz w:val="18"/>
              </w:rPr>
              <w:t>UNIT</w:t>
            </w:r>
          </w:p>
        </w:tc>
        <w:tc>
          <w:tcPr>
            <w:tcW w:w="5040" w:type="dxa"/>
          </w:tcPr>
          <w:p w14:paraId="55FFA70B" w14:textId="77777777" w:rsidR="003E0F01" w:rsidRPr="00471540" w:rsidRDefault="003E0F01" w:rsidP="00215B5F">
            <w:pPr>
              <w:spacing w:after="120"/>
              <w:jc w:val="both"/>
              <w:rPr>
                <w:rFonts w:cs="Arial"/>
                <w:b/>
                <w:sz w:val="18"/>
              </w:rPr>
            </w:pPr>
          </w:p>
          <w:p w14:paraId="4BB821D8" w14:textId="77777777" w:rsidR="003E0F01" w:rsidRPr="00471540" w:rsidRDefault="003E0F01" w:rsidP="00215B5F">
            <w:pPr>
              <w:spacing w:after="120"/>
              <w:jc w:val="both"/>
              <w:rPr>
                <w:rFonts w:cs="Arial"/>
                <w:b/>
                <w:sz w:val="18"/>
              </w:rPr>
            </w:pPr>
            <w:r w:rsidRPr="00471540">
              <w:rPr>
                <w:rFonts w:cs="Arial"/>
                <w:b/>
                <w:sz w:val="18"/>
              </w:rPr>
              <w:t>DESCRIPTION</w:t>
            </w:r>
          </w:p>
        </w:tc>
        <w:tc>
          <w:tcPr>
            <w:tcW w:w="1620" w:type="dxa"/>
          </w:tcPr>
          <w:p w14:paraId="71F734EE" w14:textId="77777777" w:rsidR="003E0F01" w:rsidRPr="00471540" w:rsidRDefault="003E0F01" w:rsidP="00215B5F">
            <w:pPr>
              <w:spacing w:after="120"/>
              <w:jc w:val="both"/>
              <w:rPr>
                <w:rFonts w:cs="Arial"/>
                <w:b/>
                <w:sz w:val="18"/>
              </w:rPr>
            </w:pPr>
          </w:p>
          <w:p w14:paraId="33B68A05" w14:textId="77777777" w:rsidR="003E0F01" w:rsidRPr="00471540" w:rsidRDefault="003E0F01" w:rsidP="00215B5F">
            <w:pPr>
              <w:spacing w:after="120"/>
              <w:jc w:val="both"/>
              <w:rPr>
                <w:rFonts w:cs="Arial"/>
                <w:b/>
                <w:sz w:val="18"/>
              </w:rPr>
            </w:pPr>
            <w:r w:rsidRPr="00471540">
              <w:rPr>
                <w:rFonts w:cs="Arial"/>
                <w:b/>
                <w:sz w:val="18"/>
              </w:rPr>
              <w:t>UNIT COST</w:t>
            </w:r>
          </w:p>
        </w:tc>
        <w:tc>
          <w:tcPr>
            <w:tcW w:w="1818" w:type="dxa"/>
          </w:tcPr>
          <w:p w14:paraId="7CD9A985" w14:textId="77777777" w:rsidR="003E0F01" w:rsidRPr="00471540" w:rsidRDefault="003E0F01" w:rsidP="00215B5F">
            <w:pPr>
              <w:spacing w:after="120"/>
              <w:jc w:val="both"/>
              <w:rPr>
                <w:rFonts w:cs="Arial"/>
                <w:b/>
                <w:sz w:val="18"/>
              </w:rPr>
            </w:pPr>
          </w:p>
          <w:p w14:paraId="45494D00" w14:textId="77777777" w:rsidR="003E0F01" w:rsidRPr="00471540" w:rsidRDefault="003E0F01" w:rsidP="00215B5F">
            <w:pPr>
              <w:spacing w:after="120"/>
              <w:jc w:val="both"/>
              <w:rPr>
                <w:rFonts w:cs="Arial"/>
                <w:b/>
                <w:sz w:val="18"/>
              </w:rPr>
            </w:pPr>
            <w:r w:rsidRPr="00471540">
              <w:rPr>
                <w:rFonts w:cs="Arial"/>
                <w:b/>
                <w:sz w:val="18"/>
              </w:rPr>
              <w:t>EXTENDED COST</w:t>
            </w:r>
          </w:p>
        </w:tc>
      </w:tr>
      <w:tr w:rsidR="003E0F01" w:rsidRPr="00471540" w14:paraId="34479742" w14:textId="77777777" w:rsidTr="00215B5F">
        <w:tc>
          <w:tcPr>
            <w:tcW w:w="828" w:type="dxa"/>
          </w:tcPr>
          <w:p w14:paraId="4E5D54D0" w14:textId="77777777" w:rsidR="003E0F01" w:rsidRPr="00471540" w:rsidRDefault="003E0F01" w:rsidP="00215B5F">
            <w:pPr>
              <w:spacing w:before="120" w:after="120"/>
              <w:jc w:val="both"/>
              <w:rPr>
                <w:rFonts w:cs="Arial"/>
                <w:iCs/>
                <w:szCs w:val="22"/>
              </w:rPr>
            </w:pPr>
            <w:r w:rsidRPr="00471540">
              <w:rPr>
                <w:rFonts w:cs="Arial"/>
                <w:iCs/>
                <w:szCs w:val="22"/>
              </w:rPr>
              <w:t>1</w:t>
            </w:r>
          </w:p>
        </w:tc>
        <w:tc>
          <w:tcPr>
            <w:tcW w:w="810" w:type="dxa"/>
          </w:tcPr>
          <w:p w14:paraId="6D8B838E"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1</w:t>
            </w:r>
          </w:p>
        </w:tc>
        <w:tc>
          <w:tcPr>
            <w:tcW w:w="900" w:type="dxa"/>
          </w:tcPr>
          <w:p w14:paraId="1C42D02E"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each</w:t>
            </w:r>
          </w:p>
        </w:tc>
        <w:tc>
          <w:tcPr>
            <w:tcW w:w="5040" w:type="dxa"/>
          </w:tcPr>
          <w:p w14:paraId="4A393646" w14:textId="77777777" w:rsidR="003E0F01" w:rsidRPr="00BB7C38" w:rsidRDefault="003E0F01" w:rsidP="00215B5F">
            <w:pPr>
              <w:spacing w:before="120" w:after="120"/>
              <w:rPr>
                <w:rFonts w:cs="Arial"/>
                <w:i/>
                <w:color w:val="FF0000"/>
                <w:szCs w:val="22"/>
              </w:rPr>
            </w:pPr>
            <w:r>
              <w:rPr>
                <w:rFonts w:cs="Arial"/>
                <w:i/>
                <w:color w:val="FF0000"/>
                <w:szCs w:val="22"/>
              </w:rPr>
              <w:t>Software ABC</w:t>
            </w:r>
          </w:p>
          <w:p w14:paraId="0FE3F2CD" w14:textId="77777777" w:rsidR="003E0F01" w:rsidRPr="00BB7C38" w:rsidRDefault="003E0F01" w:rsidP="00215B5F">
            <w:pPr>
              <w:spacing w:before="120" w:after="120"/>
              <w:rPr>
                <w:rFonts w:cs="Arial"/>
                <w:i/>
                <w:color w:val="FF0000"/>
                <w:szCs w:val="22"/>
              </w:rPr>
            </w:pPr>
            <w:r>
              <w:rPr>
                <w:rFonts w:cs="Arial"/>
                <w:i/>
                <w:color w:val="FF0000"/>
                <w:szCs w:val="22"/>
              </w:rPr>
              <w:t>For period beginning MM/DD/YYYY to MM/DD/YYYY</w:t>
            </w:r>
          </w:p>
        </w:tc>
        <w:tc>
          <w:tcPr>
            <w:tcW w:w="1620" w:type="dxa"/>
          </w:tcPr>
          <w:p w14:paraId="36E64E02" w14:textId="77777777" w:rsidR="003E0F01" w:rsidRPr="00471540" w:rsidRDefault="003E0F01" w:rsidP="00215B5F">
            <w:pPr>
              <w:spacing w:before="120" w:after="120"/>
              <w:jc w:val="both"/>
              <w:rPr>
                <w:rFonts w:cs="Arial"/>
              </w:rPr>
            </w:pPr>
          </w:p>
        </w:tc>
        <w:tc>
          <w:tcPr>
            <w:tcW w:w="1818" w:type="dxa"/>
          </w:tcPr>
          <w:p w14:paraId="3C4B6AA9" w14:textId="77777777" w:rsidR="003E0F01" w:rsidRPr="00471540" w:rsidRDefault="003E0F01" w:rsidP="00215B5F">
            <w:pPr>
              <w:spacing w:before="120" w:after="120"/>
              <w:jc w:val="both"/>
              <w:rPr>
                <w:rFonts w:cs="Arial"/>
              </w:rPr>
            </w:pPr>
          </w:p>
        </w:tc>
      </w:tr>
      <w:tr w:rsidR="003E0F01" w:rsidRPr="00471540" w14:paraId="0D76225B" w14:textId="77777777" w:rsidTr="00215B5F">
        <w:tc>
          <w:tcPr>
            <w:tcW w:w="828" w:type="dxa"/>
          </w:tcPr>
          <w:p w14:paraId="39828BDB" w14:textId="77777777" w:rsidR="003E0F01" w:rsidRPr="00471540" w:rsidRDefault="003E0F01" w:rsidP="00215B5F">
            <w:pPr>
              <w:spacing w:before="120" w:after="120"/>
              <w:jc w:val="both"/>
              <w:rPr>
                <w:rFonts w:cs="Arial"/>
                <w:iCs/>
                <w:szCs w:val="22"/>
              </w:rPr>
            </w:pPr>
            <w:r>
              <w:rPr>
                <w:rFonts w:cs="Arial"/>
                <w:iCs/>
                <w:szCs w:val="22"/>
              </w:rPr>
              <w:t>2</w:t>
            </w:r>
          </w:p>
        </w:tc>
        <w:tc>
          <w:tcPr>
            <w:tcW w:w="810" w:type="dxa"/>
          </w:tcPr>
          <w:p w14:paraId="603C11F8" w14:textId="77777777" w:rsidR="003E0F01" w:rsidRPr="00BB7C38" w:rsidRDefault="003E0F01" w:rsidP="00215B5F">
            <w:pPr>
              <w:spacing w:before="120" w:after="120"/>
              <w:jc w:val="both"/>
              <w:rPr>
                <w:rFonts w:cs="Arial"/>
                <w:i/>
                <w:color w:val="FF0000"/>
                <w:szCs w:val="22"/>
              </w:rPr>
            </w:pPr>
            <w:r>
              <w:rPr>
                <w:rFonts w:cs="Arial"/>
                <w:i/>
                <w:color w:val="FF0000"/>
                <w:szCs w:val="22"/>
              </w:rPr>
              <w:t>1</w:t>
            </w:r>
          </w:p>
        </w:tc>
        <w:tc>
          <w:tcPr>
            <w:tcW w:w="900" w:type="dxa"/>
          </w:tcPr>
          <w:p w14:paraId="7B8A46E2"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each</w:t>
            </w:r>
          </w:p>
        </w:tc>
        <w:tc>
          <w:tcPr>
            <w:tcW w:w="5040" w:type="dxa"/>
          </w:tcPr>
          <w:p w14:paraId="02CE4C9C" w14:textId="77777777" w:rsidR="003E0F01" w:rsidRDefault="003E0F01" w:rsidP="00215B5F">
            <w:pPr>
              <w:spacing w:before="120" w:after="120"/>
              <w:rPr>
                <w:rFonts w:cs="Arial"/>
                <w:i/>
                <w:color w:val="FF0000"/>
                <w:szCs w:val="22"/>
              </w:rPr>
            </w:pPr>
            <w:r>
              <w:rPr>
                <w:rFonts w:cs="Arial"/>
                <w:i/>
                <w:color w:val="FF0000"/>
                <w:szCs w:val="22"/>
              </w:rPr>
              <w:t>Non-warranty maintenance and support for the software acquired under item 1 above.</w:t>
            </w:r>
          </w:p>
          <w:p w14:paraId="3F5D9D91" w14:textId="77777777" w:rsidR="003E0F01" w:rsidRPr="009816DC" w:rsidRDefault="003E0F01" w:rsidP="00215B5F">
            <w:pPr>
              <w:spacing w:before="120" w:after="120"/>
              <w:rPr>
                <w:rFonts w:cs="Arial"/>
                <w:i/>
                <w:color w:val="FF0000"/>
                <w:szCs w:val="22"/>
              </w:rPr>
            </w:pPr>
            <w:r>
              <w:rPr>
                <w:rFonts w:cs="Arial"/>
                <w:i/>
                <w:color w:val="FF0000"/>
                <w:szCs w:val="22"/>
              </w:rPr>
              <w:t>For period beginning MM/DD/YYYY to MM/DD/YYYY</w:t>
            </w:r>
          </w:p>
        </w:tc>
        <w:tc>
          <w:tcPr>
            <w:tcW w:w="1620" w:type="dxa"/>
          </w:tcPr>
          <w:p w14:paraId="0572938E" w14:textId="77777777" w:rsidR="003E0F01" w:rsidRPr="00471540" w:rsidRDefault="003E0F01" w:rsidP="00215B5F">
            <w:pPr>
              <w:spacing w:before="120" w:after="120"/>
              <w:jc w:val="both"/>
              <w:rPr>
                <w:rFonts w:cs="Arial"/>
              </w:rPr>
            </w:pPr>
          </w:p>
        </w:tc>
        <w:tc>
          <w:tcPr>
            <w:tcW w:w="1818" w:type="dxa"/>
          </w:tcPr>
          <w:p w14:paraId="17936AD5" w14:textId="77777777" w:rsidR="003E0F01" w:rsidRPr="00471540" w:rsidRDefault="003E0F01" w:rsidP="00215B5F">
            <w:pPr>
              <w:spacing w:before="120" w:after="120"/>
              <w:jc w:val="both"/>
              <w:rPr>
                <w:rFonts w:cs="Arial"/>
              </w:rPr>
            </w:pPr>
          </w:p>
        </w:tc>
      </w:tr>
    </w:tbl>
    <w:p w14:paraId="0810C0A6" w14:textId="77777777" w:rsidR="003E0F01" w:rsidRDefault="003E0F01" w:rsidP="003E0F01">
      <w:pPr>
        <w:spacing w:before="120" w:after="120"/>
        <w:ind w:left="5760" w:right="-86" w:firstLine="720"/>
        <w:jc w:val="both"/>
        <w:rPr>
          <w:rFonts w:cs="Arial"/>
          <w:b/>
          <w:bCs/>
        </w:rPr>
      </w:pPr>
    </w:p>
    <w:p w14:paraId="05BB4DA4" w14:textId="77777777" w:rsidR="003E0F01" w:rsidRDefault="003E0F01" w:rsidP="003E0F01">
      <w:pPr>
        <w:spacing w:before="120" w:after="120"/>
        <w:ind w:left="5760" w:right="-86" w:firstLine="720"/>
        <w:jc w:val="both"/>
        <w:rPr>
          <w:rFonts w:cs="Arial"/>
          <w:b/>
          <w:bCs/>
        </w:rPr>
      </w:pPr>
      <w:r w:rsidRPr="00471540">
        <w:rPr>
          <w:rFonts w:cs="Arial"/>
          <w:b/>
          <w:bCs/>
        </w:rPr>
        <w:t xml:space="preserve">Total </w:t>
      </w:r>
      <w:r>
        <w:rPr>
          <w:rFonts w:cs="Arial"/>
          <w:b/>
          <w:bCs/>
        </w:rPr>
        <w:t>Offer</w:t>
      </w:r>
      <w:r w:rsidRPr="00471540">
        <w:rPr>
          <w:rFonts w:cs="Arial"/>
          <w:b/>
          <w:bCs/>
        </w:rPr>
        <w:t xml:space="preserve"> Cost ________________</w:t>
      </w:r>
    </w:p>
    <w:p w14:paraId="7D9E3BEE" w14:textId="1435CD02" w:rsidR="003E0F01" w:rsidRPr="003E0F01" w:rsidRDefault="003E0F01" w:rsidP="003E0F01">
      <w:pPr>
        <w:ind w:left="720"/>
        <w:rPr>
          <w:b/>
          <w:bCs/>
          <w:iCs/>
        </w:rPr>
      </w:pPr>
      <w:r w:rsidRPr="003E0F01">
        <w:rPr>
          <w:b/>
          <w:bCs/>
          <w:iCs/>
        </w:rPr>
        <w:t xml:space="preserve">YEAR </w:t>
      </w:r>
      <w:r>
        <w:rPr>
          <w:b/>
          <w:bCs/>
          <w:iCs/>
        </w:rPr>
        <w:t>3</w:t>
      </w:r>
      <w:r w:rsidRPr="003E0F01">
        <w:rPr>
          <w:b/>
          <w:bCs/>
          <w:iCs/>
        </w:rPr>
        <w:t>:</w:t>
      </w:r>
    </w:p>
    <w:p w14:paraId="3A6E11DF" w14:textId="77777777" w:rsidR="003E0F01" w:rsidRPr="00354780" w:rsidRDefault="003E0F01" w:rsidP="003E0F01">
      <w:pPr>
        <w:ind w:left="720"/>
        <w:rPr>
          <w:i/>
          <w:color w:val="FF0000"/>
          <w:sz w:val="12"/>
          <w:u w:val="single"/>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3E0F01" w:rsidRPr="00471540" w14:paraId="3BC4C893" w14:textId="77777777" w:rsidTr="00215B5F">
        <w:tc>
          <w:tcPr>
            <w:tcW w:w="828" w:type="dxa"/>
          </w:tcPr>
          <w:p w14:paraId="2BB06DF5" w14:textId="77777777" w:rsidR="003E0F01" w:rsidRPr="00471540" w:rsidRDefault="003E0F01" w:rsidP="00215B5F">
            <w:pPr>
              <w:spacing w:after="120"/>
              <w:jc w:val="both"/>
              <w:rPr>
                <w:rFonts w:cs="Arial"/>
                <w:b/>
                <w:sz w:val="18"/>
              </w:rPr>
            </w:pPr>
          </w:p>
          <w:p w14:paraId="2A771098" w14:textId="77777777" w:rsidR="003E0F01" w:rsidRPr="00471540" w:rsidRDefault="003E0F01" w:rsidP="00215B5F">
            <w:pPr>
              <w:spacing w:after="120"/>
              <w:jc w:val="both"/>
              <w:rPr>
                <w:rFonts w:cs="Arial"/>
                <w:b/>
                <w:sz w:val="18"/>
              </w:rPr>
            </w:pPr>
            <w:r w:rsidRPr="00471540">
              <w:rPr>
                <w:rFonts w:cs="Arial"/>
                <w:b/>
                <w:sz w:val="18"/>
              </w:rPr>
              <w:t>ITEM #</w:t>
            </w:r>
          </w:p>
        </w:tc>
        <w:tc>
          <w:tcPr>
            <w:tcW w:w="810" w:type="dxa"/>
          </w:tcPr>
          <w:p w14:paraId="34C460B9" w14:textId="77777777" w:rsidR="003E0F01" w:rsidRPr="00471540" w:rsidRDefault="003E0F01" w:rsidP="00215B5F">
            <w:pPr>
              <w:spacing w:after="120"/>
              <w:jc w:val="both"/>
              <w:rPr>
                <w:rFonts w:cs="Arial"/>
                <w:b/>
                <w:sz w:val="18"/>
              </w:rPr>
            </w:pPr>
          </w:p>
          <w:p w14:paraId="6CBF7A50" w14:textId="77777777" w:rsidR="003E0F01" w:rsidRPr="00471540" w:rsidRDefault="003E0F01" w:rsidP="00215B5F">
            <w:pPr>
              <w:spacing w:after="120"/>
              <w:jc w:val="both"/>
              <w:rPr>
                <w:rFonts w:cs="Arial"/>
                <w:b/>
                <w:sz w:val="18"/>
              </w:rPr>
            </w:pPr>
            <w:r w:rsidRPr="00471540">
              <w:rPr>
                <w:rFonts w:cs="Arial"/>
                <w:b/>
                <w:sz w:val="18"/>
              </w:rPr>
              <w:t>QTY</w:t>
            </w:r>
          </w:p>
        </w:tc>
        <w:tc>
          <w:tcPr>
            <w:tcW w:w="900" w:type="dxa"/>
          </w:tcPr>
          <w:p w14:paraId="08C4387E" w14:textId="77777777" w:rsidR="003E0F01" w:rsidRPr="00471540" w:rsidRDefault="003E0F01" w:rsidP="00215B5F">
            <w:pPr>
              <w:spacing w:after="120"/>
              <w:jc w:val="both"/>
              <w:rPr>
                <w:rFonts w:cs="Arial"/>
                <w:b/>
                <w:sz w:val="18"/>
              </w:rPr>
            </w:pPr>
          </w:p>
          <w:p w14:paraId="6AB7DCC3" w14:textId="77777777" w:rsidR="003E0F01" w:rsidRPr="00471540" w:rsidRDefault="003E0F01" w:rsidP="00215B5F">
            <w:pPr>
              <w:spacing w:after="120"/>
              <w:jc w:val="both"/>
              <w:rPr>
                <w:rFonts w:cs="Arial"/>
                <w:b/>
                <w:sz w:val="18"/>
              </w:rPr>
            </w:pPr>
            <w:r w:rsidRPr="00471540">
              <w:rPr>
                <w:rFonts w:cs="Arial"/>
                <w:b/>
                <w:sz w:val="18"/>
              </w:rPr>
              <w:t>UNIT</w:t>
            </w:r>
          </w:p>
        </w:tc>
        <w:tc>
          <w:tcPr>
            <w:tcW w:w="5040" w:type="dxa"/>
          </w:tcPr>
          <w:p w14:paraId="2A9D1E60" w14:textId="77777777" w:rsidR="003E0F01" w:rsidRPr="00471540" w:rsidRDefault="003E0F01" w:rsidP="00215B5F">
            <w:pPr>
              <w:spacing w:after="120"/>
              <w:jc w:val="both"/>
              <w:rPr>
                <w:rFonts w:cs="Arial"/>
                <w:b/>
                <w:sz w:val="18"/>
              </w:rPr>
            </w:pPr>
          </w:p>
          <w:p w14:paraId="68A3142D" w14:textId="77777777" w:rsidR="003E0F01" w:rsidRPr="00471540" w:rsidRDefault="003E0F01" w:rsidP="00215B5F">
            <w:pPr>
              <w:spacing w:after="120"/>
              <w:jc w:val="both"/>
              <w:rPr>
                <w:rFonts w:cs="Arial"/>
                <w:b/>
                <w:sz w:val="18"/>
              </w:rPr>
            </w:pPr>
            <w:r w:rsidRPr="00471540">
              <w:rPr>
                <w:rFonts w:cs="Arial"/>
                <w:b/>
                <w:sz w:val="18"/>
              </w:rPr>
              <w:t>DESCRIPTION</w:t>
            </w:r>
          </w:p>
        </w:tc>
        <w:tc>
          <w:tcPr>
            <w:tcW w:w="1620" w:type="dxa"/>
          </w:tcPr>
          <w:p w14:paraId="5349F13E" w14:textId="77777777" w:rsidR="003E0F01" w:rsidRPr="00471540" w:rsidRDefault="003E0F01" w:rsidP="00215B5F">
            <w:pPr>
              <w:spacing w:after="120"/>
              <w:jc w:val="both"/>
              <w:rPr>
                <w:rFonts w:cs="Arial"/>
                <w:b/>
                <w:sz w:val="18"/>
              </w:rPr>
            </w:pPr>
          </w:p>
          <w:p w14:paraId="56B8AAC5" w14:textId="77777777" w:rsidR="003E0F01" w:rsidRPr="00471540" w:rsidRDefault="003E0F01" w:rsidP="00215B5F">
            <w:pPr>
              <w:spacing w:after="120"/>
              <w:jc w:val="both"/>
              <w:rPr>
                <w:rFonts w:cs="Arial"/>
                <w:b/>
                <w:sz w:val="18"/>
              </w:rPr>
            </w:pPr>
            <w:r w:rsidRPr="00471540">
              <w:rPr>
                <w:rFonts w:cs="Arial"/>
                <w:b/>
                <w:sz w:val="18"/>
              </w:rPr>
              <w:t>UNIT COST</w:t>
            </w:r>
          </w:p>
        </w:tc>
        <w:tc>
          <w:tcPr>
            <w:tcW w:w="1818" w:type="dxa"/>
          </w:tcPr>
          <w:p w14:paraId="057C19D7" w14:textId="77777777" w:rsidR="003E0F01" w:rsidRPr="00471540" w:rsidRDefault="003E0F01" w:rsidP="00215B5F">
            <w:pPr>
              <w:spacing w:after="120"/>
              <w:jc w:val="both"/>
              <w:rPr>
                <w:rFonts w:cs="Arial"/>
                <w:b/>
                <w:sz w:val="18"/>
              </w:rPr>
            </w:pPr>
          </w:p>
          <w:p w14:paraId="04F81185" w14:textId="77777777" w:rsidR="003E0F01" w:rsidRPr="00471540" w:rsidRDefault="003E0F01" w:rsidP="00215B5F">
            <w:pPr>
              <w:spacing w:after="120"/>
              <w:jc w:val="both"/>
              <w:rPr>
                <w:rFonts w:cs="Arial"/>
                <w:b/>
                <w:sz w:val="18"/>
              </w:rPr>
            </w:pPr>
            <w:r w:rsidRPr="00471540">
              <w:rPr>
                <w:rFonts w:cs="Arial"/>
                <w:b/>
                <w:sz w:val="18"/>
              </w:rPr>
              <w:t>EXTENDED COST</w:t>
            </w:r>
          </w:p>
        </w:tc>
      </w:tr>
      <w:tr w:rsidR="003E0F01" w:rsidRPr="00471540" w14:paraId="26C098E0" w14:textId="77777777" w:rsidTr="00215B5F">
        <w:tc>
          <w:tcPr>
            <w:tcW w:w="828" w:type="dxa"/>
          </w:tcPr>
          <w:p w14:paraId="074F7E28" w14:textId="77777777" w:rsidR="003E0F01" w:rsidRPr="00471540" w:rsidRDefault="003E0F01" w:rsidP="00215B5F">
            <w:pPr>
              <w:spacing w:before="120" w:after="120"/>
              <w:jc w:val="both"/>
              <w:rPr>
                <w:rFonts w:cs="Arial"/>
                <w:iCs/>
                <w:szCs w:val="22"/>
              </w:rPr>
            </w:pPr>
            <w:r w:rsidRPr="00471540">
              <w:rPr>
                <w:rFonts w:cs="Arial"/>
                <w:iCs/>
                <w:szCs w:val="22"/>
              </w:rPr>
              <w:t>1</w:t>
            </w:r>
          </w:p>
        </w:tc>
        <w:tc>
          <w:tcPr>
            <w:tcW w:w="810" w:type="dxa"/>
          </w:tcPr>
          <w:p w14:paraId="0FA77457"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1</w:t>
            </w:r>
          </w:p>
        </w:tc>
        <w:tc>
          <w:tcPr>
            <w:tcW w:w="900" w:type="dxa"/>
          </w:tcPr>
          <w:p w14:paraId="2626DCBD"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each</w:t>
            </w:r>
          </w:p>
        </w:tc>
        <w:tc>
          <w:tcPr>
            <w:tcW w:w="5040" w:type="dxa"/>
          </w:tcPr>
          <w:p w14:paraId="3BEEFBCD" w14:textId="77777777" w:rsidR="003E0F01" w:rsidRPr="00BB7C38" w:rsidRDefault="003E0F01" w:rsidP="00215B5F">
            <w:pPr>
              <w:spacing w:before="120" w:after="120"/>
              <w:rPr>
                <w:rFonts w:cs="Arial"/>
                <w:i/>
                <w:color w:val="FF0000"/>
                <w:szCs w:val="22"/>
              </w:rPr>
            </w:pPr>
            <w:r>
              <w:rPr>
                <w:rFonts w:cs="Arial"/>
                <w:i/>
                <w:color w:val="FF0000"/>
                <w:szCs w:val="22"/>
              </w:rPr>
              <w:t>Software ABC</w:t>
            </w:r>
          </w:p>
          <w:p w14:paraId="5A3EC9B4" w14:textId="77777777" w:rsidR="003E0F01" w:rsidRPr="00BB7C38" w:rsidRDefault="003E0F01" w:rsidP="00215B5F">
            <w:pPr>
              <w:spacing w:before="120" w:after="120"/>
              <w:rPr>
                <w:rFonts w:cs="Arial"/>
                <w:i/>
                <w:color w:val="FF0000"/>
                <w:szCs w:val="22"/>
              </w:rPr>
            </w:pPr>
            <w:r>
              <w:rPr>
                <w:rFonts w:cs="Arial"/>
                <w:i/>
                <w:color w:val="FF0000"/>
                <w:szCs w:val="22"/>
              </w:rPr>
              <w:t>For period beginning MM/DD/YYYY to MM/DD/YYYY</w:t>
            </w:r>
          </w:p>
        </w:tc>
        <w:tc>
          <w:tcPr>
            <w:tcW w:w="1620" w:type="dxa"/>
          </w:tcPr>
          <w:p w14:paraId="35CCDD40" w14:textId="77777777" w:rsidR="003E0F01" w:rsidRPr="00471540" w:rsidRDefault="003E0F01" w:rsidP="00215B5F">
            <w:pPr>
              <w:spacing w:before="120" w:after="120"/>
              <w:jc w:val="both"/>
              <w:rPr>
                <w:rFonts w:cs="Arial"/>
              </w:rPr>
            </w:pPr>
          </w:p>
        </w:tc>
        <w:tc>
          <w:tcPr>
            <w:tcW w:w="1818" w:type="dxa"/>
          </w:tcPr>
          <w:p w14:paraId="0F50B872" w14:textId="77777777" w:rsidR="003E0F01" w:rsidRPr="00471540" w:rsidRDefault="003E0F01" w:rsidP="00215B5F">
            <w:pPr>
              <w:spacing w:before="120" w:after="120"/>
              <w:jc w:val="both"/>
              <w:rPr>
                <w:rFonts w:cs="Arial"/>
              </w:rPr>
            </w:pPr>
          </w:p>
        </w:tc>
      </w:tr>
      <w:tr w:rsidR="003E0F01" w:rsidRPr="00471540" w14:paraId="7602647F" w14:textId="77777777" w:rsidTr="00215B5F">
        <w:tc>
          <w:tcPr>
            <w:tcW w:w="828" w:type="dxa"/>
          </w:tcPr>
          <w:p w14:paraId="45B58A56" w14:textId="77777777" w:rsidR="003E0F01" w:rsidRPr="00471540" w:rsidRDefault="003E0F01" w:rsidP="00215B5F">
            <w:pPr>
              <w:spacing w:before="120" w:after="120"/>
              <w:jc w:val="both"/>
              <w:rPr>
                <w:rFonts w:cs="Arial"/>
                <w:iCs/>
                <w:szCs w:val="22"/>
              </w:rPr>
            </w:pPr>
            <w:r>
              <w:rPr>
                <w:rFonts w:cs="Arial"/>
                <w:iCs/>
                <w:szCs w:val="22"/>
              </w:rPr>
              <w:t>2</w:t>
            </w:r>
          </w:p>
        </w:tc>
        <w:tc>
          <w:tcPr>
            <w:tcW w:w="810" w:type="dxa"/>
          </w:tcPr>
          <w:p w14:paraId="6088F196" w14:textId="77777777" w:rsidR="003E0F01" w:rsidRPr="00BB7C38" w:rsidRDefault="003E0F01" w:rsidP="00215B5F">
            <w:pPr>
              <w:spacing w:before="120" w:after="120"/>
              <w:jc w:val="both"/>
              <w:rPr>
                <w:rFonts w:cs="Arial"/>
                <w:i/>
                <w:color w:val="FF0000"/>
                <w:szCs w:val="22"/>
              </w:rPr>
            </w:pPr>
            <w:r>
              <w:rPr>
                <w:rFonts w:cs="Arial"/>
                <w:i/>
                <w:color w:val="FF0000"/>
                <w:szCs w:val="22"/>
              </w:rPr>
              <w:t>1</w:t>
            </w:r>
          </w:p>
        </w:tc>
        <w:tc>
          <w:tcPr>
            <w:tcW w:w="900" w:type="dxa"/>
          </w:tcPr>
          <w:p w14:paraId="00A8FA5D"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each</w:t>
            </w:r>
          </w:p>
        </w:tc>
        <w:tc>
          <w:tcPr>
            <w:tcW w:w="5040" w:type="dxa"/>
          </w:tcPr>
          <w:p w14:paraId="6D99605A" w14:textId="77777777" w:rsidR="003E0F01" w:rsidRDefault="003E0F01" w:rsidP="00215B5F">
            <w:pPr>
              <w:spacing w:before="120" w:after="120"/>
              <w:rPr>
                <w:rFonts w:cs="Arial"/>
                <w:i/>
                <w:color w:val="FF0000"/>
                <w:szCs w:val="22"/>
              </w:rPr>
            </w:pPr>
            <w:r>
              <w:rPr>
                <w:rFonts w:cs="Arial"/>
                <w:i/>
                <w:color w:val="FF0000"/>
                <w:szCs w:val="22"/>
              </w:rPr>
              <w:t>Non-warranty maintenance and support for the software acquired under item 1 above.</w:t>
            </w:r>
          </w:p>
          <w:p w14:paraId="30126119" w14:textId="77777777" w:rsidR="003E0F01" w:rsidRPr="009816DC" w:rsidRDefault="003E0F01" w:rsidP="00215B5F">
            <w:pPr>
              <w:spacing w:before="120" w:after="120"/>
              <w:rPr>
                <w:rFonts w:cs="Arial"/>
                <w:i/>
                <w:color w:val="FF0000"/>
                <w:szCs w:val="22"/>
              </w:rPr>
            </w:pPr>
            <w:r>
              <w:rPr>
                <w:rFonts w:cs="Arial"/>
                <w:i/>
                <w:color w:val="FF0000"/>
                <w:szCs w:val="22"/>
              </w:rPr>
              <w:t>For period beginning MM/DD/YYYY to MM/DD/YYYY</w:t>
            </w:r>
          </w:p>
        </w:tc>
        <w:tc>
          <w:tcPr>
            <w:tcW w:w="1620" w:type="dxa"/>
          </w:tcPr>
          <w:p w14:paraId="4C23B999" w14:textId="77777777" w:rsidR="003E0F01" w:rsidRPr="00471540" w:rsidRDefault="003E0F01" w:rsidP="00215B5F">
            <w:pPr>
              <w:spacing w:before="120" w:after="120"/>
              <w:jc w:val="both"/>
              <w:rPr>
                <w:rFonts w:cs="Arial"/>
              </w:rPr>
            </w:pPr>
          </w:p>
        </w:tc>
        <w:tc>
          <w:tcPr>
            <w:tcW w:w="1818" w:type="dxa"/>
          </w:tcPr>
          <w:p w14:paraId="1194014B" w14:textId="77777777" w:rsidR="003E0F01" w:rsidRPr="00471540" w:rsidRDefault="003E0F01" w:rsidP="00215B5F">
            <w:pPr>
              <w:spacing w:before="120" w:after="120"/>
              <w:jc w:val="both"/>
              <w:rPr>
                <w:rFonts w:cs="Arial"/>
              </w:rPr>
            </w:pPr>
          </w:p>
        </w:tc>
      </w:tr>
    </w:tbl>
    <w:p w14:paraId="54D65C90" w14:textId="77777777" w:rsidR="003E0F01" w:rsidRDefault="003E0F01" w:rsidP="003E0F01">
      <w:pPr>
        <w:spacing w:before="120" w:after="120"/>
        <w:ind w:left="5760" w:right="-86" w:firstLine="720"/>
        <w:jc w:val="both"/>
        <w:rPr>
          <w:rFonts w:cs="Arial"/>
          <w:b/>
          <w:bCs/>
        </w:rPr>
      </w:pPr>
    </w:p>
    <w:p w14:paraId="3EA9E70A" w14:textId="77777777" w:rsidR="003E0F01" w:rsidRDefault="003E0F01" w:rsidP="003E0F01">
      <w:pPr>
        <w:spacing w:before="120" w:after="120"/>
        <w:ind w:left="5760" w:right="-86" w:firstLine="720"/>
        <w:jc w:val="both"/>
        <w:rPr>
          <w:rFonts w:cs="Arial"/>
          <w:b/>
          <w:bCs/>
        </w:rPr>
      </w:pPr>
      <w:r w:rsidRPr="00471540">
        <w:rPr>
          <w:rFonts w:cs="Arial"/>
          <w:b/>
          <w:bCs/>
        </w:rPr>
        <w:t xml:space="preserve">Total </w:t>
      </w:r>
      <w:r>
        <w:rPr>
          <w:rFonts w:cs="Arial"/>
          <w:b/>
          <w:bCs/>
        </w:rPr>
        <w:t>Offer</w:t>
      </w:r>
      <w:r w:rsidRPr="00471540">
        <w:rPr>
          <w:rFonts w:cs="Arial"/>
          <w:b/>
          <w:bCs/>
        </w:rPr>
        <w:t xml:space="preserve"> Cost ________________</w:t>
      </w:r>
    </w:p>
    <w:p w14:paraId="1E6A7624" w14:textId="77777777" w:rsidR="00D26661" w:rsidRPr="00354780" w:rsidRDefault="00F46C53" w:rsidP="00A5713D">
      <w:pPr>
        <w:pStyle w:val="Heading1"/>
        <w:rPr>
          <w:u w:val="single"/>
        </w:rPr>
      </w:pPr>
      <w:bookmarkStart w:id="47" w:name="_Toc228780450"/>
      <w:r w:rsidRPr="00354780">
        <w:rPr>
          <w:u w:val="single"/>
        </w:rPr>
        <w:t>HISTORICALLY UNDERUTILIZED BUSINESSES</w:t>
      </w:r>
      <w:bookmarkEnd w:id="47"/>
    </w:p>
    <w:p w14:paraId="75430A68" w14:textId="7C0FC253" w:rsidR="005C281B" w:rsidRPr="00FA00DA" w:rsidRDefault="005C281B" w:rsidP="00354780">
      <w:pPr>
        <w:spacing w:after="240"/>
        <w:ind w:left="720"/>
        <w:jc w:val="both"/>
        <w:rPr>
          <w:rFonts w:cs="Arial"/>
          <w:szCs w:val="22"/>
        </w:rPr>
      </w:pPr>
      <w:r w:rsidRPr="00FA00DA">
        <w:rPr>
          <w:rFonts w:cs="Arial"/>
          <w:szCs w:val="22"/>
        </w:rPr>
        <w:t xml:space="preserve">“Historically Underutilized Businesses (HUBs) consist of minority, women and disabled business firms that are at least fifty-one percent owned and operated by an individual(s) of the aforementioned categories.   Also included in this category are disabled business enterprises and non-profit work centers for the blind and severely disabled.”  </w:t>
      </w:r>
      <w:hyperlink r:id="rId30" w:history="1">
        <w:r w:rsidR="00F16ACD" w:rsidRPr="00836E37">
          <w:rPr>
            <w:rStyle w:val="Hyperlink"/>
            <w:rFonts w:cs="Arial"/>
            <w:szCs w:val="22"/>
          </w:rPr>
          <w:t>http://ncadmin.nc.gov/businesses/hub</w:t>
        </w:r>
      </w:hyperlink>
    </w:p>
    <w:p w14:paraId="27F334FD" w14:textId="600E49A9" w:rsidR="005C281B" w:rsidRPr="00FA00DA" w:rsidRDefault="005C281B" w:rsidP="00354780">
      <w:pPr>
        <w:spacing w:after="240"/>
        <w:ind w:left="720"/>
        <w:jc w:val="both"/>
        <w:rPr>
          <w:rFonts w:cs="Arial"/>
          <w:szCs w:val="22"/>
        </w:rPr>
      </w:pPr>
      <w:r w:rsidRPr="00FA00DA">
        <w:rPr>
          <w:rFonts w:cs="Arial"/>
          <w:szCs w:val="22"/>
        </w:rPr>
        <w:t>Pursuant to N.C.G.S. §§</w:t>
      </w:r>
      <w:r w:rsidR="00F753AE">
        <w:rPr>
          <w:rFonts w:cs="Arial"/>
          <w:szCs w:val="22"/>
        </w:rPr>
        <w:t xml:space="preserve">143B-1361(a), </w:t>
      </w:r>
      <w:r w:rsidRPr="00FA00DA">
        <w:rPr>
          <w:rFonts w:cs="Arial"/>
          <w:szCs w:val="22"/>
        </w:rPr>
        <w:t xml:space="preserve">143-48 and 143-128.4, the State invites and encourages participation in this procurement process by businesses owned by minorities, women, disabled, disabled business enterprises and non-profit work centers for the blind and severely disabled.  This includes utilizing subcontractors to perform the required functions in this </w:t>
      </w:r>
      <w:r w:rsidR="00BD29BF">
        <w:rPr>
          <w:rFonts w:cs="Arial"/>
          <w:szCs w:val="22"/>
        </w:rPr>
        <w:t>RFP Lite</w:t>
      </w:r>
      <w:r w:rsidRPr="00FA00DA">
        <w:rPr>
          <w:rFonts w:cs="Arial"/>
          <w:szCs w:val="22"/>
        </w:rPr>
        <w:t>.</w:t>
      </w:r>
    </w:p>
    <w:p w14:paraId="38449578" w14:textId="03A91870" w:rsidR="005C281B" w:rsidRPr="00C424BE" w:rsidRDefault="00482877" w:rsidP="00354780">
      <w:pPr>
        <w:pStyle w:val="Header"/>
        <w:tabs>
          <w:tab w:val="clear" w:pos="4320"/>
          <w:tab w:val="clear" w:pos="8640"/>
        </w:tabs>
        <w:ind w:left="720"/>
        <w:jc w:val="both"/>
        <w:rPr>
          <w:sz w:val="22"/>
          <w:szCs w:val="22"/>
        </w:rPr>
      </w:pPr>
      <w:r w:rsidRPr="00BD29BF">
        <w:rPr>
          <w:rFonts w:cs="Arial"/>
          <w:sz w:val="22"/>
          <w:szCs w:val="22"/>
          <w:highlight w:val="yellow"/>
        </w:rPr>
        <w:t>Is Vendor a</w:t>
      </w:r>
      <w:r w:rsidR="005C281B" w:rsidRPr="00BD29BF">
        <w:rPr>
          <w:rFonts w:cs="Arial"/>
          <w:sz w:val="22"/>
          <w:szCs w:val="22"/>
          <w:highlight w:val="yellow"/>
        </w:rPr>
        <w:t xml:space="preserve"> Historically Underutilized Business?</w:t>
      </w:r>
      <w:r w:rsidR="00556F6D" w:rsidRPr="00BD29BF">
        <w:rPr>
          <w:rFonts w:cs="Arial"/>
          <w:sz w:val="22"/>
          <w:szCs w:val="22"/>
          <w:highlight w:val="yellow"/>
        </w:rPr>
        <w:t xml:space="preserve">  </w:t>
      </w:r>
      <w:r w:rsidR="00556F6D" w:rsidRPr="00BD29BF">
        <w:rPr>
          <w:rFonts w:cs="Arial"/>
          <w:sz w:val="22"/>
          <w:szCs w:val="22"/>
          <w:highlight w:val="yellow"/>
        </w:rPr>
        <w:tab/>
      </w:r>
      <w:r w:rsidR="00C424BE" w:rsidRPr="00BD29BF">
        <w:rPr>
          <w:rFonts w:cs="Arial"/>
          <w:sz w:val="22"/>
          <w:szCs w:val="22"/>
          <w:highlight w:val="yellow"/>
        </w:rPr>
        <w:tab/>
      </w:r>
      <w:r w:rsidR="00C424BE" w:rsidRPr="00BD29BF">
        <w:rPr>
          <w:rFonts w:cs="Arial"/>
          <w:sz w:val="22"/>
          <w:szCs w:val="22"/>
          <w:highlight w:val="yellow"/>
        </w:rPr>
        <w:tab/>
      </w:r>
      <w:r w:rsidR="00C424BE" w:rsidRPr="00BD29BF">
        <w:rPr>
          <w:rFonts w:cs="Arial"/>
          <w:sz w:val="22"/>
          <w:szCs w:val="22"/>
          <w:highlight w:val="yellow"/>
        </w:rPr>
        <w:tab/>
      </w:r>
      <w:r w:rsidR="00C424BE" w:rsidRPr="00BD29BF">
        <w:rPr>
          <w:rFonts w:cs="Arial"/>
          <w:sz w:val="22"/>
          <w:szCs w:val="22"/>
          <w:highlight w:val="yellow"/>
        </w:rPr>
        <w:tab/>
      </w:r>
      <w:r w:rsidR="00556F6D" w:rsidRPr="00BD29BF">
        <w:rPr>
          <w:rFonts w:cs="Arial"/>
          <w:color w:val="000000"/>
          <w:sz w:val="22"/>
          <w:szCs w:val="22"/>
          <w:highlight w:val="yellow"/>
        </w:rPr>
        <w:fldChar w:fldCharType="begin">
          <w:ffData>
            <w:name w:val="Check1"/>
            <w:enabled/>
            <w:calcOnExit w:val="0"/>
            <w:checkBox>
              <w:sizeAuto/>
              <w:default w:val="0"/>
            </w:checkBox>
          </w:ffData>
        </w:fldChar>
      </w:r>
      <w:r w:rsidR="00556F6D" w:rsidRPr="00BD29BF">
        <w:rPr>
          <w:rFonts w:cs="Arial"/>
          <w:color w:val="000000"/>
          <w:sz w:val="22"/>
          <w:szCs w:val="22"/>
          <w:highlight w:val="yellow"/>
        </w:rPr>
        <w:instrText xml:space="preserve"> FORMCHECKBOX </w:instrText>
      </w:r>
      <w:r w:rsidR="00556F6D" w:rsidRPr="00BD29BF">
        <w:rPr>
          <w:rFonts w:cs="Arial"/>
          <w:color w:val="000000"/>
          <w:sz w:val="22"/>
          <w:szCs w:val="22"/>
          <w:highlight w:val="yellow"/>
        </w:rPr>
      </w:r>
      <w:r w:rsidR="00556F6D" w:rsidRPr="00BD29BF">
        <w:rPr>
          <w:rFonts w:cs="Arial"/>
          <w:color w:val="000000"/>
          <w:sz w:val="22"/>
          <w:szCs w:val="22"/>
          <w:highlight w:val="yellow"/>
        </w:rPr>
        <w:fldChar w:fldCharType="separate"/>
      </w:r>
      <w:r w:rsidR="00556F6D" w:rsidRPr="00BD29BF">
        <w:rPr>
          <w:rFonts w:cs="Arial"/>
          <w:color w:val="000000"/>
          <w:sz w:val="22"/>
          <w:szCs w:val="22"/>
          <w:highlight w:val="yellow"/>
        </w:rPr>
        <w:fldChar w:fldCharType="end"/>
      </w:r>
      <w:r w:rsidR="00556F6D" w:rsidRPr="00BD29BF">
        <w:rPr>
          <w:rFonts w:cs="Arial"/>
          <w:color w:val="000000"/>
          <w:sz w:val="22"/>
          <w:szCs w:val="22"/>
          <w:highlight w:val="yellow"/>
        </w:rPr>
        <w:t xml:space="preserve"> YES  </w:t>
      </w:r>
      <w:r w:rsidR="00556F6D" w:rsidRPr="00BD29BF">
        <w:rPr>
          <w:rFonts w:cs="Arial"/>
          <w:color w:val="000000"/>
          <w:sz w:val="22"/>
          <w:szCs w:val="22"/>
          <w:highlight w:val="yellow"/>
        </w:rPr>
        <w:fldChar w:fldCharType="begin">
          <w:ffData>
            <w:name w:val="Check2"/>
            <w:enabled/>
            <w:calcOnExit w:val="0"/>
            <w:checkBox>
              <w:sizeAuto/>
              <w:default w:val="0"/>
            </w:checkBox>
          </w:ffData>
        </w:fldChar>
      </w:r>
      <w:r w:rsidR="00556F6D" w:rsidRPr="00BD29BF">
        <w:rPr>
          <w:rFonts w:cs="Arial"/>
          <w:color w:val="000000"/>
          <w:sz w:val="22"/>
          <w:szCs w:val="22"/>
          <w:highlight w:val="yellow"/>
        </w:rPr>
        <w:instrText xml:space="preserve"> FORMCHECKBOX </w:instrText>
      </w:r>
      <w:r w:rsidR="00556F6D" w:rsidRPr="00BD29BF">
        <w:rPr>
          <w:rFonts w:cs="Arial"/>
          <w:color w:val="000000"/>
          <w:sz w:val="22"/>
          <w:szCs w:val="22"/>
          <w:highlight w:val="yellow"/>
        </w:rPr>
      </w:r>
      <w:r w:rsidR="00556F6D" w:rsidRPr="00BD29BF">
        <w:rPr>
          <w:rFonts w:cs="Arial"/>
          <w:color w:val="000000"/>
          <w:sz w:val="22"/>
          <w:szCs w:val="22"/>
          <w:highlight w:val="yellow"/>
        </w:rPr>
        <w:fldChar w:fldCharType="separate"/>
      </w:r>
      <w:r w:rsidR="00556F6D" w:rsidRPr="00BD29BF">
        <w:rPr>
          <w:rFonts w:cs="Arial"/>
          <w:color w:val="000000"/>
          <w:sz w:val="22"/>
          <w:szCs w:val="22"/>
          <w:highlight w:val="yellow"/>
        </w:rPr>
        <w:fldChar w:fldCharType="end"/>
      </w:r>
      <w:r w:rsidR="00556F6D" w:rsidRPr="00BD29BF">
        <w:rPr>
          <w:rFonts w:cs="Arial"/>
          <w:color w:val="000000"/>
          <w:sz w:val="22"/>
          <w:szCs w:val="22"/>
          <w:highlight w:val="yellow"/>
        </w:rPr>
        <w:t xml:space="preserve">  NO</w:t>
      </w:r>
      <w:r w:rsidR="00556F6D" w:rsidRPr="00C424BE">
        <w:rPr>
          <w:sz w:val="22"/>
          <w:szCs w:val="22"/>
        </w:rPr>
        <w:tab/>
      </w:r>
      <w:r w:rsidR="005C281B" w:rsidRPr="00C424BE">
        <w:rPr>
          <w:sz w:val="22"/>
          <w:szCs w:val="22"/>
        </w:rPr>
        <w:t xml:space="preserve">If </w:t>
      </w:r>
      <w:r w:rsidR="00556F6D" w:rsidRPr="00C424BE">
        <w:rPr>
          <w:sz w:val="22"/>
          <w:szCs w:val="22"/>
        </w:rPr>
        <w:t>“YES”</w:t>
      </w:r>
      <w:r w:rsidR="005C281B" w:rsidRPr="00C424BE">
        <w:rPr>
          <w:sz w:val="22"/>
          <w:szCs w:val="22"/>
        </w:rPr>
        <w:t>, specify classification.  ___________________________</w:t>
      </w:r>
    </w:p>
    <w:p w14:paraId="00B8154E" w14:textId="5943231F" w:rsidR="00743700" w:rsidRDefault="00743700">
      <w:pPr>
        <w:rPr>
          <w:sz w:val="20"/>
          <w:szCs w:val="20"/>
        </w:rPr>
      </w:pPr>
      <w:r>
        <w:br w:type="page"/>
      </w:r>
    </w:p>
    <w:p w14:paraId="23248816" w14:textId="4EEAE7C0" w:rsidR="00471540" w:rsidRPr="005A62B2" w:rsidRDefault="00354780" w:rsidP="00354780">
      <w:pPr>
        <w:pStyle w:val="Heading1"/>
        <w:numPr>
          <w:ilvl w:val="0"/>
          <w:numId w:val="0"/>
        </w:numPr>
        <w:rPr>
          <w:u w:val="single"/>
        </w:rPr>
      </w:pPr>
      <w:bookmarkStart w:id="48" w:name="_Toc228780451"/>
      <w:r w:rsidRPr="00354780">
        <w:t>6.0</w:t>
      </w:r>
      <w:r w:rsidRPr="00354780">
        <w:tab/>
      </w:r>
      <w:r w:rsidR="006D7B6A" w:rsidRPr="005A62B2">
        <w:rPr>
          <w:u w:val="single"/>
        </w:rPr>
        <w:t xml:space="preserve">DEPARTMENT OF INFORMATION TECHNOLOGY </w:t>
      </w:r>
      <w:r w:rsidR="00471540" w:rsidRPr="005A62B2">
        <w:rPr>
          <w:u w:val="single"/>
        </w:rPr>
        <w:t>INSTRUCTIONS TO VENDORS</w:t>
      </w:r>
      <w:bookmarkEnd w:id="48"/>
    </w:p>
    <w:p w14:paraId="4B85806B" w14:textId="77777777" w:rsidR="00471540" w:rsidRPr="00471540" w:rsidRDefault="00471540" w:rsidP="00471540">
      <w:pPr>
        <w:jc w:val="center"/>
        <w:rPr>
          <w:rFonts w:cs="Arial"/>
          <w:b/>
          <w:sz w:val="19"/>
          <w:u w:val="single"/>
        </w:rPr>
      </w:pPr>
    </w:p>
    <w:p w14:paraId="5B9C6D33" w14:textId="77777777" w:rsidR="00471540" w:rsidRPr="00471540" w:rsidRDefault="00471540" w:rsidP="00354780">
      <w:pPr>
        <w:numPr>
          <w:ilvl w:val="0"/>
          <w:numId w:val="1"/>
        </w:numPr>
        <w:ind w:left="1080"/>
        <w:jc w:val="both"/>
        <w:rPr>
          <w:rFonts w:cs="Arial"/>
          <w:szCs w:val="22"/>
        </w:rPr>
      </w:pPr>
      <w:r w:rsidRPr="00471540">
        <w:rPr>
          <w:rFonts w:cs="Arial"/>
          <w:b/>
          <w:szCs w:val="22"/>
          <w:u w:val="single"/>
        </w:rPr>
        <w:t>READ, REVIEW AND COMPLY:</w:t>
      </w:r>
      <w:r w:rsidRPr="00471540">
        <w:rPr>
          <w:rFonts w:cs="Arial"/>
          <w:szCs w:val="22"/>
        </w:rPr>
        <w:t xml:space="preserve">  It shall be the Vendor’s responsibility to read this entire document, review all enclosures and attachments, and comply with all requirements specified herein.</w:t>
      </w:r>
    </w:p>
    <w:p w14:paraId="1B161FB0" w14:textId="77777777" w:rsidR="00471540" w:rsidRPr="00471540" w:rsidRDefault="00471540" w:rsidP="00354780">
      <w:pPr>
        <w:numPr>
          <w:ilvl w:val="0"/>
          <w:numId w:val="2"/>
        </w:numPr>
        <w:ind w:left="1080"/>
        <w:jc w:val="both"/>
        <w:rPr>
          <w:rFonts w:cs="Arial"/>
          <w:szCs w:val="22"/>
        </w:rPr>
      </w:pPr>
      <w:r w:rsidRPr="00471540">
        <w:rPr>
          <w:rFonts w:cs="Arial"/>
          <w:b/>
          <w:szCs w:val="22"/>
          <w:u w:val="single"/>
        </w:rPr>
        <w:t>DEFINITIONS</w:t>
      </w:r>
      <w:r w:rsidRPr="00471540">
        <w:rPr>
          <w:rFonts w:cs="Arial"/>
          <w:szCs w:val="22"/>
        </w:rPr>
        <w:t>:</w:t>
      </w:r>
    </w:p>
    <w:p w14:paraId="7F17358A" w14:textId="1A19F498" w:rsidR="00471540" w:rsidRDefault="00BF14E0" w:rsidP="00354780">
      <w:pPr>
        <w:pStyle w:val="ListBullet"/>
        <w:tabs>
          <w:tab w:val="clear" w:pos="360"/>
          <w:tab w:val="num" w:pos="1080"/>
        </w:tabs>
        <w:ind w:left="1440"/>
        <w:jc w:val="both"/>
        <w:rPr>
          <w:rFonts w:cs="Arial"/>
          <w:sz w:val="22"/>
          <w:szCs w:val="22"/>
        </w:rPr>
      </w:pPr>
      <w:r>
        <w:rPr>
          <w:rFonts w:cs="Arial"/>
          <w:b/>
          <w:sz w:val="22"/>
          <w:szCs w:val="22"/>
        </w:rPr>
        <w:t>NCDIT</w:t>
      </w:r>
      <w:r w:rsidR="00471540" w:rsidRPr="00471540">
        <w:rPr>
          <w:rFonts w:cs="Arial"/>
          <w:b/>
          <w:sz w:val="22"/>
          <w:szCs w:val="22"/>
        </w:rPr>
        <w:t>:</w:t>
      </w:r>
      <w:r w:rsidR="00471540" w:rsidRPr="00471540">
        <w:rPr>
          <w:rFonts w:cs="Arial"/>
          <w:sz w:val="22"/>
          <w:szCs w:val="22"/>
        </w:rPr>
        <w:t xml:space="preserve"> </w:t>
      </w:r>
      <w:r w:rsidR="0011591E">
        <w:rPr>
          <w:rFonts w:cs="Arial"/>
          <w:sz w:val="22"/>
          <w:szCs w:val="22"/>
        </w:rPr>
        <w:t>The North Carolina Department of Information Technology, formerly</w:t>
      </w:r>
      <w:r w:rsidR="00471540" w:rsidRPr="00471540">
        <w:rPr>
          <w:rFonts w:cs="Arial"/>
          <w:sz w:val="22"/>
          <w:szCs w:val="22"/>
        </w:rPr>
        <w:t xml:space="preserve"> Office of Information Technology Services</w:t>
      </w:r>
    </w:p>
    <w:p w14:paraId="452BF07A" w14:textId="77777777" w:rsidR="00F1436A" w:rsidRPr="00471540" w:rsidRDefault="00F1436A" w:rsidP="00F1436A">
      <w:pPr>
        <w:pStyle w:val="ListBullet"/>
        <w:tabs>
          <w:tab w:val="clear" w:pos="360"/>
          <w:tab w:val="num" w:pos="1080"/>
        </w:tabs>
        <w:ind w:left="1440"/>
        <w:jc w:val="both"/>
        <w:rPr>
          <w:rFonts w:cs="Arial"/>
          <w:sz w:val="22"/>
          <w:szCs w:val="22"/>
        </w:rPr>
      </w:pPr>
      <w:r>
        <w:rPr>
          <w:rFonts w:cs="Arial"/>
          <w:b/>
          <w:sz w:val="22"/>
          <w:szCs w:val="22"/>
        </w:rPr>
        <w:t>NCDIT</w:t>
      </w:r>
      <w:r w:rsidRPr="00471540">
        <w:rPr>
          <w:rFonts w:cs="Arial"/>
          <w:b/>
          <w:sz w:val="22"/>
          <w:szCs w:val="22"/>
        </w:rPr>
        <w:t xml:space="preserve"> CONVENIENCE CONTRACT:</w:t>
      </w:r>
      <w:r w:rsidRPr="00471540">
        <w:rPr>
          <w:rFonts w:cs="Arial"/>
          <w:sz w:val="22"/>
          <w:szCs w:val="22"/>
        </w:rPr>
        <w:t xml:space="preserve">  A contract that is used for the procurement of IT goods or </w:t>
      </w:r>
      <w:r>
        <w:rPr>
          <w:rFonts w:cs="Arial"/>
          <w:sz w:val="22"/>
          <w:szCs w:val="22"/>
        </w:rPr>
        <w:t>Services</w:t>
      </w:r>
      <w:r w:rsidRPr="00471540">
        <w:rPr>
          <w:rFonts w:cs="Arial"/>
          <w:sz w:val="22"/>
          <w:szCs w:val="22"/>
        </w:rPr>
        <w:t>.  These contracts are in place for the convenience of the state and use of them is optional.</w:t>
      </w:r>
    </w:p>
    <w:p w14:paraId="14383719" w14:textId="3F112248" w:rsidR="00F1436A" w:rsidRPr="00F1436A" w:rsidRDefault="00F1436A" w:rsidP="00F1436A">
      <w:pPr>
        <w:pStyle w:val="ListBullet"/>
        <w:tabs>
          <w:tab w:val="clear" w:pos="360"/>
          <w:tab w:val="num" w:pos="1080"/>
        </w:tabs>
        <w:ind w:left="1440"/>
        <w:jc w:val="both"/>
        <w:rPr>
          <w:rFonts w:cs="Arial"/>
          <w:sz w:val="22"/>
          <w:szCs w:val="22"/>
        </w:rPr>
      </w:pPr>
      <w:r w:rsidRPr="00471540">
        <w:rPr>
          <w:rFonts w:cs="Arial"/>
          <w:b/>
          <w:sz w:val="22"/>
          <w:szCs w:val="22"/>
        </w:rPr>
        <w:t>OPEN MARKET CONTRACT:</w:t>
      </w:r>
      <w:r w:rsidRPr="00471540">
        <w:rPr>
          <w:rFonts w:cs="Arial"/>
          <w:sz w:val="22"/>
          <w:szCs w:val="22"/>
        </w:rPr>
        <w:t xml:space="preserve">  A contract for the purchase of goods or </w:t>
      </w:r>
      <w:r>
        <w:rPr>
          <w:rFonts w:cs="Arial"/>
          <w:sz w:val="22"/>
          <w:szCs w:val="22"/>
        </w:rPr>
        <w:t>Services</w:t>
      </w:r>
      <w:r w:rsidRPr="00471540">
        <w:rPr>
          <w:rFonts w:cs="Arial"/>
          <w:sz w:val="22"/>
          <w:szCs w:val="22"/>
        </w:rPr>
        <w:t xml:space="preserve"> not covered by a term, technical, or convenience contract.</w:t>
      </w:r>
    </w:p>
    <w:p w14:paraId="6B419679" w14:textId="4C56C278" w:rsidR="00471540" w:rsidRDefault="00471540" w:rsidP="00354780">
      <w:pPr>
        <w:pStyle w:val="ListBullet"/>
        <w:tabs>
          <w:tab w:val="clear" w:pos="360"/>
          <w:tab w:val="num" w:pos="1080"/>
        </w:tabs>
        <w:ind w:left="1440"/>
        <w:jc w:val="both"/>
        <w:rPr>
          <w:rFonts w:cs="Arial"/>
          <w:sz w:val="22"/>
          <w:szCs w:val="22"/>
        </w:rPr>
      </w:pPr>
      <w:r w:rsidRPr="00471540">
        <w:rPr>
          <w:rFonts w:cs="Arial"/>
          <w:b/>
          <w:sz w:val="22"/>
          <w:szCs w:val="22"/>
        </w:rPr>
        <w:t xml:space="preserve">TERM CONTRACT:  </w:t>
      </w:r>
      <w:r w:rsidRPr="00471540">
        <w:rPr>
          <w:rFonts w:cs="Arial"/>
          <w:sz w:val="22"/>
          <w:szCs w:val="22"/>
        </w:rPr>
        <w:t xml:space="preserve">A contract in which a source of supply is established for a specified period of time for specified </w:t>
      </w:r>
      <w:r w:rsidR="00087603">
        <w:rPr>
          <w:rFonts w:cs="Arial"/>
          <w:sz w:val="22"/>
          <w:szCs w:val="22"/>
        </w:rPr>
        <w:t>Services</w:t>
      </w:r>
      <w:r w:rsidRPr="00471540">
        <w:rPr>
          <w:rFonts w:cs="Arial"/>
          <w:sz w:val="22"/>
          <w:szCs w:val="22"/>
        </w:rPr>
        <w:t xml:space="preserve"> or supplies; usually characterized by an estimated or definite minimum quantity, with the possibility of additional requirements beyond the minimum, all at a predetermined unit price </w:t>
      </w:r>
    </w:p>
    <w:p w14:paraId="376F44CB" w14:textId="411A4100" w:rsidR="00F1436A" w:rsidRPr="00F1436A" w:rsidRDefault="00F1436A" w:rsidP="00F1436A">
      <w:pPr>
        <w:numPr>
          <w:ilvl w:val="0"/>
          <w:numId w:val="4"/>
        </w:numPr>
        <w:tabs>
          <w:tab w:val="clear" w:pos="360"/>
          <w:tab w:val="num" w:pos="1440"/>
        </w:tabs>
        <w:ind w:left="1440"/>
        <w:jc w:val="both"/>
        <w:rPr>
          <w:rFonts w:cs="Arial"/>
          <w:b/>
          <w:szCs w:val="22"/>
          <w:u w:val="single"/>
        </w:rPr>
      </w:pPr>
      <w:r w:rsidRPr="00471540">
        <w:rPr>
          <w:rFonts w:cs="Arial"/>
          <w:b/>
          <w:szCs w:val="22"/>
        </w:rPr>
        <w:t xml:space="preserve">THE STATE:  </w:t>
      </w:r>
      <w:r w:rsidRPr="00471540">
        <w:rPr>
          <w:rFonts w:cs="Arial"/>
          <w:szCs w:val="22"/>
        </w:rPr>
        <w:t>Is the state of North Carolina and its agencies.</w:t>
      </w:r>
    </w:p>
    <w:p w14:paraId="4DF2ABED" w14:textId="6717510A" w:rsidR="00F1436A" w:rsidRPr="00175E83" w:rsidRDefault="00F1436A" w:rsidP="00F1436A">
      <w:pPr>
        <w:pStyle w:val="ListBullet"/>
        <w:tabs>
          <w:tab w:val="clear" w:pos="360"/>
          <w:tab w:val="num" w:pos="1080"/>
        </w:tabs>
        <w:ind w:left="1440"/>
        <w:jc w:val="both"/>
        <w:rPr>
          <w:rFonts w:cs="Arial"/>
          <w:sz w:val="22"/>
          <w:szCs w:val="22"/>
        </w:rPr>
      </w:pPr>
      <w:r w:rsidRPr="00175E83">
        <w:rPr>
          <w:rFonts w:cs="Arial"/>
          <w:b/>
          <w:sz w:val="22"/>
          <w:szCs w:val="22"/>
        </w:rPr>
        <w:t>VENDOR:</w:t>
      </w:r>
      <w:r w:rsidRPr="00175E83">
        <w:rPr>
          <w:rFonts w:cs="Arial"/>
          <w:sz w:val="22"/>
          <w:szCs w:val="22"/>
        </w:rPr>
        <w:t xml:space="preserve"> Company, firm, corporation, partnership, individual, etc., submitting a response to a solicitation.</w:t>
      </w:r>
    </w:p>
    <w:p w14:paraId="0FCA1541" w14:textId="77777777" w:rsidR="00471540" w:rsidRPr="00175E83" w:rsidRDefault="00471540" w:rsidP="00354780">
      <w:pPr>
        <w:numPr>
          <w:ilvl w:val="0"/>
          <w:numId w:val="2"/>
        </w:numPr>
        <w:ind w:left="1080"/>
        <w:jc w:val="both"/>
        <w:rPr>
          <w:rFonts w:cs="Arial"/>
          <w:szCs w:val="22"/>
        </w:rPr>
      </w:pPr>
      <w:r w:rsidRPr="00175E83">
        <w:rPr>
          <w:rFonts w:cs="Arial"/>
          <w:b/>
          <w:szCs w:val="22"/>
          <w:u w:val="single"/>
        </w:rPr>
        <w:t>PROMPT PAYMENT DISCOUNTS</w:t>
      </w:r>
      <w:r w:rsidRPr="00175E83">
        <w:rPr>
          <w:rFonts w:cs="Arial"/>
          <w:b/>
          <w:szCs w:val="22"/>
        </w:rPr>
        <w:t>:</w:t>
      </w:r>
      <w:r w:rsidRPr="00175E83">
        <w:rPr>
          <w:rFonts w:cs="Arial"/>
          <w:szCs w:val="22"/>
        </w:rPr>
        <w:t xml:space="preserve">  Vendors are urged to compute all discounts into the price offered.  If a prompt payment discount is offered, it will not be considered in the award of the contract except as a factor to aid in resolving cases of identical prices.</w:t>
      </w:r>
    </w:p>
    <w:p w14:paraId="569E19A8" w14:textId="29394A75" w:rsidR="00471540" w:rsidRPr="00471540" w:rsidRDefault="00471540" w:rsidP="00354780">
      <w:pPr>
        <w:numPr>
          <w:ilvl w:val="0"/>
          <w:numId w:val="2"/>
        </w:numPr>
        <w:ind w:left="1080"/>
        <w:jc w:val="both"/>
        <w:rPr>
          <w:rFonts w:cs="Arial"/>
          <w:szCs w:val="22"/>
        </w:rPr>
      </w:pPr>
      <w:r w:rsidRPr="00471540">
        <w:rPr>
          <w:rFonts w:cs="Arial"/>
          <w:b/>
          <w:szCs w:val="22"/>
          <w:u w:val="single"/>
        </w:rPr>
        <w:t>CLARIFICATIONS/INTERPRETATIONS</w:t>
      </w:r>
      <w:r w:rsidRPr="00471540">
        <w:rPr>
          <w:rFonts w:cs="Arial"/>
          <w:b/>
          <w:szCs w:val="22"/>
        </w:rPr>
        <w:t>:</w:t>
      </w:r>
      <w:r w:rsidRPr="00471540">
        <w:rPr>
          <w:rFonts w:cs="Arial"/>
          <w:szCs w:val="22"/>
        </w:rPr>
        <w:t xml:space="preserve">  Any and all questions regarding this document must be addressed to the purchaser named on the cover sheet of this document.  Do not contact the user directly.  Any and all revisions to this document shall be made only by written addendum from </w:t>
      </w:r>
      <w:r w:rsidR="00BF14E0">
        <w:rPr>
          <w:rFonts w:cs="Arial"/>
          <w:szCs w:val="22"/>
        </w:rPr>
        <w:t>NCDIT</w:t>
      </w:r>
      <w:r w:rsidRPr="00471540">
        <w:rPr>
          <w:rFonts w:cs="Arial"/>
          <w:szCs w:val="22"/>
        </w:rPr>
        <w:t xml:space="preserve">.  The Vendor is cautioned that the requirements of this </w:t>
      </w:r>
      <w:r w:rsidR="00F64366">
        <w:rPr>
          <w:rFonts w:cs="Arial"/>
          <w:szCs w:val="22"/>
        </w:rPr>
        <w:t xml:space="preserve">RFP </w:t>
      </w:r>
      <w:r w:rsidR="003E0F01">
        <w:rPr>
          <w:rFonts w:cs="Arial"/>
          <w:szCs w:val="22"/>
        </w:rPr>
        <w:t>LITE can</w:t>
      </w:r>
      <w:r w:rsidRPr="00471540">
        <w:rPr>
          <w:rFonts w:cs="Arial"/>
          <w:szCs w:val="22"/>
        </w:rPr>
        <w:t xml:space="preserve"> be altered only by written addendum and that verbal communications from whatever source are of no effect.</w:t>
      </w:r>
    </w:p>
    <w:p w14:paraId="0A4B20F8" w14:textId="77777777" w:rsidR="00471540" w:rsidRPr="00471540" w:rsidRDefault="00471540" w:rsidP="00354780">
      <w:pPr>
        <w:numPr>
          <w:ilvl w:val="0"/>
          <w:numId w:val="2"/>
        </w:numPr>
        <w:ind w:left="1080"/>
        <w:jc w:val="both"/>
        <w:rPr>
          <w:rFonts w:cs="Arial"/>
          <w:szCs w:val="22"/>
        </w:rPr>
      </w:pPr>
      <w:r w:rsidRPr="00471540">
        <w:rPr>
          <w:rFonts w:cs="Arial"/>
          <w:b/>
          <w:szCs w:val="22"/>
          <w:u w:val="single"/>
        </w:rPr>
        <w:t>ACCEPTANCE AND REJECTION</w:t>
      </w:r>
      <w:r w:rsidRPr="00471540">
        <w:rPr>
          <w:rFonts w:cs="Arial"/>
          <w:b/>
          <w:szCs w:val="22"/>
        </w:rPr>
        <w:t>:</w:t>
      </w:r>
      <w:r w:rsidRPr="00471540">
        <w:rPr>
          <w:rFonts w:cs="Arial"/>
          <w:b/>
          <w:bCs/>
          <w:szCs w:val="22"/>
        </w:rPr>
        <w:t xml:space="preserve">  </w:t>
      </w:r>
      <w:r w:rsidRPr="00471540">
        <w:rPr>
          <w:rFonts w:cs="Arial"/>
          <w:szCs w:val="22"/>
        </w:rPr>
        <w:t xml:space="preserve">The State reserves the right to reject any and all </w:t>
      </w:r>
      <w:r w:rsidR="00332540">
        <w:rPr>
          <w:rFonts w:cs="Arial"/>
          <w:szCs w:val="22"/>
        </w:rPr>
        <w:t>offer</w:t>
      </w:r>
      <w:r w:rsidRPr="00471540">
        <w:rPr>
          <w:rFonts w:cs="Arial"/>
          <w:szCs w:val="22"/>
        </w:rPr>
        <w:t xml:space="preserve">s, to waive any informality in </w:t>
      </w:r>
      <w:r w:rsidR="00332540">
        <w:rPr>
          <w:rFonts w:cs="Arial"/>
          <w:szCs w:val="22"/>
        </w:rPr>
        <w:t>offer</w:t>
      </w:r>
      <w:r w:rsidRPr="00471540">
        <w:rPr>
          <w:rFonts w:cs="Arial"/>
          <w:szCs w:val="22"/>
        </w:rPr>
        <w:t xml:space="preserve">s and, unless otherwise specified by the Vendor, to accept any item in the </w:t>
      </w:r>
      <w:r w:rsidR="00332540">
        <w:rPr>
          <w:rFonts w:cs="Arial"/>
          <w:szCs w:val="22"/>
        </w:rPr>
        <w:t>offer</w:t>
      </w:r>
      <w:r w:rsidRPr="00471540">
        <w:rPr>
          <w:rFonts w:cs="Arial"/>
          <w:szCs w:val="22"/>
        </w:rPr>
        <w:t xml:space="preserve">.  If either a unit price or </w:t>
      </w:r>
      <w:r w:rsidR="000A318B">
        <w:rPr>
          <w:rFonts w:cs="Arial"/>
          <w:szCs w:val="22"/>
        </w:rPr>
        <w:t xml:space="preserve">an </w:t>
      </w:r>
      <w:r w:rsidRPr="00471540">
        <w:rPr>
          <w:rFonts w:cs="Arial"/>
          <w:szCs w:val="22"/>
        </w:rPr>
        <w:t>extended price is obviously in error and the other is obviously correct, the incorrect price will be disregarded.</w:t>
      </w:r>
    </w:p>
    <w:p w14:paraId="7F3C82E3" w14:textId="77777777" w:rsidR="00471540" w:rsidRPr="00471540" w:rsidRDefault="00471540" w:rsidP="00354780">
      <w:pPr>
        <w:numPr>
          <w:ilvl w:val="0"/>
          <w:numId w:val="2"/>
        </w:numPr>
        <w:ind w:left="1080"/>
        <w:jc w:val="both"/>
        <w:rPr>
          <w:rFonts w:cs="Arial"/>
          <w:szCs w:val="22"/>
        </w:rPr>
      </w:pPr>
      <w:r w:rsidRPr="00471540">
        <w:rPr>
          <w:rFonts w:cs="Arial"/>
          <w:b/>
          <w:szCs w:val="22"/>
          <w:u w:val="single"/>
        </w:rPr>
        <w:t>AWARD OF CONTRACT</w:t>
      </w:r>
      <w:r w:rsidRPr="00471540">
        <w:rPr>
          <w:rFonts w:cs="Arial"/>
          <w:b/>
          <w:szCs w:val="22"/>
        </w:rPr>
        <w:t>:</w:t>
      </w:r>
      <w:r w:rsidRPr="00471540">
        <w:rPr>
          <w:rFonts w:cs="Arial"/>
          <w:szCs w:val="22"/>
        </w:rPr>
        <w:t xml:space="preserve">  </w:t>
      </w:r>
      <w:r w:rsidR="008D5D30">
        <w:rPr>
          <w:rFonts w:cs="Arial"/>
          <w:szCs w:val="22"/>
        </w:rPr>
        <w:t>Responsive</w:t>
      </w:r>
      <w:r w:rsidRPr="00471540">
        <w:rPr>
          <w:rFonts w:cs="Arial"/>
          <w:szCs w:val="22"/>
        </w:rPr>
        <w:t xml:space="preserve"> </w:t>
      </w:r>
      <w:r w:rsidR="00332540">
        <w:rPr>
          <w:rFonts w:cs="Arial"/>
          <w:szCs w:val="22"/>
        </w:rPr>
        <w:t>offer</w:t>
      </w:r>
      <w:r w:rsidRPr="00471540">
        <w:rPr>
          <w:rFonts w:cs="Arial"/>
          <w:szCs w:val="22"/>
        </w:rPr>
        <w:t xml:space="preserve">s will be evaluated and acceptance may be made in accordance with Best Value procurement practices as defined by </w:t>
      </w:r>
      <w:r w:rsidR="00FB52D4">
        <w:rPr>
          <w:rFonts w:cs="Arial"/>
          <w:szCs w:val="22"/>
        </w:rPr>
        <w:t>N.C.G.S. §</w:t>
      </w:r>
      <w:r w:rsidRPr="00471540">
        <w:rPr>
          <w:rFonts w:cs="Arial"/>
          <w:szCs w:val="22"/>
        </w:rPr>
        <w:t xml:space="preserve">143-135.9.  Unless otherwise specified by the State or the Vendor, the State reserves the right to accept any item or group of items on a multi-item </w:t>
      </w:r>
      <w:r w:rsidR="00332540">
        <w:rPr>
          <w:rFonts w:cs="Arial"/>
          <w:szCs w:val="22"/>
        </w:rPr>
        <w:t>offer</w:t>
      </w:r>
      <w:r w:rsidRPr="00471540">
        <w:rPr>
          <w:rFonts w:cs="Arial"/>
          <w:szCs w:val="22"/>
        </w:rPr>
        <w:t xml:space="preserve">.  In addition, on agency specific or term contracts, </w:t>
      </w:r>
      <w:r w:rsidR="00BF14E0">
        <w:rPr>
          <w:rFonts w:cs="Arial"/>
          <w:szCs w:val="22"/>
        </w:rPr>
        <w:t>NCDIT</w:t>
      </w:r>
      <w:r w:rsidRPr="00471540">
        <w:rPr>
          <w:rFonts w:cs="Arial"/>
          <w:szCs w:val="22"/>
        </w:rPr>
        <w:t xml:space="preserve"> reserves the right to make partial, progressive or multiple awards: where it is advantageous to award separately by items; or where more than one supplier is needed to provide the contemplated requirements as to quantity, quality, delivery, service, geographical areas; other factors deemed by </w:t>
      </w:r>
      <w:r w:rsidR="00BF14E0">
        <w:rPr>
          <w:rFonts w:cs="Arial"/>
          <w:szCs w:val="22"/>
        </w:rPr>
        <w:t>NCDIT</w:t>
      </w:r>
      <w:r w:rsidRPr="00471540">
        <w:rPr>
          <w:rFonts w:cs="Arial"/>
          <w:szCs w:val="22"/>
        </w:rPr>
        <w:t xml:space="preserve"> to be pertinent or peculiar to the purchase in question.</w:t>
      </w:r>
    </w:p>
    <w:p w14:paraId="4F763287" w14:textId="77777777" w:rsidR="00471540" w:rsidRDefault="00471540" w:rsidP="00354780">
      <w:pPr>
        <w:numPr>
          <w:ilvl w:val="0"/>
          <w:numId w:val="2"/>
        </w:numPr>
        <w:ind w:left="1080"/>
        <w:jc w:val="both"/>
        <w:rPr>
          <w:rFonts w:cs="Arial"/>
          <w:szCs w:val="22"/>
        </w:rPr>
      </w:pPr>
      <w:r w:rsidRPr="00471540">
        <w:rPr>
          <w:rFonts w:cs="Arial"/>
          <w:b/>
          <w:szCs w:val="22"/>
          <w:u w:val="single"/>
        </w:rPr>
        <w:t>MISCELLANEOUS</w:t>
      </w:r>
      <w:r w:rsidRPr="00471540">
        <w:rPr>
          <w:rFonts w:cs="Arial"/>
          <w:b/>
          <w:szCs w:val="22"/>
        </w:rPr>
        <w:t>:</w:t>
      </w:r>
      <w:r w:rsidRPr="00471540">
        <w:rPr>
          <w:rFonts w:cs="Arial"/>
          <w:szCs w:val="22"/>
        </w:rPr>
        <w:t xml:space="preserve"> Masculine pronouns shall be read to include feminine pronouns and the singular of any word or phrase shall be read to include the plural and vice versa.</w:t>
      </w:r>
    </w:p>
    <w:p w14:paraId="047D4CD3" w14:textId="1DD1ABC2" w:rsidR="007239AD" w:rsidRPr="007239AD" w:rsidRDefault="007239AD" w:rsidP="00354780">
      <w:pPr>
        <w:pStyle w:val="ListParagraph"/>
        <w:numPr>
          <w:ilvl w:val="0"/>
          <w:numId w:val="2"/>
        </w:numPr>
        <w:ind w:left="1080"/>
        <w:jc w:val="both"/>
        <w:rPr>
          <w:rFonts w:cs="Arial"/>
          <w:szCs w:val="22"/>
        </w:rPr>
      </w:pPr>
      <w:r w:rsidRPr="007239AD">
        <w:rPr>
          <w:rFonts w:cs="Arial"/>
          <w:b/>
          <w:szCs w:val="22"/>
          <w:u w:val="single"/>
        </w:rPr>
        <w:t>PROTEST PROCEDURES:</w:t>
      </w:r>
      <w:r w:rsidRPr="007239AD">
        <w:rPr>
          <w:rFonts w:cs="Arial"/>
          <w:szCs w:val="22"/>
        </w:rPr>
        <w:t xml:space="preserve">  When an offeror wants to protest a contract awarded pursuant to this solicitation that is over </w:t>
      </w:r>
      <w:r w:rsidR="003E0F01" w:rsidRPr="007239AD">
        <w:rPr>
          <w:rFonts w:cs="Arial"/>
          <w:szCs w:val="22"/>
        </w:rPr>
        <w:t>$25,000,</w:t>
      </w:r>
      <w:r w:rsidRPr="007239AD">
        <w:rPr>
          <w:rFonts w:cs="Arial"/>
          <w:szCs w:val="22"/>
        </w:rPr>
        <w:t xml:space="preserve"> they must submit a written request to the issuing agency at the address given in this document.  This request must be received in this office within fifteen (15) calendar days </w:t>
      </w:r>
      <w:r w:rsidR="003E0F01" w:rsidRPr="007239AD">
        <w:rPr>
          <w:rFonts w:cs="Arial"/>
          <w:szCs w:val="22"/>
        </w:rPr>
        <w:t>of</w:t>
      </w:r>
      <w:r w:rsidRPr="007239AD">
        <w:rPr>
          <w:rFonts w:cs="Arial"/>
          <w:szCs w:val="22"/>
        </w:rPr>
        <w:t xml:space="preserve"> the date of the contract </w:t>
      </w:r>
      <w:r w:rsidR="003E0F01" w:rsidRPr="007239AD">
        <w:rPr>
          <w:rFonts w:cs="Arial"/>
          <w:szCs w:val="22"/>
        </w:rPr>
        <w:t>award and</w:t>
      </w:r>
      <w:r w:rsidRPr="007239AD">
        <w:rPr>
          <w:rFonts w:cs="Arial"/>
          <w:szCs w:val="22"/>
        </w:rPr>
        <w:t xml:space="preserve"> must contain specific sound reasons and any supporting documentation for the protest.  </w:t>
      </w:r>
      <w:r w:rsidRPr="007239AD">
        <w:rPr>
          <w:rFonts w:cs="Arial"/>
          <w:b/>
          <w:szCs w:val="22"/>
        </w:rPr>
        <w:t>Note:</w:t>
      </w:r>
      <w:r w:rsidRPr="007239AD">
        <w:rPr>
          <w:rFonts w:cs="Arial"/>
          <w:szCs w:val="22"/>
        </w:rPr>
        <w:t xml:space="preserve">  Contract award notices are sent </w:t>
      </w:r>
      <w:r w:rsidRPr="007239AD">
        <w:rPr>
          <w:rFonts w:cs="Arial"/>
          <w:b/>
          <w:szCs w:val="22"/>
        </w:rPr>
        <w:t>only</w:t>
      </w:r>
      <w:r w:rsidRPr="007239AD">
        <w:rPr>
          <w:rFonts w:cs="Arial"/>
          <w:szCs w:val="22"/>
        </w:rPr>
        <w:t xml:space="preserve"> to those actually awarded contracts, and not to every person or firm responding to this solicitation.  </w:t>
      </w:r>
      <w:r w:rsidR="00BD29BF">
        <w:rPr>
          <w:rFonts w:cs="Arial"/>
          <w:szCs w:val="22"/>
        </w:rPr>
        <w:t>RFP Lite</w:t>
      </w:r>
      <w:r w:rsidRPr="007239AD">
        <w:rPr>
          <w:rFonts w:cs="Arial"/>
          <w:szCs w:val="22"/>
        </w:rPr>
        <w:t xml:space="preserve"> status and Award notices are posted on the Internet at </w:t>
      </w:r>
      <w:r w:rsidR="00D5085B" w:rsidRPr="00D5085B">
        <w:rPr>
          <w:rFonts w:cs="Arial"/>
          <w:szCs w:val="22"/>
        </w:rPr>
        <w:t>e</w:t>
      </w:r>
      <w:r w:rsidR="00D5085B">
        <w:rPr>
          <w:rFonts w:cs="Arial"/>
          <w:szCs w:val="22"/>
        </w:rPr>
        <w:t>VP.com</w:t>
      </w:r>
      <w:r w:rsidRPr="007239AD">
        <w:rPr>
          <w:rFonts w:cs="Arial"/>
          <w:szCs w:val="22"/>
        </w:rPr>
        <w:t xml:space="preserve">.  </w:t>
      </w:r>
      <w:r w:rsidRPr="007239AD">
        <w:rPr>
          <w:rFonts w:cs="Arial"/>
          <w:b/>
          <w:szCs w:val="22"/>
        </w:rPr>
        <w:t>All protests will be governed by NCAC Title 9, Department of Information Technology (formerly Office of Information Technology Services), Subchapter 06B Sections .1101 - .1121</w:t>
      </w:r>
      <w:r w:rsidR="004C7D5E">
        <w:rPr>
          <w:rFonts w:cs="Arial"/>
          <w:b/>
          <w:szCs w:val="22"/>
        </w:rPr>
        <w:t>.</w:t>
      </w:r>
    </w:p>
    <w:p w14:paraId="47076AC2" w14:textId="77777777" w:rsidR="00A655B1" w:rsidRDefault="007239AD" w:rsidP="00A655B1">
      <w:pPr>
        <w:pStyle w:val="RFPBodyText"/>
        <w:ind w:left="1170"/>
        <w:jc w:val="both"/>
      </w:pPr>
      <w:r w:rsidRPr="00640251">
        <w:rPr>
          <w:rFonts w:cs="Arial"/>
          <w:b/>
          <w:szCs w:val="22"/>
          <w:u w:val="single"/>
        </w:rPr>
        <w:t>VENDOR REGISTRATION AND SOLICITATION NOTIFICATION SYSTEM:</w:t>
      </w:r>
      <w:r w:rsidRPr="00640251">
        <w:rPr>
          <w:rFonts w:cs="Arial"/>
          <w:szCs w:val="22"/>
        </w:rPr>
        <w:t xml:space="preserve">  </w:t>
      </w:r>
      <w:r w:rsidR="00A655B1" w:rsidRPr="009247D0">
        <w:t xml:space="preserve">The NC electronic Vendor Portal (eVP) allows Vendors to electronically register with the State to receive electronic notification of current procurement opportunities for goods and Services available at the following website:  </w:t>
      </w:r>
      <w:hyperlink r:id="rId31" w:history="1">
        <w:r w:rsidR="00A655B1" w:rsidRPr="005D31AE">
          <w:rPr>
            <w:rStyle w:val="Hyperlink"/>
            <w:rFonts w:cs="Arial"/>
            <w:szCs w:val="22"/>
          </w:rPr>
          <w:t>https://evp.nc.gov.</w:t>
        </w:r>
      </w:hyperlink>
      <w:r w:rsidR="00A655B1" w:rsidRPr="005F6952">
        <w:t xml:space="preserve"> </w:t>
      </w:r>
    </w:p>
    <w:p w14:paraId="0297810D" w14:textId="77777777" w:rsidR="00A655B1" w:rsidRPr="00F62C02" w:rsidRDefault="00A655B1" w:rsidP="00A655B1">
      <w:pPr>
        <w:pStyle w:val="RFPBodyText"/>
        <w:ind w:left="1170"/>
        <w:jc w:val="both"/>
        <w:rPr>
          <w:rStyle w:val="Hyperlink"/>
          <w:color w:val="auto"/>
          <w:u w:val="none"/>
        </w:rPr>
      </w:pPr>
      <w:r w:rsidRPr="009247D0">
        <w:t>This RFP is available electronically</w:t>
      </w:r>
      <w:r>
        <w:t xml:space="preserve"> on the </w:t>
      </w:r>
      <w:r w:rsidRPr="009247D0">
        <w:t xml:space="preserve">electronic Vendor Portal (eVP) at the following website:  </w:t>
      </w:r>
      <w:hyperlink r:id="rId32" w:history="1">
        <w:r w:rsidRPr="005D31AE">
          <w:rPr>
            <w:rStyle w:val="Hyperlink"/>
            <w:rFonts w:cs="Arial"/>
            <w:szCs w:val="22"/>
          </w:rPr>
          <w:t>https://evp.nc.gov.</w:t>
        </w:r>
      </w:hyperlink>
    </w:p>
    <w:p w14:paraId="475EB5FB" w14:textId="0608DB71" w:rsidR="007239AD" w:rsidRPr="00640251" w:rsidRDefault="007239AD" w:rsidP="009E1097">
      <w:pPr>
        <w:pStyle w:val="ListParagraph"/>
        <w:numPr>
          <w:ilvl w:val="0"/>
          <w:numId w:val="2"/>
        </w:numPr>
        <w:ind w:left="1080"/>
        <w:contextualSpacing/>
        <w:jc w:val="both"/>
        <w:rPr>
          <w:rFonts w:cs="Arial"/>
          <w:szCs w:val="22"/>
        </w:rPr>
      </w:pPr>
      <w:r w:rsidRPr="00640251">
        <w:rPr>
          <w:rFonts w:cs="Arial"/>
          <w:b/>
          <w:bCs/>
          <w:szCs w:val="22"/>
          <w:u w:val="single"/>
        </w:rPr>
        <w:t>DIGITAL IMAGING</w:t>
      </w:r>
      <w:r w:rsidRPr="00640251">
        <w:rPr>
          <w:rFonts w:cs="Arial"/>
          <w:b/>
          <w:bCs/>
          <w:szCs w:val="22"/>
        </w:rPr>
        <w:t>:</w:t>
      </w:r>
      <w:r w:rsidRPr="00640251">
        <w:rPr>
          <w:rFonts w:cs="Arial"/>
          <w:bCs/>
          <w:szCs w:val="22"/>
        </w:rPr>
        <w:t xml:space="preserve">  </w:t>
      </w:r>
      <w:r w:rsidRPr="00640251">
        <w:rPr>
          <w:rFonts w:cs="Arial"/>
          <w:szCs w:val="22"/>
        </w:rPr>
        <w:t xml:space="preserve">The State will digitize the Vendor’s response if not received electronically, and any awarded contract together with associated contract documents.  This electronic copy shall be a preservation </w:t>
      </w:r>
      <w:proofErr w:type="gramStart"/>
      <w:r w:rsidRPr="00640251">
        <w:rPr>
          <w:rFonts w:cs="Arial"/>
          <w:szCs w:val="22"/>
        </w:rPr>
        <w:t>record, and</w:t>
      </w:r>
      <w:proofErr w:type="gramEnd"/>
      <w:r w:rsidRPr="00640251">
        <w:rPr>
          <w:rFonts w:cs="Arial"/>
          <w:szCs w:val="22"/>
        </w:rPr>
        <w:t xml:space="preserve"> serve as the official record of this solicitation with the same force and effect as the original written documents comprising such record.  Any printout or other output readable by sight shown to reflect such record accurately is an "original."  </w:t>
      </w:r>
    </w:p>
    <w:p w14:paraId="606810DA" w14:textId="77777777" w:rsidR="003E0F01" w:rsidRPr="007239AD" w:rsidRDefault="003E0F01" w:rsidP="003E0F01">
      <w:pPr>
        <w:pStyle w:val="BodyText"/>
        <w:spacing w:before="0" w:after="0"/>
        <w:ind w:left="1080"/>
        <w:contextualSpacing/>
        <w:jc w:val="both"/>
        <w:rPr>
          <w:rFonts w:cs="Arial"/>
          <w:szCs w:val="22"/>
        </w:rPr>
      </w:pPr>
    </w:p>
    <w:p w14:paraId="0FA3690C" w14:textId="082E8530" w:rsidR="00471540" w:rsidRDefault="00354780" w:rsidP="004F4C32">
      <w:pPr>
        <w:pStyle w:val="Heading1"/>
        <w:numPr>
          <w:ilvl w:val="0"/>
          <w:numId w:val="0"/>
        </w:numPr>
        <w:rPr>
          <w:rFonts w:cs="Arial"/>
          <w:sz w:val="24"/>
          <w:szCs w:val="24"/>
          <w:u w:val="single"/>
        </w:rPr>
      </w:pPr>
      <w:bookmarkStart w:id="49" w:name="_Toc228780452"/>
      <w:r w:rsidRPr="004F4C32">
        <w:rPr>
          <w:rFonts w:cs="Arial"/>
          <w:sz w:val="24"/>
          <w:szCs w:val="24"/>
        </w:rPr>
        <w:t>7.0</w:t>
      </w:r>
      <w:r w:rsidRPr="00354780">
        <w:rPr>
          <w:rFonts w:cs="Arial"/>
          <w:szCs w:val="24"/>
        </w:rPr>
        <w:tab/>
      </w:r>
      <w:r w:rsidR="00685793" w:rsidRPr="00354780">
        <w:rPr>
          <w:rFonts w:cs="Arial"/>
          <w:sz w:val="24"/>
          <w:szCs w:val="24"/>
          <w:u w:val="single"/>
        </w:rPr>
        <w:t>DEPARTMENT OF INFORMATION TECHNOLOGY TERMS AND CONDITIONS</w:t>
      </w:r>
      <w:bookmarkEnd w:id="49"/>
    </w:p>
    <w:p w14:paraId="543C3CDA" w14:textId="77777777" w:rsidR="0031445B" w:rsidRDefault="0031445B" w:rsidP="0031445B"/>
    <w:p w14:paraId="73758C92" w14:textId="77A52C8E" w:rsidR="009D1226" w:rsidRPr="009D1226" w:rsidRDefault="0031445B" w:rsidP="009D1226">
      <w:pPr>
        <w:rPr>
          <w:i/>
          <w:iCs/>
          <w:color w:val="FF0000"/>
        </w:rPr>
      </w:pPr>
      <w:r w:rsidRPr="009D1226">
        <w:rPr>
          <w:i/>
          <w:iCs/>
          <w:color w:val="FF0000"/>
        </w:rPr>
        <w:t>(</w:t>
      </w:r>
      <w:r w:rsidR="009D1226" w:rsidRPr="009D1226">
        <w:rPr>
          <w:i/>
          <w:iCs/>
          <w:color w:val="FF0000"/>
        </w:rPr>
        <w:t xml:space="preserve">The Terms and Conditions below are for State Hosted Software, Solutions or Professional Services.  </w:t>
      </w:r>
    </w:p>
    <w:p w14:paraId="1FA6ED02" w14:textId="5BBCF604" w:rsidR="0031445B" w:rsidRPr="009D1226" w:rsidRDefault="0031445B" w:rsidP="0031445B">
      <w:pPr>
        <w:rPr>
          <w:i/>
          <w:iCs/>
          <w:color w:val="FF0000"/>
        </w:rPr>
      </w:pPr>
      <w:r w:rsidRPr="009D1226">
        <w:rPr>
          <w:i/>
          <w:iCs/>
          <w:color w:val="FF0000"/>
        </w:rPr>
        <w:t xml:space="preserve">If your procurement is </w:t>
      </w:r>
      <w:r w:rsidR="009D1226" w:rsidRPr="009D1226">
        <w:rPr>
          <w:i/>
          <w:iCs/>
          <w:color w:val="FF0000"/>
        </w:rPr>
        <w:t xml:space="preserve">a </w:t>
      </w:r>
      <w:r w:rsidRPr="009D1226">
        <w:rPr>
          <w:i/>
          <w:iCs/>
          <w:color w:val="FF0000"/>
        </w:rPr>
        <w:t>software</w:t>
      </w:r>
      <w:r w:rsidR="009D1226" w:rsidRPr="009D1226">
        <w:rPr>
          <w:i/>
          <w:iCs/>
          <w:color w:val="FF0000"/>
        </w:rPr>
        <w:t xml:space="preserve"> or solution</w:t>
      </w:r>
      <w:r w:rsidRPr="009D1226">
        <w:rPr>
          <w:i/>
          <w:iCs/>
          <w:color w:val="FF0000"/>
        </w:rPr>
        <w:t xml:space="preserve"> hosted on </w:t>
      </w:r>
      <w:r w:rsidRPr="00444494">
        <w:rPr>
          <w:b/>
          <w:bCs/>
          <w:i/>
          <w:iCs/>
          <w:color w:val="FF0000"/>
        </w:rPr>
        <w:t>Vendor infrastructure</w:t>
      </w:r>
      <w:r w:rsidRPr="009D1226">
        <w:rPr>
          <w:i/>
          <w:iCs/>
          <w:color w:val="FF0000"/>
        </w:rPr>
        <w:t xml:space="preserve">, you </w:t>
      </w:r>
      <w:r w:rsidR="009D1226" w:rsidRPr="009D1226">
        <w:rPr>
          <w:i/>
          <w:iCs/>
          <w:color w:val="FF0000"/>
        </w:rPr>
        <w:t>must</w:t>
      </w:r>
      <w:r w:rsidRPr="009D1226">
        <w:rPr>
          <w:i/>
          <w:iCs/>
          <w:color w:val="FF0000"/>
        </w:rPr>
        <w:t xml:space="preserve"> delete these Terms and </w:t>
      </w:r>
      <w:r w:rsidR="009D1226" w:rsidRPr="009D1226">
        <w:rPr>
          <w:i/>
          <w:iCs/>
          <w:color w:val="FF0000"/>
        </w:rPr>
        <w:t>Conditions in their entirety</w:t>
      </w:r>
      <w:r w:rsidRPr="009D1226">
        <w:rPr>
          <w:i/>
          <w:iCs/>
          <w:color w:val="FF0000"/>
        </w:rPr>
        <w:t xml:space="preserve"> and insert the SaaS Terms and Conditions </w:t>
      </w:r>
      <w:r w:rsidR="009D1226" w:rsidRPr="009D1226">
        <w:rPr>
          <w:i/>
          <w:iCs/>
          <w:color w:val="FF0000"/>
        </w:rPr>
        <w:t>in the Library of the e-Procurement Sourcing Tool or the NCDIT website.</w:t>
      </w:r>
      <w:r w:rsidR="003059DE">
        <w:rPr>
          <w:i/>
          <w:iCs/>
          <w:color w:val="FF0000"/>
        </w:rPr>
        <w:t xml:space="preserve"> Please consult </w:t>
      </w:r>
      <w:proofErr w:type="gramStart"/>
      <w:r w:rsidR="003059DE">
        <w:rPr>
          <w:i/>
          <w:iCs/>
          <w:color w:val="FF0000"/>
        </w:rPr>
        <w:t>or</w:t>
      </w:r>
      <w:proofErr w:type="gramEnd"/>
      <w:r w:rsidR="003059DE">
        <w:rPr>
          <w:i/>
          <w:iCs/>
          <w:color w:val="FF0000"/>
        </w:rPr>
        <w:t xml:space="preserve"> Statewide IT Procurement contact should you have questions.</w:t>
      </w:r>
      <w:r w:rsidR="009D1226" w:rsidRPr="009D1226">
        <w:rPr>
          <w:i/>
          <w:iCs/>
          <w:color w:val="FF0000"/>
        </w:rPr>
        <w:t>)</w:t>
      </w:r>
    </w:p>
    <w:p w14:paraId="200EB787" w14:textId="77777777" w:rsidR="0031445B" w:rsidRPr="0031445B" w:rsidRDefault="0031445B" w:rsidP="0031445B"/>
    <w:p w14:paraId="0B01B7A5" w14:textId="3F472AAE" w:rsidR="007239AD" w:rsidRPr="00354780" w:rsidRDefault="007239AD" w:rsidP="00AB4610">
      <w:pPr>
        <w:numPr>
          <w:ilvl w:val="0"/>
          <w:numId w:val="24"/>
        </w:numPr>
        <w:jc w:val="both"/>
        <w:rPr>
          <w:rFonts w:cs="Arial"/>
          <w:b/>
          <w:szCs w:val="22"/>
          <w:u w:val="single"/>
        </w:rPr>
      </w:pPr>
      <w:r w:rsidRPr="00354780">
        <w:rPr>
          <w:rFonts w:cs="Arial"/>
          <w:b/>
          <w:szCs w:val="22"/>
          <w:u w:val="single"/>
        </w:rPr>
        <w:t>DEFINITIONS</w:t>
      </w:r>
      <w:r w:rsidR="004F4C32">
        <w:rPr>
          <w:rFonts w:cs="Arial"/>
          <w:b/>
          <w:szCs w:val="22"/>
          <w:u w:val="single"/>
        </w:rPr>
        <w:t>:</w:t>
      </w:r>
      <w:r w:rsidR="004F4C32" w:rsidRPr="004F4C32">
        <w:rPr>
          <w:rFonts w:cs="Arial"/>
          <w:b/>
          <w:szCs w:val="22"/>
        </w:rPr>
        <w:t xml:space="preserve"> </w:t>
      </w:r>
      <w:r w:rsidR="004F4C32" w:rsidRPr="002A51A1">
        <w:rPr>
          <w:rFonts w:cs="Arial"/>
          <w:b/>
          <w:szCs w:val="22"/>
        </w:rPr>
        <w:t>Supplementing the Definitions appearing in the body of this solicitation, above:</w:t>
      </w:r>
      <w:r w:rsidR="004F4C32">
        <w:rPr>
          <w:rFonts w:cs="Arial"/>
          <w:b/>
          <w:szCs w:val="22"/>
          <w:u w:val="single"/>
        </w:rPr>
        <w:t xml:space="preserve"> </w:t>
      </w:r>
    </w:p>
    <w:p w14:paraId="5BEEF6F4"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“Agency” means the Agency purchasing the goods or Services.</w:t>
      </w:r>
    </w:p>
    <w:p w14:paraId="7984C973"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“Computer” means a data processing device capable of accepting data, performing prescribed operations on the data, and supplying the results of these operations; for example, a device that operates on discrete data by performing arithmetic and logic processes on the data, or a device that operates on analog data by performing physical processes on the Data.</w:t>
      </w:r>
    </w:p>
    <w:p w14:paraId="763146AC"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“Computer Data Base” means a collection of data in a form capable of being processed and operated on a Computer.</w:t>
      </w:r>
    </w:p>
    <w:p w14:paraId="5B71251A"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“Computer Program” means a series of instructions or statements in a form acceptable to a Computer, processor or controller that is designed to cause the Computer, processor or controller to execute an operation or operations.  Computer programs include operating systems, assemblers, compilers, interpreters, data management systems, utility programs, sort-merge programs and maintenance/diagnostics programs, as well as applications programs such as payroll, inventory control and engineering analysis programs.  Computer Programs may be either machine dependent or machine-</w:t>
      </w:r>
      <w:proofErr w:type="gramStart"/>
      <w:r w:rsidRPr="00354780">
        <w:rPr>
          <w:rFonts w:cs="Arial"/>
          <w:szCs w:val="22"/>
        </w:rPr>
        <w:t>independent, and</w:t>
      </w:r>
      <w:proofErr w:type="gramEnd"/>
      <w:r w:rsidRPr="00354780">
        <w:rPr>
          <w:rFonts w:cs="Arial"/>
          <w:szCs w:val="22"/>
        </w:rPr>
        <w:t xml:space="preserve"> may be general purpose in nature or be designed to satisfy the requirements of a particular user.</w:t>
      </w:r>
    </w:p>
    <w:p w14:paraId="1EA93096"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“Computer Software” or “Software” means Computer Programs and Data Bases. Also, s</w:t>
      </w:r>
      <w:r w:rsidRPr="00354780">
        <w:rPr>
          <w:rFonts w:cs="Arial"/>
          <w:i/>
          <w:szCs w:val="22"/>
        </w:rPr>
        <w:t>ee,</w:t>
      </w:r>
      <w:r w:rsidRPr="00354780">
        <w:rPr>
          <w:rFonts w:cs="Arial"/>
          <w:szCs w:val="22"/>
        </w:rPr>
        <w:t xml:space="preserve"> “Software” below.</w:t>
      </w:r>
    </w:p>
    <w:p w14:paraId="5BB9B1AC"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“Computer Software Documentation” means technical data and information comprising Computer listings and printouts, in human readable form that:</w:t>
      </w:r>
    </w:p>
    <w:p w14:paraId="7DE202C0" w14:textId="77777777" w:rsidR="007239AD" w:rsidRPr="00354780" w:rsidRDefault="007239AD" w:rsidP="00AB4610">
      <w:pPr>
        <w:numPr>
          <w:ilvl w:val="2"/>
          <w:numId w:val="14"/>
        </w:numPr>
        <w:tabs>
          <w:tab w:val="clear" w:pos="1296"/>
        </w:tabs>
        <w:ind w:left="1800" w:hanging="360"/>
        <w:jc w:val="both"/>
        <w:rPr>
          <w:rFonts w:cs="Arial"/>
          <w:szCs w:val="22"/>
        </w:rPr>
      </w:pPr>
      <w:r w:rsidRPr="00354780">
        <w:rPr>
          <w:rFonts w:cs="Arial"/>
          <w:szCs w:val="22"/>
        </w:rPr>
        <w:t>Documents the design or details the Computer Software</w:t>
      </w:r>
    </w:p>
    <w:p w14:paraId="629075D6" w14:textId="77777777" w:rsidR="007239AD" w:rsidRPr="00354780" w:rsidRDefault="007239AD" w:rsidP="00AB4610">
      <w:pPr>
        <w:numPr>
          <w:ilvl w:val="2"/>
          <w:numId w:val="14"/>
        </w:numPr>
        <w:tabs>
          <w:tab w:val="clear" w:pos="1296"/>
        </w:tabs>
        <w:ind w:left="1800" w:hanging="360"/>
        <w:jc w:val="both"/>
        <w:rPr>
          <w:rFonts w:cs="Arial"/>
          <w:szCs w:val="22"/>
        </w:rPr>
      </w:pPr>
      <w:r w:rsidRPr="00354780">
        <w:rPr>
          <w:rFonts w:cs="Arial"/>
          <w:szCs w:val="22"/>
        </w:rPr>
        <w:t>Explains the capabilities of the Software, or</w:t>
      </w:r>
    </w:p>
    <w:p w14:paraId="5B0576C5" w14:textId="77777777" w:rsidR="007239AD" w:rsidRPr="00354780" w:rsidRDefault="007239AD" w:rsidP="00AB4610">
      <w:pPr>
        <w:numPr>
          <w:ilvl w:val="2"/>
          <w:numId w:val="14"/>
        </w:numPr>
        <w:tabs>
          <w:tab w:val="clear" w:pos="1296"/>
        </w:tabs>
        <w:ind w:left="1800" w:hanging="360"/>
        <w:jc w:val="both"/>
        <w:rPr>
          <w:rFonts w:cs="Arial"/>
          <w:szCs w:val="22"/>
        </w:rPr>
      </w:pPr>
      <w:r w:rsidRPr="00354780">
        <w:rPr>
          <w:rFonts w:cs="Arial"/>
          <w:szCs w:val="22"/>
        </w:rPr>
        <w:t>Provides operating instructions for using the Software to obtain desired results from a Computer.</w:t>
      </w:r>
    </w:p>
    <w:p w14:paraId="7BAA5036" w14:textId="77777777" w:rsidR="007239AD" w:rsidRPr="00354780" w:rsidRDefault="007239AD" w:rsidP="00AB4610">
      <w:pPr>
        <w:numPr>
          <w:ilvl w:val="1"/>
          <w:numId w:val="15"/>
        </w:numPr>
        <w:tabs>
          <w:tab w:val="clear" w:pos="720"/>
        </w:tabs>
        <w:ind w:left="1440" w:hanging="360"/>
        <w:jc w:val="both"/>
        <w:rPr>
          <w:rFonts w:cs="Arial"/>
          <w:szCs w:val="22"/>
        </w:rPr>
      </w:pPr>
      <w:r w:rsidRPr="00354780">
        <w:rPr>
          <w:rFonts w:cs="Arial"/>
          <w:szCs w:val="22"/>
        </w:rPr>
        <w:t>“Custom or Modified Software” means Software that may be modified by the State, or by Vendor at the State’s request or direction to perform in accordance with specifications.</w:t>
      </w:r>
    </w:p>
    <w:p w14:paraId="4FD40FFE" w14:textId="08EB7AEB" w:rsidR="007239AD" w:rsidRDefault="007239AD" w:rsidP="00AB4610">
      <w:pPr>
        <w:numPr>
          <w:ilvl w:val="1"/>
          <w:numId w:val="15"/>
        </w:numPr>
        <w:tabs>
          <w:tab w:val="clear" w:pos="720"/>
        </w:tabs>
        <w:ind w:left="1440" w:hanging="360"/>
        <w:jc w:val="both"/>
        <w:rPr>
          <w:rFonts w:cs="Arial"/>
          <w:szCs w:val="22"/>
        </w:rPr>
      </w:pPr>
      <w:r w:rsidRPr="00354780">
        <w:rPr>
          <w:rFonts w:cs="Arial"/>
          <w:szCs w:val="22"/>
        </w:rPr>
        <w:t>“Data” means recorded information, regardless of form or method of recording.</w:t>
      </w:r>
    </w:p>
    <w:p w14:paraId="4CD741CB" w14:textId="1EAB1219" w:rsidR="00347060" w:rsidRPr="00347060" w:rsidRDefault="00347060" w:rsidP="00AB4610">
      <w:pPr>
        <w:pStyle w:val="ListParagraph"/>
        <w:numPr>
          <w:ilvl w:val="1"/>
          <w:numId w:val="15"/>
        </w:numPr>
        <w:tabs>
          <w:tab w:val="clear" w:pos="720"/>
        </w:tabs>
        <w:ind w:left="1440" w:hanging="360"/>
        <w:rPr>
          <w:rFonts w:cs="Arial"/>
          <w:szCs w:val="22"/>
        </w:rPr>
      </w:pPr>
      <w:r w:rsidRPr="00347060">
        <w:rPr>
          <w:rFonts w:cs="Arial"/>
          <w:szCs w:val="22"/>
        </w:rPr>
        <w:t>“Deliverable”/”Product Warranties” shall mean and include the warranties provided for products or deliverables licensed to the State</w:t>
      </w:r>
      <w:r>
        <w:rPr>
          <w:rFonts w:cs="Arial"/>
          <w:szCs w:val="22"/>
        </w:rPr>
        <w:t xml:space="preserve"> in Paragraph 2</w:t>
      </w:r>
      <w:r w:rsidR="00E91BF0">
        <w:rPr>
          <w:rFonts w:cs="Arial"/>
          <w:szCs w:val="22"/>
        </w:rPr>
        <w:t>, and as included in Paragraph 7 c)</w:t>
      </w:r>
      <w:r w:rsidR="00951D6F">
        <w:rPr>
          <w:rFonts w:cs="Arial"/>
          <w:szCs w:val="22"/>
        </w:rPr>
        <w:t>,</w:t>
      </w:r>
      <w:r>
        <w:rPr>
          <w:rFonts w:cs="Arial"/>
          <w:szCs w:val="22"/>
        </w:rPr>
        <w:t xml:space="preserve"> of these Terms and Conditions unless superseded by a Vendor’s Warranties pursuant to </w:t>
      </w:r>
      <w:r w:rsidRPr="00947CD3">
        <w:rPr>
          <w:rFonts w:cs="Arial"/>
          <w:szCs w:val="22"/>
        </w:rPr>
        <w:t>Vendor’s License or Support Agreements</w:t>
      </w:r>
      <w:r>
        <w:rPr>
          <w:rFonts w:cs="Arial"/>
          <w:szCs w:val="22"/>
        </w:rPr>
        <w:t>.</w:t>
      </w:r>
    </w:p>
    <w:p w14:paraId="15765E2A" w14:textId="77777777" w:rsidR="007239AD" w:rsidRPr="00354780" w:rsidRDefault="007239AD" w:rsidP="00AB4610">
      <w:pPr>
        <w:numPr>
          <w:ilvl w:val="1"/>
          <w:numId w:val="15"/>
        </w:numPr>
        <w:tabs>
          <w:tab w:val="clear" w:pos="720"/>
        </w:tabs>
        <w:ind w:left="1440" w:hanging="360"/>
        <w:jc w:val="both"/>
        <w:rPr>
          <w:rFonts w:cs="Arial"/>
          <w:szCs w:val="22"/>
        </w:rPr>
      </w:pPr>
      <w:r w:rsidRPr="00354780">
        <w:rPr>
          <w:rFonts w:cs="Arial"/>
          <w:szCs w:val="22"/>
        </w:rPr>
        <w:t>“Hardware” includes Computers, printers, attached equipment or peripherals or other equipment utilized for the State’s intended purposes as expressed in the solicitation documents.</w:t>
      </w:r>
    </w:p>
    <w:p w14:paraId="13CCFB8A" w14:textId="77777777" w:rsidR="00347060" w:rsidRDefault="007239AD" w:rsidP="00AB4610">
      <w:pPr>
        <w:numPr>
          <w:ilvl w:val="1"/>
          <w:numId w:val="15"/>
        </w:numPr>
        <w:tabs>
          <w:tab w:val="clear" w:pos="720"/>
        </w:tabs>
        <w:ind w:left="1440" w:hanging="360"/>
        <w:jc w:val="both"/>
        <w:rPr>
          <w:rFonts w:cs="Arial"/>
          <w:szCs w:val="22"/>
        </w:rPr>
      </w:pPr>
      <w:r w:rsidRPr="00354780">
        <w:rPr>
          <w:rFonts w:cs="Arial"/>
          <w:szCs w:val="22"/>
        </w:rPr>
        <w:t>“Products” includes Software, Hardware, equipment, options, documentation, accessories, supplies, spare parts.</w:t>
      </w:r>
    </w:p>
    <w:p w14:paraId="0F8180A6" w14:textId="77777777" w:rsidR="00347060" w:rsidRDefault="007239AD" w:rsidP="00AB4610">
      <w:pPr>
        <w:numPr>
          <w:ilvl w:val="1"/>
          <w:numId w:val="15"/>
        </w:numPr>
        <w:tabs>
          <w:tab w:val="clear" w:pos="720"/>
        </w:tabs>
        <w:ind w:left="1440" w:hanging="360"/>
        <w:jc w:val="both"/>
        <w:rPr>
          <w:rFonts w:cs="Arial"/>
          <w:szCs w:val="22"/>
        </w:rPr>
      </w:pPr>
      <w:r w:rsidRPr="00347060">
        <w:rPr>
          <w:rFonts w:cs="Arial"/>
          <w:szCs w:val="22"/>
        </w:rPr>
        <w:t xml:space="preserve">“Services” means the obligations and duties undertaken by the Vendor to comply with the specifications and requirements in this solicitation. </w:t>
      </w:r>
    </w:p>
    <w:p w14:paraId="034F1816" w14:textId="78FCA637" w:rsidR="007239AD" w:rsidRPr="00347060" w:rsidRDefault="007239AD" w:rsidP="00AB4610">
      <w:pPr>
        <w:numPr>
          <w:ilvl w:val="1"/>
          <w:numId w:val="15"/>
        </w:numPr>
        <w:tabs>
          <w:tab w:val="clear" w:pos="720"/>
        </w:tabs>
        <w:ind w:left="1440" w:hanging="360"/>
        <w:jc w:val="both"/>
        <w:rPr>
          <w:rFonts w:cs="Arial"/>
          <w:szCs w:val="22"/>
        </w:rPr>
      </w:pPr>
      <w:r w:rsidRPr="00347060">
        <w:rPr>
          <w:rFonts w:cs="Arial"/>
          <w:szCs w:val="22"/>
        </w:rPr>
        <w:t>“Software” is “Packaged Copyrighted Software Products” (unless otherwise identified) as used in 09 NCAC 06A.0102(13) and means Computer Software that is used regularly for other than governmental purposes and is sold, licensed, or leased in significant quantities to the general public at established market or catalog prices, that is considered “shrink-wrap” or “clickwrap”, that is or may be generally licensed by “shrink-wrap” or “clickwrap” licenses, or Computer Software that does not constitute Custom or Modified Software and is regularly sold, licensed or leased by the Vendor to governmental entities to meet governmental requirements.</w:t>
      </w:r>
    </w:p>
    <w:p w14:paraId="0C5BA56A" w14:textId="77777777" w:rsidR="007239AD" w:rsidRPr="00354780" w:rsidRDefault="007239AD" w:rsidP="00AB4610">
      <w:pPr>
        <w:numPr>
          <w:ilvl w:val="1"/>
          <w:numId w:val="15"/>
        </w:numPr>
        <w:tabs>
          <w:tab w:val="clear" w:pos="720"/>
        </w:tabs>
        <w:ind w:left="1440" w:hanging="360"/>
        <w:jc w:val="both"/>
        <w:rPr>
          <w:rFonts w:cs="Arial"/>
          <w:szCs w:val="22"/>
        </w:rPr>
      </w:pPr>
      <w:r w:rsidRPr="00354780">
        <w:rPr>
          <w:rFonts w:cs="Arial"/>
          <w:szCs w:val="22"/>
        </w:rPr>
        <w:t>“State” shall mean the State of North Carolina, NCDIT as an Agency, or an Agency in its capacity as the Award Authority.</w:t>
      </w:r>
    </w:p>
    <w:p w14:paraId="32E58770" w14:textId="77777777" w:rsidR="007239AD" w:rsidRPr="00354780" w:rsidRDefault="007239AD" w:rsidP="00AB4610">
      <w:pPr>
        <w:numPr>
          <w:ilvl w:val="1"/>
          <w:numId w:val="15"/>
        </w:numPr>
        <w:tabs>
          <w:tab w:val="clear" w:pos="720"/>
        </w:tabs>
        <w:ind w:left="1440" w:hanging="360"/>
        <w:jc w:val="both"/>
        <w:rPr>
          <w:rFonts w:cs="Arial"/>
          <w:szCs w:val="22"/>
        </w:rPr>
      </w:pPr>
      <w:r w:rsidRPr="00354780">
        <w:rPr>
          <w:rFonts w:cs="Arial"/>
          <w:szCs w:val="22"/>
        </w:rPr>
        <w:t>“Support” includes Hardware maintenance and repair (outside any required by any applicable warranty), Software updates maintenance and support Services, consulting, training and other agreed support Services provided by or through Vendor.</w:t>
      </w:r>
    </w:p>
    <w:p w14:paraId="78A188FA" w14:textId="5FB072E9" w:rsidR="00E2432D" w:rsidRPr="00E2432D" w:rsidRDefault="007239AD" w:rsidP="00AB4610">
      <w:pPr>
        <w:numPr>
          <w:ilvl w:val="1"/>
          <w:numId w:val="15"/>
        </w:numPr>
        <w:tabs>
          <w:tab w:val="clear" w:pos="720"/>
        </w:tabs>
        <w:ind w:left="1440" w:hanging="360"/>
        <w:jc w:val="both"/>
        <w:rPr>
          <w:rFonts w:cs="Arial"/>
          <w:szCs w:val="22"/>
        </w:rPr>
      </w:pPr>
      <w:r w:rsidRPr="00354780">
        <w:rPr>
          <w:rFonts w:cs="Arial"/>
          <w:szCs w:val="22"/>
        </w:rPr>
        <w:t>“Use”, in the context of Computer Software execution and operation in Section 2 and 3 hereinbelow, means storing, loading, installing, executing or displaying Software on a Computer, processor or controller, or making a copy of Software for archival or backup purposes only.</w:t>
      </w:r>
    </w:p>
    <w:p w14:paraId="7BD02C65" w14:textId="77777777" w:rsidR="007239AD" w:rsidRPr="00354780" w:rsidRDefault="007239AD" w:rsidP="00354780">
      <w:pPr>
        <w:numPr>
          <w:ilvl w:val="0"/>
          <w:numId w:val="9"/>
        </w:numPr>
        <w:tabs>
          <w:tab w:val="clear" w:pos="1080"/>
        </w:tabs>
        <w:ind w:left="1080" w:hanging="360"/>
        <w:jc w:val="both"/>
        <w:rPr>
          <w:rFonts w:cs="Arial"/>
          <w:b/>
          <w:szCs w:val="22"/>
          <w:u w:val="single"/>
        </w:rPr>
      </w:pPr>
      <w:r w:rsidRPr="00354780">
        <w:rPr>
          <w:rFonts w:cs="Arial"/>
          <w:b/>
          <w:szCs w:val="22"/>
          <w:u w:val="single"/>
        </w:rPr>
        <w:t>SOFTWARE LICENSE</w:t>
      </w:r>
    </w:p>
    <w:p w14:paraId="7C442AEB"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Vendor grants the State a personal non-transferable and non-exclusive right to use, in object code form only, all Software and related documentation furnished to the Agency under this Agreement.  This license grant shall be limited to use with the Hardware (if any) or Products (if any) for which the Software was obtained, or on a temporary basis, on back-up equipment when the original Hardware or Product is inoperable.  Use of Software on multiple processors is prohibited unless otherwise agreed in writing.  If the License Grant and License Fees are based upon the number of Users, the number of Users may be increased at any time, subject to the restrictions on the maximum number of Users specified in the Vendor’s standard agreement.</w:t>
      </w:r>
    </w:p>
    <w:p w14:paraId="5E2F6424"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Software provided pursuant to this Solicitation may, in some circumstances, be accompanied by a clickwrap agreement.  The term clickwrap agreement refers to an agreement that requires the end user to manifest his or her assent to terms and conditions by clicking an “ok” or “agree” button on a dialog box or pop-up window as part of the installation process for the Software.  The sole purpose of any clickwrap agreement shall be to operate as the mechanism for the installation of the Software.  All terms and conditions of any clickwrap agreement provided with any Software solicited herein shall have no force and effect and shall be non-binding on the State, its employees, agents, and other authorized users of the Software.</w:t>
      </w:r>
    </w:p>
    <w:p w14:paraId="5B21B323"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 xml:space="preserve">The State agrees to use its best efforts to see that its employees and users of all Software licensed hereunder comply with the terms and conditions set forth in this Agreement, and any Exhibits or Amendments hereto.  The State also agrees to refrain from taking any steps, such as reverse engineering, reverse assembly or reverse compilation to derive a source code equivalent to the </w:t>
      </w:r>
      <w:proofErr w:type="gramStart"/>
      <w:r w:rsidRPr="00354780">
        <w:rPr>
          <w:rFonts w:cs="Arial"/>
          <w:szCs w:val="22"/>
        </w:rPr>
        <w:t>Software;</w:t>
      </w:r>
      <w:proofErr w:type="gramEnd"/>
      <w:r w:rsidRPr="00354780">
        <w:rPr>
          <w:rFonts w:cs="Arial"/>
          <w:szCs w:val="22"/>
        </w:rPr>
        <w:t xml:space="preserve"> or portion thereof.</w:t>
      </w:r>
    </w:p>
    <w:p w14:paraId="36E21B6F"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The State shall have the right to copy the Software, in whole or in part, for use in conducting benchmark or acceptance tests, for business recovery and disaster recovery testing or operations, and consistent with the security, records retainage or other policy of the Agency for archival or emergency purposes, or to replace a worn copy; but not for use in preparing derivative works unless expressly allowed by the Agreement or subsequent Statements of Work.  Any copy of the Software or documentation must contain the same copyright notice and proprietary markings that are on the original Software.</w:t>
      </w:r>
    </w:p>
    <w:p w14:paraId="1B434360"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Use of Software on any Products other than that for which it was obtained, removal of Software from the United States or any other material breach shall automatically terminate this license.</w:t>
      </w:r>
    </w:p>
    <w:p w14:paraId="7E7C6960"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 xml:space="preserve">The State’s license includes the right to upgrades, updates, maintenance releases or other enhancements or modifications made generally available to Vendor’s </w:t>
      </w:r>
      <w:proofErr w:type="gramStart"/>
      <w:r w:rsidRPr="00354780">
        <w:rPr>
          <w:rFonts w:cs="Arial"/>
          <w:szCs w:val="22"/>
        </w:rPr>
        <w:t>licensees</w:t>
      </w:r>
      <w:proofErr w:type="gramEnd"/>
      <w:r w:rsidRPr="00354780">
        <w:rPr>
          <w:rFonts w:cs="Arial"/>
          <w:szCs w:val="22"/>
        </w:rPr>
        <w:t xml:space="preserve"> without a separate maintenance or support agreement.  Vendor’s right to a new license for new version releases of the Software shall not be abridged by the foregoing.</w:t>
      </w:r>
    </w:p>
    <w:p w14:paraId="05E38E3A"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Software bundled with any other Product may be used only with the Product and with the configuration in which the Product is sold by Vendor or subsequently upgraded by Vendor.</w:t>
      </w:r>
    </w:p>
    <w:p w14:paraId="05D3EE69"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The State’s license neither transfers, vests nor infers any title or other ownership right in any intellectual property right of Vendor, or any third party.  The State’s license neither transfers, vests nor infers any title or other ownership right in any source code associated with the Software unless otherwise agreed by the parties, and will not be construed as a sale of any ownership rights in the Software, unless Custom or Modified Software is being developed as a Work For Hire in response to the State’s solicitation documents.</w:t>
      </w:r>
    </w:p>
    <w:p w14:paraId="2E6DF37C" w14:textId="75C1A65C" w:rsidR="007239AD" w:rsidRDefault="007239AD" w:rsidP="00AB4610">
      <w:pPr>
        <w:numPr>
          <w:ilvl w:val="1"/>
          <w:numId w:val="16"/>
        </w:numPr>
        <w:tabs>
          <w:tab w:val="clear" w:pos="720"/>
        </w:tabs>
        <w:ind w:left="1440" w:hanging="360"/>
        <w:jc w:val="both"/>
        <w:rPr>
          <w:rFonts w:cs="Arial"/>
          <w:szCs w:val="22"/>
        </w:rPr>
      </w:pPr>
      <w:r w:rsidRPr="00354780">
        <w:rPr>
          <w:rFonts w:cs="Arial"/>
          <w:szCs w:val="22"/>
        </w:rPr>
        <w:t>The State may use the Software with the Computer for which or with which it was acquired, including use at any government installation to which the Computer may be transferred by the State.  The State may use the Software with the backup Computer if the Computer for which or with which it was acquired is inoperative.</w:t>
      </w:r>
    </w:p>
    <w:p w14:paraId="4B229E82" w14:textId="77777777" w:rsidR="007239AD" w:rsidRPr="00354780" w:rsidRDefault="007239AD" w:rsidP="0022171D">
      <w:pPr>
        <w:numPr>
          <w:ilvl w:val="0"/>
          <w:numId w:val="9"/>
        </w:numPr>
        <w:jc w:val="both"/>
        <w:rPr>
          <w:rFonts w:cs="Arial"/>
          <w:b/>
          <w:szCs w:val="22"/>
          <w:u w:val="single"/>
        </w:rPr>
      </w:pPr>
      <w:r w:rsidRPr="00354780">
        <w:rPr>
          <w:rFonts w:cs="Arial"/>
          <w:b/>
          <w:szCs w:val="22"/>
          <w:u w:val="single"/>
        </w:rPr>
        <w:t>USE OF SOFTWARE AND INFORMATION</w:t>
      </w:r>
    </w:p>
    <w:p w14:paraId="0A27BF7D" w14:textId="77777777" w:rsidR="007239AD" w:rsidRPr="00354780" w:rsidRDefault="007239AD" w:rsidP="00AB4610">
      <w:pPr>
        <w:numPr>
          <w:ilvl w:val="1"/>
          <w:numId w:val="17"/>
        </w:numPr>
        <w:tabs>
          <w:tab w:val="clear" w:pos="720"/>
        </w:tabs>
        <w:ind w:left="1440" w:hanging="360"/>
        <w:jc w:val="both"/>
        <w:rPr>
          <w:rFonts w:cs="Arial"/>
          <w:szCs w:val="22"/>
        </w:rPr>
      </w:pPr>
      <w:r w:rsidRPr="00354780">
        <w:rPr>
          <w:rFonts w:cs="Arial"/>
          <w:szCs w:val="22"/>
        </w:rPr>
        <w:t>The State agrees that any Software or technical and business information owned by Vendor (“Information”) or its suppliers or licensors and furnished to the State under this Agreement shall be and remain the property of the Vendor, or other party, respectively.</w:t>
      </w:r>
    </w:p>
    <w:p w14:paraId="31E9E538" w14:textId="77777777" w:rsidR="007239AD" w:rsidRPr="00354780" w:rsidRDefault="007239AD" w:rsidP="00AB4610">
      <w:pPr>
        <w:numPr>
          <w:ilvl w:val="1"/>
          <w:numId w:val="17"/>
        </w:numPr>
        <w:tabs>
          <w:tab w:val="clear" w:pos="720"/>
        </w:tabs>
        <w:ind w:left="1440" w:hanging="360"/>
        <w:jc w:val="both"/>
        <w:rPr>
          <w:rFonts w:cs="Arial"/>
          <w:szCs w:val="22"/>
        </w:rPr>
      </w:pPr>
      <w:r w:rsidRPr="00354780">
        <w:rPr>
          <w:rFonts w:cs="Arial"/>
          <w:szCs w:val="22"/>
        </w:rPr>
        <w:t>All Software and information furnished to the State under this Agreement</w:t>
      </w:r>
    </w:p>
    <w:p w14:paraId="750B61C5" w14:textId="77777777" w:rsidR="007239AD" w:rsidRPr="00354780" w:rsidRDefault="007239AD" w:rsidP="00AB4610">
      <w:pPr>
        <w:numPr>
          <w:ilvl w:val="2"/>
          <w:numId w:val="17"/>
        </w:numPr>
        <w:tabs>
          <w:tab w:val="clear" w:pos="1296"/>
        </w:tabs>
        <w:ind w:left="1800" w:hanging="360"/>
        <w:jc w:val="both"/>
        <w:rPr>
          <w:rFonts w:cs="Arial"/>
          <w:szCs w:val="22"/>
        </w:rPr>
      </w:pPr>
      <w:proofErr w:type="gramStart"/>
      <w:r w:rsidRPr="00354780">
        <w:rPr>
          <w:rFonts w:cs="Arial"/>
          <w:szCs w:val="22"/>
        </w:rPr>
        <w:t>Shall</w:t>
      </w:r>
      <w:proofErr w:type="gramEnd"/>
      <w:r w:rsidRPr="00354780">
        <w:rPr>
          <w:rFonts w:cs="Arial"/>
          <w:szCs w:val="22"/>
        </w:rPr>
        <w:t xml:space="preserve"> be used by the State only to install, operate or maintain the Product for which they were originally </w:t>
      </w:r>
      <w:proofErr w:type="gramStart"/>
      <w:r w:rsidRPr="00354780">
        <w:rPr>
          <w:rFonts w:cs="Arial"/>
          <w:szCs w:val="22"/>
        </w:rPr>
        <w:t>furnished;</w:t>
      </w:r>
      <w:proofErr w:type="gramEnd"/>
    </w:p>
    <w:p w14:paraId="50B2A6E5" w14:textId="77777777" w:rsidR="007239AD" w:rsidRPr="00354780" w:rsidRDefault="007239AD" w:rsidP="00AB4610">
      <w:pPr>
        <w:numPr>
          <w:ilvl w:val="2"/>
          <w:numId w:val="17"/>
        </w:numPr>
        <w:tabs>
          <w:tab w:val="clear" w:pos="1296"/>
        </w:tabs>
        <w:ind w:left="1800" w:hanging="360"/>
        <w:jc w:val="both"/>
        <w:rPr>
          <w:rFonts w:cs="Arial"/>
          <w:szCs w:val="22"/>
        </w:rPr>
      </w:pPr>
      <w:r w:rsidRPr="00354780">
        <w:rPr>
          <w:rFonts w:cs="Arial"/>
          <w:szCs w:val="22"/>
        </w:rPr>
        <w:t>Shall not be reproduced or copied, in whole or in part, except as necessary for use as authorized under this agreement; and</w:t>
      </w:r>
    </w:p>
    <w:p w14:paraId="70B9816B" w14:textId="77777777" w:rsidR="007239AD" w:rsidRPr="00354780" w:rsidRDefault="007239AD" w:rsidP="00AB4610">
      <w:pPr>
        <w:numPr>
          <w:ilvl w:val="2"/>
          <w:numId w:val="17"/>
        </w:numPr>
        <w:tabs>
          <w:tab w:val="clear" w:pos="1296"/>
        </w:tabs>
        <w:ind w:left="1800" w:hanging="360"/>
        <w:jc w:val="both"/>
        <w:rPr>
          <w:rFonts w:cs="Arial"/>
          <w:szCs w:val="22"/>
        </w:rPr>
      </w:pPr>
      <w:r w:rsidRPr="00354780">
        <w:rPr>
          <w:rFonts w:cs="Arial"/>
          <w:szCs w:val="22"/>
        </w:rPr>
        <w:t>Shall, together with any copies except copies for the Agency’s and State’s archival purposes containing the State’s business records, be returned or destroyed when no longer needed or permitted for use with the Product for which they were initially furnished; and</w:t>
      </w:r>
    </w:p>
    <w:p w14:paraId="17A6EB19" w14:textId="32034C8F" w:rsidR="007239AD" w:rsidRPr="00354780" w:rsidRDefault="007239AD" w:rsidP="00AB4610">
      <w:pPr>
        <w:numPr>
          <w:ilvl w:val="1"/>
          <w:numId w:val="17"/>
        </w:numPr>
        <w:tabs>
          <w:tab w:val="clear" w:pos="720"/>
        </w:tabs>
        <w:ind w:left="1440" w:hanging="360"/>
        <w:jc w:val="both"/>
        <w:rPr>
          <w:rFonts w:cs="Arial"/>
          <w:szCs w:val="22"/>
        </w:rPr>
      </w:pPr>
      <w:r w:rsidRPr="00354780">
        <w:rPr>
          <w:rFonts w:cs="Arial"/>
          <w:szCs w:val="22"/>
        </w:rPr>
        <w:t>All Software and information designated as “confidential” or “proprietary” shall be kept in confidence except as may be required by the North Carolina Public Records Act: N</w:t>
      </w:r>
      <w:r w:rsidR="00751C91" w:rsidRPr="00354780">
        <w:rPr>
          <w:rFonts w:cs="Arial"/>
          <w:szCs w:val="22"/>
        </w:rPr>
        <w:t>.</w:t>
      </w:r>
      <w:r w:rsidRPr="00354780">
        <w:rPr>
          <w:rFonts w:cs="Arial"/>
          <w:szCs w:val="22"/>
        </w:rPr>
        <w:t>C</w:t>
      </w:r>
      <w:r w:rsidR="00751C91" w:rsidRPr="00354780">
        <w:rPr>
          <w:rFonts w:cs="Arial"/>
          <w:szCs w:val="22"/>
        </w:rPr>
        <w:t>.</w:t>
      </w:r>
      <w:r w:rsidRPr="00354780">
        <w:rPr>
          <w:rFonts w:cs="Arial"/>
          <w:szCs w:val="22"/>
        </w:rPr>
        <w:t>G</w:t>
      </w:r>
      <w:r w:rsidR="00751C91" w:rsidRPr="00354780">
        <w:rPr>
          <w:rFonts w:cs="Arial"/>
          <w:szCs w:val="22"/>
        </w:rPr>
        <w:t>.</w:t>
      </w:r>
      <w:r w:rsidRPr="00354780">
        <w:rPr>
          <w:rFonts w:cs="Arial"/>
          <w:szCs w:val="22"/>
        </w:rPr>
        <w:t>S</w:t>
      </w:r>
      <w:r w:rsidR="00751C91" w:rsidRPr="00354780">
        <w:rPr>
          <w:rFonts w:cs="Arial"/>
          <w:szCs w:val="22"/>
        </w:rPr>
        <w:t>.</w:t>
      </w:r>
      <w:r w:rsidRPr="00354780">
        <w:rPr>
          <w:rFonts w:cs="Arial"/>
          <w:szCs w:val="22"/>
        </w:rPr>
        <w:t xml:space="preserve"> §132-1, </w:t>
      </w:r>
      <w:r w:rsidRPr="00354780">
        <w:rPr>
          <w:rFonts w:cs="Arial"/>
          <w:i/>
          <w:szCs w:val="22"/>
        </w:rPr>
        <w:t>et seq</w:t>
      </w:r>
      <w:r w:rsidRPr="00354780">
        <w:rPr>
          <w:rFonts w:cs="Arial"/>
          <w:szCs w:val="22"/>
        </w:rPr>
        <w:t>.</w:t>
      </w:r>
    </w:p>
    <w:p w14:paraId="7995D00E" w14:textId="77777777" w:rsidR="007239AD" w:rsidRPr="00354780" w:rsidRDefault="007239AD" w:rsidP="00AB4610">
      <w:pPr>
        <w:numPr>
          <w:ilvl w:val="1"/>
          <w:numId w:val="17"/>
        </w:numPr>
        <w:ind w:left="1440" w:hanging="360"/>
        <w:jc w:val="both"/>
        <w:rPr>
          <w:rFonts w:cs="Arial"/>
          <w:szCs w:val="22"/>
        </w:rPr>
      </w:pPr>
      <w:r w:rsidRPr="00354780">
        <w:rPr>
          <w:rFonts w:cs="Arial"/>
          <w:szCs w:val="22"/>
        </w:rPr>
        <w:t>Transfer of Software or program license:</w:t>
      </w:r>
    </w:p>
    <w:p w14:paraId="035BAF36" w14:textId="77777777" w:rsidR="007239AD" w:rsidRPr="00354780" w:rsidRDefault="007239AD" w:rsidP="00AB4610">
      <w:pPr>
        <w:numPr>
          <w:ilvl w:val="2"/>
          <w:numId w:val="17"/>
        </w:numPr>
        <w:tabs>
          <w:tab w:val="clear" w:pos="1296"/>
        </w:tabs>
        <w:ind w:left="1800" w:hanging="360"/>
        <w:jc w:val="both"/>
        <w:rPr>
          <w:rFonts w:cs="Arial"/>
          <w:szCs w:val="22"/>
        </w:rPr>
      </w:pPr>
      <w:r w:rsidRPr="00354780">
        <w:rPr>
          <w:rFonts w:cs="Arial"/>
          <w:szCs w:val="22"/>
        </w:rPr>
        <w:t xml:space="preserve">Software may be transferred within the United States to any location for the State’s normal operations upon written notice to the Vendor without additional cost(s).  Transfers for temporary uses arising as a result of a disaster or disaster recovery test may be </w:t>
      </w:r>
      <w:proofErr w:type="gramStart"/>
      <w:r w:rsidRPr="00354780">
        <w:rPr>
          <w:rFonts w:cs="Arial"/>
          <w:szCs w:val="22"/>
        </w:rPr>
        <w:t>effected</w:t>
      </w:r>
      <w:proofErr w:type="gramEnd"/>
      <w:r w:rsidRPr="00354780">
        <w:rPr>
          <w:rFonts w:cs="Arial"/>
          <w:szCs w:val="22"/>
        </w:rPr>
        <w:t xml:space="preserve"> without notice to the Vendor; provided, however, that the State will employ its best efforts to advise the Vendor of any disaster related transfer requiring more than ten (10) business days.  All other transfers may be permitted only with Vendor’s prior written consent, and such consent shall not be unreasonably withheld.  Transfers requiring Vendor’s consent may be subject to an additional license fee.</w:t>
      </w:r>
    </w:p>
    <w:p w14:paraId="6F5D637C" w14:textId="77777777" w:rsidR="007239AD" w:rsidRPr="00354780" w:rsidRDefault="007239AD" w:rsidP="00AB4610">
      <w:pPr>
        <w:numPr>
          <w:ilvl w:val="2"/>
          <w:numId w:val="17"/>
        </w:numPr>
        <w:tabs>
          <w:tab w:val="clear" w:pos="1296"/>
        </w:tabs>
        <w:ind w:left="1800" w:hanging="360"/>
        <w:jc w:val="both"/>
        <w:rPr>
          <w:rFonts w:cs="Arial"/>
          <w:szCs w:val="22"/>
        </w:rPr>
      </w:pPr>
      <w:r w:rsidRPr="00354780">
        <w:rPr>
          <w:rFonts w:cs="Arial"/>
          <w:szCs w:val="22"/>
        </w:rPr>
        <w:t xml:space="preserve">The rights granted herein are restricted for use solely by the State.  The State may not authorize or allow the use or marketing of the Software/Products by or to a third </w:t>
      </w:r>
      <w:proofErr w:type="gramStart"/>
      <w:r w:rsidRPr="00354780">
        <w:rPr>
          <w:rFonts w:cs="Arial"/>
          <w:szCs w:val="22"/>
        </w:rPr>
        <w:t>party, and</w:t>
      </w:r>
      <w:proofErr w:type="gramEnd"/>
      <w:r w:rsidRPr="00354780">
        <w:rPr>
          <w:rFonts w:cs="Arial"/>
          <w:szCs w:val="22"/>
        </w:rPr>
        <w:t xml:space="preserve"> may not assign or transfer the Software or Products to a third party without the prior written consent of Vendor.  Any assignee or transferee must execute a separate agreement with Vendor.  Any such assignment or transfer shall terminate the obligations of the State under this Agreement</w:t>
      </w:r>
    </w:p>
    <w:p w14:paraId="6CBE8714" w14:textId="77777777" w:rsidR="007239AD" w:rsidRPr="00354780" w:rsidRDefault="007239AD" w:rsidP="00AB4610">
      <w:pPr>
        <w:numPr>
          <w:ilvl w:val="1"/>
          <w:numId w:val="17"/>
        </w:numPr>
        <w:tabs>
          <w:tab w:val="clear" w:pos="720"/>
        </w:tabs>
        <w:ind w:left="1440" w:hanging="360"/>
        <w:jc w:val="both"/>
        <w:rPr>
          <w:rFonts w:cs="Arial"/>
          <w:szCs w:val="22"/>
        </w:rPr>
      </w:pPr>
      <w:r w:rsidRPr="00354780">
        <w:rPr>
          <w:rFonts w:cs="Arial"/>
          <w:szCs w:val="22"/>
        </w:rPr>
        <w:t>Custom or Modified Software, if solicited by the State, is being developed or modified exclusively for the State, and such Custom or Modified Software, all related data, all copyrights in the Custom or Modified Software and derivative works belong exclusively to the State and shall be transferred to the State upon creation.</w:t>
      </w:r>
    </w:p>
    <w:p w14:paraId="6450EDFE" w14:textId="77777777" w:rsidR="007239AD" w:rsidRPr="00A23A73" w:rsidRDefault="007239AD" w:rsidP="0022171D">
      <w:pPr>
        <w:numPr>
          <w:ilvl w:val="0"/>
          <w:numId w:val="9"/>
        </w:numPr>
        <w:jc w:val="both"/>
        <w:rPr>
          <w:rFonts w:cs="Arial"/>
          <w:b/>
          <w:szCs w:val="22"/>
          <w:u w:val="single"/>
        </w:rPr>
      </w:pPr>
      <w:bookmarkStart w:id="50" w:name="_Ref455125879"/>
      <w:r w:rsidRPr="00A23A73">
        <w:rPr>
          <w:rFonts w:cs="Arial"/>
          <w:b/>
          <w:szCs w:val="22"/>
          <w:u w:val="single"/>
        </w:rPr>
        <w:t>WARRANTY</w:t>
      </w:r>
      <w:bookmarkEnd w:id="50"/>
    </w:p>
    <w:p w14:paraId="0FC7207D" w14:textId="77777777" w:rsidR="007239AD" w:rsidRPr="00354780" w:rsidRDefault="007239AD" w:rsidP="00AB4610">
      <w:pPr>
        <w:numPr>
          <w:ilvl w:val="1"/>
          <w:numId w:val="18"/>
        </w:numPr>
        <w:tabs>
          <w:tab w:val="clear" w:pos="720"/>
        </w:tabs>
        <w:ind w:left="1440" w:hanging="360"/>
        <w:jc w:val="both"/>
        <w:rPr>
          <w:rFonts w:cs="Arial"/>
          <w:szCs w:val="22"/>
        </w:rPr>
      </w:pPr>
      <w:r w:rsidRPr="00354780">
        <w:rPr>
          <w:rFonts w:cs="Arial"/>
          <w:szCs w:val="22"/>
        </w:rPr>
        <w:t>Minimum warranties for Products shall include:</w:t>
      </w:r>
    </w:p>
    <w:p w14:paraId="65360E82"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On the delivery date the Products and the associated Computer operating system Software will be in good working order (operating in conformance with Vendor’s standard specifications and functions).  Unless otherwise specified in the solicitation, the warranty for other suppliers’ Software is included in the suppliers’ Software package and is provided directly from the supplier.</w:t>
      </w:r>
    </w:p>
    <w:p w14:paraId="65D78CC8"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The warranty shall be as provided or specified in the state’s solicitation documents and shall begin on the day of successful installation.  If no warranty period is specified, the warranty period shall be Vendor’s standard warranty period for the Products, commencing the day of successful installation.</w:t>
      </w:r>
    </w:p>
    <w:p w14:paraId="1940C2A7"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 xml:space="preserve">The state shall notify Vendor if any Product is not in good working order during the warranty period.  Vendor shall, at its option, either repair or replace any Product reported as not in good working order during the warranty period without charge to the State.  The repair or replacement Products must be new or equivalent to new in performance and fully warranted the same as new.  All returned Products will become property of Vendor at the time the Product is either placed in shipment to </w:t>
      </w:r>
      <w:proofErr w:type="gramStart"/>
      <w:r w:rsidRPr="00354780">
        <w:rPr>
          <w:rFonts w:cs="Arial"/>
          <w:szCs w:val="22"/>
        </w:rPr>
        <w:t>Vendor, or</w:t>
      </w:r>
      <w:proofErr w:type="gramEnd"/>
      <w:r w:rsidRPr="00354780">
        <w:rPr>
          <w:rFonts w:cs="Arial"/>
          <w:szCs w:val="22"/>
        </w:rPr>
        <w:t xml:space="preserve"> picked up by Vendor.</w:t>
      </w:r>
    </w:p>
    <w:p w14:paraId="64784D05"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The service provided during the warranty period is dependent upon the acceptable warranty option selected by the State and indicated in the State’s solicitation document.  If no warranty option is indicated, Vendor will provide their standard warranty service for the Product, unless otherwise agreed by the parties.</w:t>
      </w:r>
    </w:p>
    <w:p w14:paraId="762F962D"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If the State requires warranty service other than under this Agreement, it shall be agreed to in writing by the parties at rates and terms set forth in such writing.</w:t>
      </w:r>
    </w:p>
    <w:p w14:paraId="1AA122A1" w14:textId="77777777" w:rsidR="007239AD" w:rsidRPr="00354780" w:rsidRDefault="007239AD" w:rsidP="00AB4610">
      <w:pPr>
        <w:numPr>
          <w:ilvl w:val="1"/>
          <w:numId w:val="18"/>
        </w:numPr>
        <w:tabs>
          <w:tab w:val="clear" w:pos="720"/>
        </w:tabs>
        <w:ind w:left="1440" w:hanging="360"/>
        <w:jc w:val="both"/>
        <w:rPr>
          <w:rFonts w:cs="Arial"/>
          <w:szCs w:val="22"/>
        </w:rPr>
      </w:pPr>
      <w:r w:rsidRPr="00354780">
        <w:rPr>
          <w:rFonts w:cs="Arial"/>
          <w:szCs w:val="22"/>
        </w:rPr>
        <w:t>Software warranties shall include the following:</w:t>
      </w:r>
    </w:p>
    <w:p w14:paraId="32BA2BB8" w14:textId="1B99A12D"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 xml:space="preserve">Vendor warrants the media (comprising diskettes, tapes or other media) to be free of defects in materials or workmanship under normal use for </w:t>
      </w:r>
      <w:r w:rsidR="000016A2">
        <w:rPr>
          <w:rFonts w:cs="Arial"/>
          <w:szCs w:val="22"/>
        </w:rPr>
        <w:t>ninety (90) days</w:t>
      </w:r>
      <w:r w:rsidRPr="00354780">
        <w:rPr>
          <w:rFonts w:cs="Arial"/>
          <w:szCs w:val="22"/>
        </w:rPr>
        <w:t xml:space="preserve"> from the date of acceptance unless otherwise agreed.  Vendor shall replace any media reported as not in good working order during the warranty period without charge to the State.  If Vendor is unable to replace the Software, Vendor shall refund the full amount of the Software purchase paid by the State.</w:t>
      </w:r>
    </w:p>
    <w:p w14:paraId="2B2BF249"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In addition to the warranty exclusions stated in Paragraph 5, Vendor does not warrant that the operation of the Software will be uninterrupted or error free, or that the Software functions will meet the State’s requirements unless developed as Customized or Modified Software.  The State assumes the risk of any damage or loss from its misuse or inability to use the Software.</w:t>
      </w:r>
    </w:p>
    <w:p w14:paraId="4FFA9616"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For any Customized or Modified Software provided pursuant to this Agreement, Vendor warrants that for a period of one (1) year after the State accepts said Software, it will operate and perform in accordance with the functions and specifications set forth in the solicitation and error free as the solution for the Agency.  This express warranty applies only if the State specifically identifies the Hardware environment in which the Customized or Modified Software will be installed or operated, or if it is used in connection with Hardware acquired under this Agreement.</w:t>
      </w:r>
    </w:p>
    <w:p w14:paraId="5B5CB357" w14:textId="77777777" w:rsidR="007239AD" w:rsidRPr="00354780" w:rsidRDefault="007239AD" w:rsidP="00AB4610">
      <w:pPr>
        <w:numPr>
          <w:ilvl w:val="1"/>
          <w:numId w:val="18"/>
        </w:numPr>
        <w:tabs>
          <w:tab w:val="clear" w:pos="720"/>
        </w:tabs>
        <w:ind w:left="1440" w:hanging="360"/>
        <w:jc w:val="both"/>
        <w:rPr>
          <w:rFonts w:cs="Arial"/>
          <w:szCs w:val="22"/>
        </w:rPr>
      </w:pPr>
      <w:r w:rsidRPr="00354780">
        <w:rPr>
          <w:rFonts w:cs="Arial"/>
          <w:szCs w:val="22"/>
        </w:rPr>
        <w:t>Unless otherwise required by the State: Vendor warrants that its support and customer service and assistance will be performed in accordance with generally accepted industry standards.  This warranty shall be valid for ninety (90) days from the date support is provided or performance of the service.  For a period of ninety (90) days after delivery or ninety (90) days after successful installation, Vendor or its suppliers shall provide telephone assistance to the State during the State’s normal business hours.</w:t>
      </w:r>
    </w:p>
    <w:p w14:paraId="0E58F949" w14:textId="77777777" w:rsidR="007239AD" w:rsidRPr="00354780" w:rsidRDefault="007239AD" w:rsidP="00AB4610">
      <w:pPr>
        <w:numPr>
          <w:ilvl w:val="1"/>
          <w:numId w:val="18"/>
        </w:numPr>
        <w:tabs>
          <w:tab w:val="clear" w:pos="720"/>
        </w:tabs>
        <w:ind w:left="1440" w:hanging="360"/>
        <w:jc w:val="both"/>
        <w:rPr>
          <w:rFonts w:cs="Arial"/>
          <w:szCs w:val="22"/>
        </w:rPr>
      </w:pPr>
      <w:r w:rsidRPr="00354780">
        <w:rPr>
          <w:rFonts w:cs="Arial"/>
          <w:szCs w:val="22"/>
        </w:rPr>
        <w:t>Vendor warrants to the best of its knowledge that:</w:t>
      </w:r>
    </w:p>
    <w:p w14:paraId="06600F7C"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 xml:space="preserve">The licensed Software and associated materials do not infringe any intellectual property rights of any third </w:t>
      </w:r>
      <w:proofErr w:type="gramStart"/>
      <w:r w:rsidRPr="00354780">
        <w:rPr>
          <w:rFonts w:cs="Arial"/>
          <w:szCs w:val="22"/>
        </w:rPr>
        <w:t>party;</w:t>
      </w:r>
      <w:proofErr w:type="gramEnd"/>
    </w:p>
    <w:p w14:paraId="2E3EB0BC"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 xml:space="preserve">There are no actual or threatened actions arising from, or alleged under, any intellectual property rights of any third </w:t>
      </w:r>
      <w:proofErr w:type="gramStart"/>
      <w:r w:rsidRPr="00354780">
        <w:rPr>
          <w:rFonts w:cs="Arial"/>
          <w:szCs w:val="22"/>
        </w:rPr>
        <w:t>party;</w:t>
      </w:r>
      <w:proofErr w:type="gramEnd"/>
      <w:r w:rsidRPr="00354780">
        <w:rPr>
          <w:rFonts w:cs="Arial"/>
          <w:szCs w:val="22"/>
        </w:rPr>
        <w:t xml:space="preserve"> </w:t>
      </w:r>
    </w:p>
    <w:p w14:paraId="360EE7FA"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 xml:space="preserve">The licensed Software and associated materials do not contain any surreptitious programming codes, viruses, Trojan Horses, “back doors” or other means to facilitate or allow unauthorized access to the State’s information systems. </w:t>
      </w:r>
    </w:p>
    <w:p w14:paraId="74E626D4"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The Software does not contain any timer, counter, lock or similar device (other than security features specifically approved by Customer in the Specifications) that inhibits or in any way limits the State’s ability to use the Software for the term of this Agreement.</w:t>
      </w:r>
    </w:p>
    <w:p w14:paraId="3C6C7805" w14:textId="77777777" w:rsidR="007239AD" w:rsidRPr="00A23A73" w:rsidRDefault="007239AD" w:rsidP="0022171D">
      <w:pPr>
        <w:numPr>
          <w:ilvl w:val="0"/>
          <w:numId w:val="9"/>
        </w:numPr>
        <w:jc w:val="both"/>
        <w:rPr>
          <w:rFonts w:cs="Arial"/>
          <w:b/>
          <w:szCs w:val="22"/>
          <w:u w:val="single"/>
        </w:rPr>
      </w:pPr>
      <w:r w:rsidRPr="00A23A73">
        <w:rPr>
          <w:rFonts w:cs="Arial"/>
          <w:b/>
          <w:szCs w:val="22"/>
          <w:u w:val="single"/>
        </w:rPr>
        <w:t>WARRANTY EXCLUSIONS</w:t>
      </w:r>
    </w:p>
    <w:p w14:paraId="28452BF6" w14:textId="787ECCA0" w:rsidR="007239AD" w:rsidRPr="00354780" w:rsidRDefault="007239AD" w:rsidP="00AB4610">
      <w:pPr>
        <w:numPr>
          <w:ilvl w:val="1"/>
          <w:numId w:val="19"/>
        </w:numPr>
        <w:tabs>
          <w:tab w:val="clear" w:pos="720"/>
        </w:tabs>
        <w:ind w:left="1440" w:hanging="360"/>
        <w:jc w:val="both"/>
        <w:rPr>
          <w:rFonts w:cs="Arial"/>
          <w:szCs w:val="22"/>
        </w:rPr>
      </w:pPr>
      <w:r w:rsidRPr="00354780">
        <w:rPr>
          <w:rFonts w:cs="Arial"/>
          <w:szCs w:val="22"/>
        </w:rPr>
        <w:t>Except as stated in Paragraph 4</w:t>
      </w:r>
      <w:r w:rsidR="008856F9" w:rsidRPr="00354780">
        <w:rPr>
          <w:rFonts w:cs="Arial"/>
          <w:szCs w:val="22"/>
        </w:rPr>
        <w:t xml:space="preserve"> (Warranty)</w:t>
      </w:r>
      <w:r w:rsidRPr="00354780">
        <w:rPr>
          <w:rFonts w:cs="Arial"/>
          <w:szCs w:val="22"/>
        </w:rPr>
        <w:t>, Vendor and its parent, subsidiaries and affiliates, subcontractors and suppliers make no warranties, express or implied, and specifically disclaim warranties of merchantability or fitness for a particular purpose as provided by N.C.G.S. §§25-2-316, 25-2-313 and 25-2-315; and as may be amended.</w:t>
      </w:r>
    </w:p>
    <w:p w14:paraId="00B45589" w14:textId="21FAE6BF" w:rsidR="007239AD" w:rsidRPr="00354780" w:rsidRDefault="007239AD" w:rsidP="00AB4610">
      <w:pPr>
        <w:numPr>
          <w:ilvl w:val="1"/>
          <w:numId w:val="19"/>
        </w:numPr>
        <w:tabs>
          <w:tab w:val="clear" w:pos="720"/>
        </w:tabs>
        <w:ind w:left="1440" w:hanging="360"/>
        <w:jc w:val="both"/>
        <w:rPr>
          <w:rFonts w:cs="Arial"/>
          <w:szCs w:val="22"/>
        </w:rPr>
      </w:pPr>
      <w:r w:rsidRPr="00354780">
        <w:rPr>
          <w:rFonts w:cs="Arial"/>
          <w:szCs w:val="22"/>
        </w:rPr>
        <w:t xml:space="preserve">The warranty provided in Paragraph </w:t>
      </w:r>
      <w:r w:rsidR="00EB2448" w:rsidRPr="00354780">
        <w:rPr>
          <w:rFonts w:cs="Arial"/>
          <w:szCs w:val="22"/>
        </w:rPr>
        <w:fldChar w:fldCharType="begin"/>
      </w:r>
      <w:r w:rsidR="00EB2448" w:rsidRPr="00354780">
        <w:rPr>
          <w:rFonts w:cs="Arial"/>
          <w:szCs w:val="22"/>
        </w:rPr>
        <w:instrText xml:space="preserve"> REF _Ref455125879 \r \h </w:instrText>
      </w:r>
      <w:r w:rsidR="00354780" w:rsidRPr="00354780">
        <w:rPr>
          <w:rFonts w:cs="Arial"/>
          <w:szCs w:val="22"/>
        </w:rPr>
        <w:instrText xml:space="preserve"> \* MERGEFORMAT </w:instrText>
      </w:r>
      <w:r w:rsidR="00EB2448" w:rsidRPr="00354780">
        <w:rPr>
          <w:rFonts w:cs="Arial"/>
          <w:szCs w:val="22"/>
        </w:rPr>
      </w:r>
      <w:r w:rsidR="00EB2448" w:rsidRPr="00354780">
        <w:rPr>
          <w:rFonts w:cs="Arial"/>
          <w:szCs w:val="22"/>
        </w:rPr>
        <w:fldChar w:fldCharType="separate"/>
      </w:r>
      <w:r w:rsidR="00A65D8C">
        <w:rPr>
          <w:rFonts w:cs="Arial"/>
          <w:szCs w:val="22"/>
        </w:rPr>
        <w:t>4)</w:t>
      </w:r>
      <w:r w:rsidR="00EB2448" w:rsidRPr="00354780">
        <w:rPr>
          <w:rFonts w:cs="Arial"/>
          <w:szCs w:val="22"/>
        </w:rPr>
        <w:fldChar w:fldCharType="end"/>
      </w:r>
      <w:r w:rsidR="00EB2448" w:rsidRPr="00354780">
        <w:rPr>
          <w:rFonts w:cs="Arial"/>
          <w:szCs w:val="22"/>
        </w:rPr>
        <w:t xml:space="preserve"> (Warranty)</w:t>
      </w:r>
      <w:r w:rsidRPr="00354780">
        <w:rPr>
          <w:rFonts w:cs="Arial"/>
          <w:szCs w:val="22"/>
        </w:rPr>
        <w:t xml:space="preserve"> does not cover repair for damages, malfunctions or service failures caused by:</w:t>
      </w:r>
    </w:p>
    <w:p w14:paraId="21422218" w14:textId="77777777" w:rsidR="007239AD" w:rsidRPr="00354780" w:rsidRDefault="007239AD" w:rsidP="00AB4610">
      <w:pPr>
        <w:numPr>
          <w:ilvl w:val="2"/>
          <w:numId w:val="19"/>
        </w:numPr>
        <w:tabs>
          <w:tab w:val="clear" w:pos="1296"/>
        </w:tabs>
        <w:ind w:left="1800" w:hanging="360"/>
        <w:jc w:val="both"/>
        <w:rPr>
          <w:rFonts w:cs="Arial"/>
          <w:szCs w:val="22"/>
        </w:rPr>
      </w:pPr>
      <w:r w:rsidRPr="00354780">
        <w:rPr>
          <w:rFonts w:cs="Arial"/>
          <w:szCs w:val="22"/>
        </w:rPr>
        <w:t xml:space="preserve">Actions of non-Vendor </w:t>
      </w:r>
      <w:proofErr w:type="gramStart"/>
      <w:r w:rsidRPr="00354780">
        <w:rPr>
          <w:rFonts w:cs="Arial"/>
          <w:szCs w:val="22"/>
        </w:rPr>
        <w:t>personnel;</w:t>
      </w:r>
      <w:proofErr w:type="gramEnd"/>
    </w:p>
    <w:p w14:paraId="0122A47A" w14:textId="77777777" w:rsidR="007239AD" w:rsidRPr="00354780" w:rsidRDefault="007239AD" w:rsidP="00AB4610">
      <w:pPr>
        <w:numPr>
          <w:ilvl w:val="2"/>
          <w:numId w:val="19"/>
        </w:numPr>
        <w:tabs>
          <w:tab w:val="clear" w:pos="1296"/>
        </w:tabs>
        <w:ind w:left="1800" w:hanging="360"/>
        <w:jc w:val="both"/>
        <w:rPr>
          <w:rFonts w:cs="Arial"/>
          <w:szCs w:val="22"/>
        </w:rPr>
      </w:pPr>
      <w:r w:rsidRPr="00354780">
        <w:rPr>
          <w:rFonts w:cs="Arial"/>
          <w:szCs w:val="22"/>
        </w:rPr>
        <w:t xml:space="preserve">Failure to follow Vendor’s installation, operation or maintenance instructions and/or Services provided to the </w:t>
      </w:r>
      <w:proofErr w:type="gramStart"/>
      <w:r w:rsidRPr="00354780">
        <w:rPr>
          <w:rFonts w:cs="Arial"/>
          <w:szCs w:val="22"/>
        </w:rPr>
        <w:t>State;</w:t>
      </w:r>
      <w:proofErr w:type="gramEnd"/>
      <w:r w:rsidRPr="00354780">
        <w:rPr>
          <w:rFonts w:cs="Arial"/>
          <w:szCs w:val="22"/>
        </w:rPr>
        <w:t xml:space="preserve"> </w:t>
      </w:r>
    </w:p>
    <w:p w14:paraId="290C8C50" w14:textId="77777777" w:rsidR="007239AD" w:rsidRPr="00354780" w:rsidRDefault="007239AD" w:rsidP="00AB4610">
      <w:pPr>
        <w:numPr>
          <w:ilvl w:val="2"/>
          <w:numId w:val="19"/>
        </w:numPr>
        <w:tabs>
          <w:tab w:val="clear" w:pos="1296"/>
        </w:tabs>
        <w:ind w:left="1800" w:hanging="360"/>
        <w:jc w:val="both"/>
        <w:rPr>
          <w:rFonts w:cs="Arial"/>
          <w:szCs w:val="22"/>
        </w:rPr>
      </w:pPr>
      <w:r w:rsidRPr="00354780">
        <w:rPr>
          <w:rFonts w:cs="Arial"/>
          <w:szCs w:val="22"/>
        </w:rPr>
        <w:t>Attachment to the Products of non-Vendor products or failure of Products not maintained by Vendor unless such installation or use is approved in writing by the Vendor; or</w:t>
      </w:r>
    </w:p>
    <w:p w14:paraId="616FACCB" w14:textId="678F820E" w:rsidR="003A6B3C" w:rsidRDefault="007239AD" w:rsidP="00AB4610">
      <w:pPr>
        <w:numPr>
          <w:ilvl w:val="2"/>
          <w:numId w:val="19"/>
        </w:numPr>
        <w:tabs>
          <w:tab w:val="clear" w:pos="1296"/>
        </w:tabs>
        <w:ind w:left="1800" w:hanging="360"/>
        <w:jc w:val="both"/>
        <w:rPr>
          <w:rFonts w:cs="Arial"/>
          <w:szCs w:val="22"/>
        </w:rPr>
      </w:pPr>
      <w:r w:rsidRPr="00354780">
        <w:rPr>
          <w:rFonts w:cs="Arial"/>
          <w:szCs w:val="22"/>
        </w:rPr>
        <w:t>Force Majeure conditions set forth hereinbelow.</w:t>
      </w:r>
    </w:p>
    <w:p w14:paraId="3144154E" w14:textId="384E1F49" w:rsidR="007239AD" w:rsidRPr="00A23A73" w:rsidRDefault="007A4601" w:rsidP="00A20D6E">
      <w:pPr>
        <w:numPr>
          <w:ilvl w:val="0"/>
          <w:numId w:val="9"/>
        </w:numPr>
        <w:jc w:val="both"/>
        <w:rPr>
          <w:rFonts w:cs="Arial"/>
          <w:b/>
          <w:szCs w:val="22"/>
          <w:u w:val="single"/>
        </w:rPr>
      </w:pPr>
      <w:bookmarkStart w:id="51" w:name="_Ref455124854"/>
      <w:r w:rsidRPr="00A23A73">
        <w:rPr>
          <w:rFonts w:cs="Arial"/>
          <w:b/>
          <w:szCs w:val="22"/>
          <w:u w:val="single"/>
        </w:rPr>
        <w:t xml:space="preserve">INTELLECTUAL PROPERTY </w:t>
      </w:r>
      <w:r w:rsidR="007239AD" w:rsidRPr="00A23A73">
        <w:rPr>
          <w:rFonts w:cs="Arial"/>
          <w:b/>
          <w:szCs w:val="22"/>
          <w:u w:val="single"/>
        </w:rPr>
        <w:t>INDEMNITY</w:t>
      </w:r>
      <w:bookmarkEnd w:id="51"/>
    </w:p>
    <w:p w14:paraId="1BF227CE" w14:textId="3DA63EB0" w:rsidR="007239AD" w:rsidRPr="00354780" w:rsidRDefault="007239AD" w:rsidP="00AB4610">
      <w:pPr>
        <w:numPr>
          <w:ilvl w:val="1"/>
          <w:numId w:val="20"/>
        </w:numPr>
        <w:tabs>
          <w:tab w:val="clear" w:pos="720"/>
        </w:tabs>
        <w:ind w:left="1440" w:hanging="360"/>
        <w:jc w:val="both"/>
        <w:rPr>
          <w:rFonts w:cs="Arial"/>
          <w:szCs w:val="22"/>
        </w:rPr>
      </w:pPr>
      <w:bookmarkStart w:id="52" w:name="_Ref455124838"/>
      <w:r w:rsidRPr="00354780">
        <w:rPr>
          <w:rFonts w:cs="Arial"/>
          <w:szCs w:val="22"/>
        </w:rPr>
        <w:t>The Vendor, at its own expense, shall defend any action brought against the State to the extent that such action is based upon a claim that the Software or Products supplied by the Vendor, their use or operation infringes on a patent, copyright, trademark or violates a trade secret in the United States.  The Vendor shall pay those costs and damages finally awarded or agreed in settlement against the State in any such action</w:t>
      </w:r>
      <w:r w:rsidR="007A4601" w:rsidRPr="00354780">
        <w:rPr>
          <w:rFonts w:cs="Arial"/>
          <w:szCs w:val="22"/>
        </w:rPr>
        <w:t>; damages shall be limited as provided in N.C.G.S. 143B-1350(h1)</w:t>
      </w:r>
      <w:r w:rsidRPr="00354780">
        <w:rPr>
          <w:rFonts w:cs="Arial"/>
          <w:szCs w:val="22"/>
        </w:rPr>
        <w:t>.  Such defense and payment shall be conditioned on the following:</w:t>
      </w:r>
      <w:bookmarkEnd w:id="52"/>
    </w:p>
    <w:p w14:paraId="33EDD4D7" w14:textId="77777777" w:rsidR="007239AD" w:rsidRPr="00354780" w:rsidRDefault="007239AD" w:rsidP="00AB4610">
      <w:pPr>
        <w:numPr>
          <w:ilvl w:val="2"/>
          <w:numId w:val="20"/>
        </w:numPr>
        <w:tabs>
          <w:tab w:val="clear" w:pos="1296"/>
        </w:tabs>
        <w:ind w:left="1800" w:hanging="360"/>
        <w:jc w:val="both"/>
        <w:rPr>
          <w:rFonts w:cs="Arial"/>
          <w:szCs w:val="22"/>
        </w:rPr>
      </w:pPr>
      <w:r w:rsidRPr="00354780">
        <w:rPr>
          <w:rFonts w:cs="Arial"/>
          <w:szCs w:val="22"/>
        </w:rPr>
        <w:t>That the Vendor shall be notified within a reasonable time in writing by the State of any such claim; and,</w:t>
      </w:r>
    </w:p>
    <w:p w14:paraId="460B0F20" w14:textId="75FB0525" w:rsidR="007239AD" w:rsidRPr="00354780" w:rsidRDefault="007239AD" w:rsidP="00AB4610">
      <w:pPr>
        <w:numPr>
          <w:ilvl w:val="2"/>
          <w:numId w:val="20"/>
        </w:numPr>
        <w:tabs>
          <w:tab w:val="clear" w:pos="1296"/>
        </w:tabs>
        <w:ind w:left="1800" w:hanging="360"/>
        <w:jc w:val="both"/>
        <w:rPr>
          <w:rFonts w:cs="Arial"/>
          <w:szCs w:val="22"/>
        </w:rPr>
      </w:pPr>
      <w:r w:rsidRPr="00354780">
        <w:rPr>
          <w:rFonts w:cs="Arial"/>
          <w:szCs w:val="22"/>
        </w:rPr>
        <w:t>That the Vendor shall have the sole control of the defense of any action on such claim and all negotiations for its settlement or compromise provided, however, that the State shall have the option to participate in such action at its own expense.</w:t>
      </w:r>
    </w:p>
    <w:p w14:paraId="5BD08BE5" w14:textId="77777777" w:rsidR="00F275FD" w:rsidRPr="00354780" w:rsidRDefault="00F275FD" w:rsidP="00AB4610">
      <w:pPr>
        <w:numPr>
          <w:ilvl w:val="1"/>
          <w:numId w:val="20"/>
        </w:numPr>
        <w:tabs>
          <w:tab w:val="clear" w:pos="720"/>
        </w:tabs>
        <w:ind w:left="1440" w:hanging="360"/>
        <w:jc w:val="both"/>
        <w:rPr>
          <w:rFonts w:cs="Arial"/>
          <w:szCs w:val="22"/>
        </w:rPr>
      </w:pPr>
      <w:r w:rsidRPr="00354780">
        <w:rPr>
          <w:rFonts w:cs="Arial"/>
          <w:szCs w:val="22"/>
        </w:rPr>
        <w:t xml:space="preserve">If any modifications to the Software applied by Vendor become the subject of a claim of infringement of a patent, copyright, Trademark or a trade secret in the United States, the Vendor, shall at its option and expense, either procure for the State the right to continue using the Software, or to replace or modify the same to become noninfringing.  If neither of these options can reasonably be taken in Vendor's judgment, or if further use shall be prevented by injunction, the Vendor agrees to take back any affected Software </w:t>
      </w:r>
      <w:proofErr w:type="gramStart"/>
      <w:r w:rsidRPr="00354780">
        <w:rPr>
          <w:rFonts w:cs="Arial"/>
          <w:szCs w:val="22"/>
        </w:rPr>
        <w:t>modifications, and</w:t>
      </w:r>
      <w:proofErr w:type="gramEnd"/>
      <w:r w:rsidRPr="00354780">
        <w:rPr>
          <w:rFonts w:cs="Arial"/>
          <w:szCs w:val="22"/>
        </w:rPr>
        <w:t xml:space="preserve"> refund any sums the State has paid Vendor for Services and the State shall then have the option of terminating the Agreement, or applicable portions thereof, without penalty or termination charge.</w:t>
      </w:r>
    </w:p>
    <w:p w14:paraId="3A01512E" w14:textId="6A93A515" w:rsidR="00F275FD" w:rsidRPr="00354780" w:rsidRDefault="00F275FD" w:rsidP="00AB4610">
      <w:pPr>
        <w:numPr>
          <w:ilvl w:val="1"/>
          <w:numId w:val="20"/>
        </w:numPr>
        <w:tabs>
          <w:tab w:val="clear" w:pos="720"/>
        </w:tabs>
        <w:ind w:left="1440" w:hanging="360"/>
        <w:jc w:val="both"/>
        <w:rPr>
          <w:rFonts w:cs="Arial"/>
          <w:szCs w:val="22"/>
        </w:rPr>
      </w:pPr>
      <w:r w:rsidRPr="00354780">
        <w:rPr>
          <w:rFonts w:cs="Arial"/>
          <w:szCs w:val="22"/>
        </w:rPr>
        <w:t>Vendor will not be required to defend or indemnify the State if any claim by a third party against the State for infringement or misappropriation results from the State's alteration of any Vendor-branded Software, or from the continued use of the good(s) or Services after receiving notice they infringe on an intellectual property right of a third party.</w:t>
      </w:r>
    </w:p>
    <w:p w14:paraId="3150225B" w14:textId="1B4EB5B6" w:rsidR="007239AD" w:rsidRPr="00A23A73" w:rsidRDefault="00A20D6E" w:rsidP="0022171D">
      <w:pPr>
        <w:numPr>
          <w:ilvl w:val="0"/>
          <w:numId w:val="9"/>
        </w:numPr>
        <w:jc w:val="both"/>
        <w:rPr>
          <w:rFonts w:cs="Arial"/>
          <w:b/>
          <w:szCs w:val="22"/>
          <w:u w:val="single"/>
        </w:rPr>
      </w:pPr>
      <w:bookmarkStart w:id="53" w:name="_Ref455125587"/>
      <w:r w:rsidRPr="00A23A73">
        <w:rPr>
          <w:rFonts w:cs="Arial"/>
          <w:b/>
          <w:szCs w:val="22"/>
          <w:u w:val="single"/>
        </w:rPr>
        <w:t xml:space="preserve">EXCLUSIVE REMEDIES AND </w:t>
      </w:r>
      <w:r w:rsidR="007239AD" w:rsidRPr="00A23A73">
        <w:rPr>
          <w:rFonts w:cs="Arial"/>
          <w:b/>
          <w:szCs w:val="22"/>
          <w:u w:val="single"/>
        </w:rPr>
        <w:t>LIMITATION OF LIABILITY</w:t>
      </w:r>
      <w:bookmarkEnd w:id="53"/>
    </w:p>
    <w:p w14:paraId="6A42CDD4" w14:textId="77777777" w:rsidR="007239AD" w:rsidRPr="00354780" w:rsidRDefault="007239AD" w:rsidP="00AB4610">
      <w:pPr>
        <w:numPr>
          <w:ilvl w:val="1"/>
          <w:numId w:val="21"/>
        </w:numPr>
        <w:tabs>
          <w:tab w:val="clear" w:pos="720"/>
        </w:tabs>
        <w:ind w:left="1440" w:hanging="360"/>
        <w:jc w:val="both"/>
        <w:rPr>
          <w:rFonts w:cs="Arial"/>
          <w:szCs w:val="22"/>
        </w:rPr>
      </w:pPr>
      <w:r w:rsidRPr="00354780">
        <w:rPr>
          <w:rFonts w:cs="Arial"/>
          <w:szCs w:val="22"/>
        </w:rPr>
        <w:t>For purposes of the exclusive remedies and limitations of liability set forth in this Paragraph, Vendor shall be deemed to include the Vendor and its employees, agents, representatives, subcontractors, and suppliers and damages shall be deemed to refer collectively to all injuries, damages, losses, liabilities, expenses or costs incurred.</w:t>
      </w:r>
    </w:p>
    <w:p w14:paraId="1FDF36E1" w14:textId="05FB1FAA" w:rsidR="007239AD" w:rsidRPr="00354780" w:rsidRDefault="008856F9" w:rsidP="00AB4610">
      <w:pPr>
        <w:numPr>
          <w:ilvl w:val="1"/>
          <w:numId w:val="21"/>
        </w:numPr>
        <w:tabs>
          <w:tab w:val="clear" w:pos="720"/>
        </w:tabs>
        <w:ind w:left="1440" w:hanging="360"/>
        <w:jc w:val="both"/>
        <w:rPr>
          <w:rFonts w:cs="Arial"/>
          <w:szCs w:val="22"/>
        </w:rPr>
      </w:pPr>
      <w:r w:rsidRPr="00354780">
        <w:rPr>
          <w:rFonts w:cs="Arial"/>
          <w:szCs w:val="22"/>
        </w:rPr>
        <w:t xml:space="preserve">The Vendor’s liability for damages to the State arising under the contract shall be limited to </w:t>
      </w:r>
      <w:r w:rsidR="00C7571C">
        <w:rPr>
          <w:rFonts w:cs="Arial"/>
          <w:szCs w:val="22"/>
        </w:rPr>
        <w:t xml:space="preserve">two times </w:t>
      </w:r>
      <w:r w:rsidRPr="00354780">
        <w:rPr>
          <w:rFonts w:cs="Arial"/>
          <w:szCs w:val="22"/>
        </w:rPr>
        <w:t>the value of the Contract.</w:t>
      </w:r>
    </w:p>
    <w:p w14:paraId="6FA4F72B" w14:textId="2B76C26D" w:rsidR="008856F9" w:rsidRPr="00354780" w:rsidRDefault="008856F9" w:rsidP="00AB4610">
      <w:pPr>
        <w:numPr>
          <w:ilvl w:val="1"/>
          <w:numId w:val="21"/>
        </w:numPr>
        <w:tabs>
          <w:tab w:val="clear" w:pos="720"/>
        </w:tabs>
        <w:ind w:left="1440" w:hanging="360"/>
        <w:jc w:val="both"/>
        <w:rPr>
          <w:rFonts w:cs="Arial"/>
          <w:szCs w:val="22"/>
        </w:rPr>
      </w:pPr>
      <w:r w:rsidRPr="00354780">
        <w:rPr>
          <w:rFonts w:cs="Arial"/>
          <w:szCs w:val="22"/>
        </w:rPr>
        <w:t xml:space="preserve">The foregoing limitation of liability shall not apply to claims covered by other specific provisions including but not limited to Service Level Agreement </w:t>
      </w:r>
      <w:r w:rsidR="00F275FD" w:rsidRPr="00354780">
        <w:rPr>
          <w:rFonts w:cs="Arial"/>
          <w:szCs w:val="22"/>
        </w:rPr>
        <w:t xml:space="preserve">or </w:t>
      </w:r>
      <w:r w:rsidR="004634A3">
        <w:rPr>
          <w:rFonts w:cs="Arial"/>
          <w:szCs w:val="22"/>
        </w:rPr>
        <w:t xml:space="preserve">Deliverable/Product </w:t>
      </w:r>
      <w:r w:rsidR="00F275FD" w:rsidRPr="00354780">
        <w:rPr>
          <w:rFonts w:cs="Arial"/>
          <w:szCs w:val="22"/>
        </w:rPr>
        <w:t>Warranty compliance,</w:t>
      </w:r>
      <w:r w:rsidRPr="00354780">
        <w:rPr>
          <w:rFonts w:cs="Arial"/>
          <w:szCs w:val="22"/>
        </w:rPr>
        <w:t xml:space="preserve"> or to claims for injury to persons or damage to </w:t>
      </w:r>
      <w:r w:rsidR="00A757F0" w:rsidRPr="00354780">
        <w:rPr>
          <w:rFonts w:cs="Arial"/>
          <w:szCs w:val="22"/>
        </w:rPr>
        <w:t xml:space="preserve">tangible personal </w:t>
      </w:r>
      <w:r w:rsidRPr="00354780">
        <w:rPr>
          <w:rFonts w:cs="Arial"/>
          <w:szCs w:val="22"/>
        </w:rPr>
        <w:t xml:space="preserve">property caused by Vendor’s gross negligence or willful or wanton conduct.  This limitation of liability does not apply to contributions among joint tortfeasors under N.C.G.S. 1B-1 </w:t>
      </w:r>
      <w:r w:rsidRPr="00354780">
        <w:rPr>
          <w:rFonts w:cs="Arial"/>
          <w:i/>
          <w:szCs w:val="22"/>
        </w:rPr>
        <w:t>et seq</w:t>
      </w:r>
      <w:r w:rsidRPr="00354780">
        <w:rPr>
          <w:rFonts w:cs="Arial"/>
          <w:szCs w:val="22"/>
        </w:rPr>
        <w:t>., the receipt of court costs or attorney’s fees that might be awarded by a court in addition to damages after litigation based on this Contract.</w:t>
      </w:r>
      <w:r w:rsidR="00BE191D">
        <w:rPr>
          <w:rFonts w:cs="Arial"/>
          <w:szCs w:val="22"/>
        </w:rPr>
        <w:t xml:space="preserve"> </w:t>
      </w:r>
      <w:r w:rsidR="00BE191D" w:rsidRPr="002C1208">
        <w:rPr>
          <w:rFonts w:cs="Arial"/>
          <w:szCs w:val="22"/>
        </w:rPr>
        <w:t xml:space="preserve">For avoidance of doubt, the Parties agree that the </w:t>
      </w:r>
      <w:r w:rsidR="00BE191D" w:rsidRPr="00E91BF0">
        <w:rPr>
          <w:rFonts w:cs="Arial"/>
          <w:szCs w:val="22"/>
        </w:rPr>
        <w:t>Service Level Agreement</w:t>
      </w:r>
      <w:r w:rsidR="00BE191D" w:rsidRPr="002C1208">
        <w:rPr>
          <w:rFonts w:cs="Arial"/>
          <w:szCs w:val="22"/>
        </w:rPr>
        <w:t xml:space="preserve"> and </w:t>
      </w:r>
      <w:r w:rsidR="00A961D6" w:rsidRPr="002C1208">
        <w:rPr>
          <w:rFonts w:cs="Arial"/>
          <w:szCs w:val="22"/>
        </w:rPr>
        <w:t xml:space="preserve">Deliverable/Product Warranty Terms </w:t>
      </w:r>
      <w:r w:rsidR="00BE191D" w:rsidRPr="002C1208">
        <w:rPr>
          <w:rFonts w:cs="Arial"/>
          <w:szCs w:val="22"/>
        </w:rPr>
        <w:t>in the Contract are intended to provide the sole and exclusive remedies available to the State under the Contract for the Vendor’s failure to comply with the requirements stated therein.</w:t>
      </w:r>
    </w:p>
    <w:p w14:paraId="4FDCCF9D" w14:textId="77777777" w:rsidR="00F275FD" w:rsidRPr="00354780" w:rsidRDefault="00F275FD" w:rsidP="00AB4610">
      <w:pPr>
        <w:numPr>
          <w:ilvl w:val="1"/>
          <w:numId w:val="21"/>
        </w:numPr>
        <w:tabs>
          <w:tab w:val="clear" w:pos="720"/>
        </w:tabs>
        <w:ind w:left="1440" w:hanging="360"/>
        <w:jc w:val="both"/>
        <w:rPr>
          <w:rFonts w:cs="Arial"/>
          <w:szCs w:val="22"/>
        </w:rPr>
      </w:pPr>
      <w:r w:rsidRPr="00354780">
        <w:rPr>
          <w:rFonts w:cs="Arial"/>
          <w:szCs w:val="22"/>
        </w:rPr>
        <w:t>For delays in the delivery or successful Product or Software installation, whichever is applicable, Vendor shall have no liability unless the delivery or successful installation date is delayed by more than thirty (30) days by causes not attributable either to the State or to Force Majeure conditions, in which case the State shall have the right, as its remedies:</w:t>
      </w:r>
    </w:p>
    <w:p w14:paraId="6515A4A8" w14:textId="77777777" w:rsidR="00F275FD" w:rsidRPr="00354780" w:rsidRDefault="00F275FD" w:rsidP="00AB4610">
      <w:pPr>
        <w:numPr>
          <w:ilvl w:val="2"/>
          <w:numId w:val="21"/>
        </w:numPr>
        <w:tabs>
          <w:tab w:val="clear" w:pos="1296"/>
        </w:tabs>
        <w:ind w:left="1800" w:hanging="360"/>
        <w:jc w:val="both"/>
        <w:rPr>
          <w:rFonts w:cs="Arial"/>
          <w:szCs w:val="22"/>
        </w:rPr>
      </w:pPr>
      <w:r w:rsidRPr="00354780">
        <w:rPr>
          <w:rFonts w:cs="Arial"/>
          <w:szCs w:val="22"/>
        </w:rPr>
        <w:t>To recover direct costs including replacement Products, if any, attributable to Vendor's delay, and</w:t>
      </w:r>
    </w:p>
    <w:p w14:paraId="0A5AAD15" w14:textId="77777777" w:rsidR="00F275FD" w:rsidRPr="00354780" w:rsidRDefault="00F275FD" w:rsidP="00AB4610">
      <w:pPr>
        <w:numPr>
          <w:ilvl w:val="2"/>
          <w:numId w:val="21"/>
        </w:numPr>
        <w:tabs>
          <w:tab w:val="clear" w:pos="1296"/>
        </w:tabs>
        <w:ind w:left="1800" w:hanging="360"/>
        <w:jc w:val="both"/>
        <w:rPr>
          <w:rFonts w:cs="Arial"/>
          <w:szCs w:val="22"/>
        </w:rPr>
      </w:pPr>
      <w:r w:rsidRPr="00354780">
        <w:rPr>
          <w:rFonts w:cs="Arial"/>
          <w:szCs w:val="22"/>
        </w:rPr>
        <w:t>To cancel the order without incurring cancellation charges.</w:t>
      </w:r>
    </w:p>
    <w:p w14:paraId="79DF358E" w14:textId="5CEDF4DE" w:rsidR="007239AD" w:rsidRPr="00354780" w:rsidRDefault="00F275FD" w:rsidP="00AB4610">
      <w:pPr>
        <w:numPr>
          <w:ilvl w:val="2"/>
          <w:numId w:val="21"/>
        </w:numPr>
        <w:tabs>
          <w:tab w:val="clear" w:pos="1296"/>
        </w:tabs>
        <w:ind w:left="1800" w:hanging="360"/>
        <w:jc w:val="both"/>
        <w:rPr>
          <w:rFonts w:cs="Arial"/>
          <w:szCs w:val="22"/>
        </w:rPr>
      </w:pPr>
      <w:r w:rsidRPr="00354780">
        <w:rPr>
          <w:rFonts w:cs="Arial"/>
          <w:szCs w:val="22"/>
        </w:rPr>
        <w:t>Vendor shall have no liability unless the default in delivery of Services is occasioned by causes not attributable either to the State or to Force Majeure conditions</w:t>
      </w:r>
    </w:p>
    <w:p w14:paraId="147CBD4C" w14:textId="77777777" w:rsidR="007239AD" w:rsidRPr="00A23A73" w:rsidRDefault="007239AD" w:rsidP="0022171D">
      <w:pPr>
        <w:numPr>
          <w:ilvl w:val="0"/>
          <w:numId w:val="9"/>
        </w:numPr>
        <w:jc w:val="both"/>
        <w:rPr>
          <w:rFonts w:cs="Arial"/>
          <w:b/>
          <w:szCs w:val="22"/>
          <w:u w:val="single"/>
        </w:rPr>
      </w:pPr>
      <w:r w:rsidRPr="00A23A73">
        <w:rPr>
          <w:rFonts w:cs="Arial"/>
          <w:b/>
          <w:szCs w:val="22"/>
          <w:u w:val="single"/>
        </w:rPr>
        <w:t>SUPPORT AND MAINTENANCE</w:t>
      </w:r>
    </w:p>
    <w:p w14:paraId="1076D3DF" w14:textId="77777777" w:rsidR="007239AD" w:rsidRPr="00354780" w:rsidRDefault="007239AD" w:rsidP="00AB4610">
      <w:pPr>
        <w:pStyle w:val="Header"/>
        <w:numPr>
          <w:ilvl w:val="1"/>
          <w:numId w:val="22"/>
        </w:numPr>
        <w:tabs>
          <w:tab w:val="clear" w:pos="720"/>
          <w:tab w:val="clear" w:pos="4320"/>
          <w:tab w:val="clear" w:pos="8640"/>
        </w:tabs>
        <w:ind w:left="1440" w:hanging="360"/>
        <w:jc w:val="both"/>
        <w:rPr>
          <w:rFonts w:cs="Arial"/>
          <w:sz w:val="22"/>
          <w:szCs w:val="22"/>
        </w:rPr>
      </w:pPr>
      <w:r w:rsidRPr="00354780">
        <w:rPr>
          <w:rFonts w:cs="Arial"/>
          <w:sz w:val="22"/>
          <w:szCs w:val="22"/>
        </w:rPr>
        <w:t>Except as specifically provided herein or in an approved attachment hereto, and unless otherwise consistently provided by Vendor’s standard agreement for support, and except for the provisions in the Vendor License Agreements paragraph above, an order for support will constitute the State’s acceptance of the terms of the Vendor’s standard agreement for Support in effect on the date of the order, subject to the order of precedence and the limitations in the Vendor’s Standard Agreement(s) paragraph (above) as set forth in the Solicitation. Unless otherwise indicated herein, Support and Maintenance acquired herein will begin at the end of any applicable warranty period.</w:t>
      </w:r>
    </w:p>
    <w:p w14:paraId="39AABB86" w14:textId="77777777" w:rsidR="007239AD" w:rsidRPr="00354780" w:rsidRDefault="007239AD" w:rsidP="00AB4610">
      <w:pPr>
        <w:pStyle w:val="Header"/>
        <w:numPr>
          <w:ilvl w:val="1"/>
          <w:numId w:val="22"/>
        </w:numPr>
        <w:tabs>
          <w:tab w:val="clear" w:pos="720"/>
          <w:tab w:val="clear" w:pos="4320"/>
          <w:tab w:val="clear" w:pos="8640"/>
        </w:tabs>
        <w:ind w:left="1440" w:hanging="360"/>
        <w:jc w:val="both"/>
        <w:rPr>
          <w:rFonts w:cs="Arial"/>
          <w:sz w:val="22"/>
          <w:szCs w:val="22"/>
        </w:rPr>
      </w:pPr>
      <w:r w:rsidRPr="00354780">
        <w:rPr>
          <w:rFonts w:cs="Arial"/>
          <w:sz w:val="22"/>
          <w:szCs w:val="22"/>
        </w:rPr>
        <w:t>To be eligible for support, Products or Software must be in good operating condition and at then current specified revision levels, having all enhancements, modifications, updates, or upgrades supplied by Vendor.  Vendor may charge its standard rates in effect on the date support service is provided in addition to any other charges if the Product(s) or Software do not conform to the specified revision levels.</w:t>
      </w:r>
    </w:p>
    <w:p w14:paraId="65E8CF48" w14:textId="2FBFC70C" w:rsidR="007239AD" w:rsidRPr="00A23A73" w:rsidRDefault="00113ACF" w:rsidP="0022171D">
      <w:pPr>
        <w:numPr>
          <w:ilvl w:val="0"/>
          <w:numId w:val="9"/>
        </w:numPr>
        <w:jc w:val="both"/>
        <w:rPr>
          <w:rFonts w:cs="Arial"/>
          <w:b/>
          <w:szCs w:val="22"/>
          <w:u w:val="single"/>
        </w:rPr>
      </w:pPr>
      <w:r>
        <w:rPr>
          <w:rFonts w:cs="Arial"/>
          <w:b/>
          <w:szCs w:val="22"/>
          <w:u w:val="single"/>
        </w:rPr>
        <w:t>SOFTWARE</w:t>
      </w:r>
      <w:r w:rsidRPr="00A23A73">
        <w:rPr>
          <w:rFonts w:cs="Arial"/>
          <w:b/>
          <w:szCs w:val="22"/>
          <w:u w:val="single"/>
        </w:rPr>
        <w:t xml:space="preserve"> </w:t>
      </w:r>
      <w:r w:rsidR="007239AD" w:rsidRPr="00A23A73">
        <w:rPr>
          <w:rFonts w:cs="Arial"/>
          <w:b/>
          <w:szCs w:val="22"/>
          <w:u w:val="single"/>
        </w:rPr>
        <w:t xml:space="preserve">RETIREMENT </w:t>
      </w:r>
    </w:p>
    <w:p w14:paraId="2F64E190" w14:textId="78F9BDC0" w:rsidR="007239AD" w:rsidRPr="00354780" w:rsidRDefault="007239AD" w:rsidP="00A23A73">
      <w:pPr>
        <w:numPr>
          <w:ilvl w:val="1"/>
          <w:numId w:val="9"/>
        </w:numPr>
        <w:tabs>
          <w:tab w:val="clear" w:pos="1710"/>
        </w:tabs>
        <w:ind w:left="1440" w:hanging="360"/>
        <w:jc w:val="both"/>
        <w:rPr>
          <w:rFonts w:cs="Arial"/>
          <w:szCs w:val="22"/>
        </w:rPr>
      </w:pPr>
      <w:r w:rsidRPr="00354780">
        <w:rPr>
          <w:rFonts w:cs="Arial"/>
          <w:szCs w:val="22"/>
        </w:rPr>
        <w:t xml:space="preserve">Unless otherwise provided in the Vendor’s standard agreement, Vendor retains the right to retire a version of the </w:t>
      </w:r>
      <w:r w:rsidR="00113ACF">
        <w:rPr>
          <w:rFonts w:cs="Arial"/>
          <w:szCs w:val="22"/>
        </w:rPr>
        <w:t>Software</w:t>
      </w:r>
      <w:r w:rsidR="00113ACF" w:rsidRPr="00354780">
        <w:rPr>
          <w:rFonts w:cs="Arial"/>
          <w:szCs w:val="22"/>
        </w:rPr>
        <w:t xml:space="preserve"> </w:t>
      </w:r>
      <w:r w:rsidRPr="00354780">
        <w:rPr>
          <w:rFonts w:cs="Arial"/>
          <w:szCs w:val="22"/>
        </w:rPr>
        <w:t xml:space="preserve">and stop providing Maintenance, Updates or Services, upon providing one-hundred and eighty (180) days written notice to the State of its intent to do so.  The decision to stop maintaining a version of the </w:t>
      </w:r>
      <w:r w:rsidR="00113ACF">
        <w:rPr>
          <w:rFonts w:cs="Arial"/>
          <w:szCs w:val="22"/>
        </w:rPr>
        <w:t>Software</w:t>
      </w:r>
      <w:r w:rsidRPr="00354780">
        <w:rPr>
          <w:rFonts w:cs="Arial"/>
          <w:szCs w:val="22"/>
        </w:rPr>
        <w:t xml:space="preserve"> is the sole business discretion of Vendor and shall not be deemed a breach of contract.  If Vendor retires the version of the </w:t>
      </w:r>
      <w:r w:rsidR="00113ACF">
        <w:rPr>
          <w:rFonts w:cs="Arial"/>
          <w:szCs w:val="22"/>
        </w:rPr>
        <w:t>Software</w:t>
      </w:r>
      <w:r w:rsidRPr="00354780">
        <w:rPr>
          <w:rFonts w:cs="Arial"/>
          <w:szCs w:val="22"/>
        </w:rPr>
        <w:t xml:space="preserve"> provided to the State and if the State has paid all applicable annual Maintenance Fees subsequent to executing this Agreement, the State shall be entitled to receive, at no additional charge, a newer version of the </w:t>
      </w:r>
      <w:r w:rsidR="00113ACF">
        <w:rPr>
          <w:rFonts w:cs="Arial"/>
          <w:szCs w:val="22"/>
        </w:rPr>
        <w:t>Software</w:t>
      </w:r>
      <w:r w:rsidR="00113ACF" w:rsidRPr="00354780" w:rsidDel="00113ACF">
        <w:rPr>
          <w:rFonts w:cs="Arial"/>
          <w:szCs w:val="22"/>
        </w:rPr>
        <w:t xml:space="preserve"> </w:t>
      </w:r>
      <w:r w:rsidRPr="00354780">
        <w:rPr>
          <w:rFonts w:cs="Arial"/>
          <w:szCs w:val="22"/>
        </w:rPr>
        <w:t xml:space="preserve">m that supports substantially the same functionality as the licensed version of the </w:t>
      </w:r>
      <w:r w:rsidR="00113ACF">
        <w:rPr>
          <w:rFonts w:cs="Arial"/>
          <w:szCs w:val="22"/>
        </w:rPr>
        <w:t>Software</w:t>
      </w:r>
      <w:r w:rsidRPr="00354780">
        <w:rPr>
          <w:rFonts w:cs="Arial"/>
          <w:szCs w:val="22"/>
        </w:rPr>
        <w:t xml:space="preserve">.  Newer versions of the </w:t>
      </w:r>
      <w:r w:rsidR="00113ACF">
        <w:rPr>
          <w:rFonts w:cs="Arial"/>
          <w:szCs w:val="22"/>
        </w:rPr>
        <w:t>Software</w:t>
      </w:r>
      <w:r w:rsidRPr="00354780">
        <w:rPr>
          <w:rFonts w:cs="Arial"/>
          <w:szCs w:val="22"/>
        </w:rPr>
        <w:t xml:space="preserve"> containing substantially increased functionality will be made available to the State for an additional fee.</w:t>
      </w:r>
    </w:p>
    <w:p w14:paraId="4C2E1413" w14:textId="6D0AEC08" w:rsidR="007239AD" w:rsidRPr="00354780" w:rsidRDefault="007239AD" w:rsidP="00A23A73">
      <w:pPr>
        <w:numPr>
          <w:ilvl w:val="1"/>
          <w:numId w:val="9"/>
        </w:numPr>
        <w:ind w:left="1440" w:hanging="360"/>
        <w:jc w:val="both"/>
        <w:rPr>
          <w:rFonts w:cs="Arial"/>
          <w:szCs w:val="22"/>
        </w:rPr>
      </w:pPr>
      <w:r w:rsidRPr="00354780">
        <w:rPr>
          <w:rFonts w:cs="Arial"/>
          <w:szCs w:val="22"/>
        </w:rPr>
        <w:t xml:space="preserve">Vendor may, at no additional charge, modify </w:t>
      </w:r>
      <w:r w:rsidR="00113ACF">
        <w:rPr>
          <w:rFonts w:cs="Arial"/>
          <w:szCs w:val="22"/>
        </w:rPr>
        <w:t>Software</w:t>
      </w:r>
      <w:r w:rsidRPr="00354780">
        <w:rPr>
          <w:rFonts w:cs="Arial"/>
          <w:szCs w:val="22"/>
        </w:rPr>
        <w:t xml:space="preserve"> to improve operation and reliability or to meet legal requirements.</w:t>
      </w:r>
    </w:p>
    <w:p w14:paraId="1EC4F0AD" w14:textId="1D1B5556" w:rsidR="007239AD" w:rsidRPr="00354780" w:rsidRDefault="007239AD" w:rsidP="00A23A73">
      <w:pPr>
        <w:numPr>
          <w:ilvl w:val="1"/>
          <w:numId w:val="9"/>
        </w:numPr>
        <w:ind w:left="1440" w:hanging="360"/>
        <w:jc w:val="both"/>
        <w:rPr>
          <w:rFonts w:cs="Arial"/>
          <w:szCs w:val="22"/>
        </w:rPr>
      </w:pPr>
      <w:r w:rsidRPr="00354780">
        <w:rPr>
          <w:rFonts w:cs="Arial"/>
          <w:szCs w:val="22"/>
        </w:rPr>
        <w:t xml:space="preserve">Relocation of </w:t>
      </w:r>
      <w:r w:rsidR="00113ACF">
        <w:rPr>
          <w:rFonts w:cs="Arial"/>
          <w:szCs w:val="22"/>
        </w:rPr>
        <w:t>Software</w:t>
      </w:r>
      <w:r w:rsidRPr="00354780">
        <w:rPr>
          <w:rFonts w:cs="Arial"/>
          <w:szCs w:val="22"/>
        </w:rPr>
        <w:t xml:space="preserve"> is the State’s responsibility and may result in additional support charges and modified service response times.  </w:t>
      </w:r>
      <w:r w:rsidR="00113ACF">
        <w:rPr>
          <w:rFonts w:cs="Arial"/>
          <w:szCs w:val="22"/>
        </w:rPr>
        <w:t>Software</w:t>
      </w:r>
      <w:r w:rsidRPr="00354780">
        <w:rPr>
          <w:rFonts w:cs="Arial"/>
          <w:szCs w:val="22"/>
        </w:rPr>
        <w:t xml:space="preserve"> moved to another State facility or Agency may continue to be serviced subject to availability of a Vendor authorized support provider.</w:t>
      </w:r>
    </w:p>
    <w:p w14:paraId="0451D32D" w14:textId="41CD9375" w:rsidR="007239AD" w:rsidRPr="00354780" w:rsidRDefault="007239AD" w:rsidP="00A23A73">
      <w:pPr>
        <w:numPr>
          <w:ilvl w:val="1"/>
          <w:numId w:val="9"/>
        </w:numPr>
        <w:ind w:left="1440" w:hanging="360"/>
        <w:jc w:val="both"/>
        <w:rPr>
          <w:rFonts w:cs="Arial"/>
          <w:szCs w:val="22"/>
        </w:rPr>
      </w:pPr>
      <w:r w:rsidRPr="00354780">
        <w:rPr>
          <w:rFonts w:cs="Arial"/>
          <w:szCs w:val="22"/>
        </w:rPr>
        <w:t xml:space="preserve">Vendor is not required to provide support for non-qualified </w:t>
      </w:r>
      <w:r w:rsidR="00113ACF">
        <w:rPr>
          <w:rFonts w:cs="Arial"/>
          <w:szCs w:val="22"/>
        </w:rPr>
        <w:t>Software</w:t>
      </w:r>
      <w:r w:rsidRPr="00354780">
        <w:rPr>
          <w:rFonts w:cs="Arial"/>
          <w:szCs w:val="22"/>
        </w:rPr>
        <w:t xml:space="preserve">, nor </w:t>
      </w:r>
      <w:r w:rsidR="00113ACF">
        <w:rPr>
          <w:rFonts w:cs="Arial"/>
          <w:szCs w:val="22"/>
        </w:rPr>
        <w:t>Software</w:t>
      </w:r>
      <w:r w:rsidRPr="00354780">
        <w:rPr>
          <w:rFonts w:cs="Arial"/>
          <w:szCs w:val="22"/>
        </w:rPr>
        <w:t xml:space="preserve"> not supplied under this Agreement.  “Non-Qualified </w:t>
      </w:r>
      <w:r w:rsidR="00113ACF">
        <w:rPr>
          <w:rFonts w:cs="Arial"/>
          <w:szCs w:val="22"/>
        </w:rPr>
        <w:t>Software</w:t>
      </w:r>
      <w:r w:rsidRPr="00354780">
        <w:rPr>
          <w:rFonts w:cs="Arial"/>
          <w:szCs w:val="22"/>
        </w:rPr>
        <w:t xml:space="preserve">” </w:t>
      </w:r>
      <w:r w:rsidR="00104F3B">
        <w:rPr>
          <w:rFonts w:cs="Arial"/>
          <w:szCs w:val="22"/>
        </w:rPr>
        <w:t>is</w:t>
      </w:r>
      <w:r w:rsidR="00104F3B" w:rsidRPr="00354780">
        <w:rPr>
          <w:rFonts w:cs="Arial"/>
          <w:szCs w:val="22"/>
        </w:rPr>
        <w:t xml:space="preserve"> </w:t>
      </w:r>
      <w:r w:rsidR="00104F3B">
        <w:rPr>
          <w:rFonts w:cs="Arial"/>
          <w:szCs w:val="22"/>
        </w:rPr>
        <w:t>Software</w:t>
      </w:r>
      <w:r w:rsidRPr="00354780">
        <w:rPr>
          <w:rFonts w:cs="Arial"/>
          <w:szCs w:val="22"/>
        </w:rPr>
        <w:t xml:space="preserve"> not supplied or approved by Vendor, and </w:t>
      </w:r>
      <w:r w:rsidR="00113ACF">
        <w:rPr>
          <w:rFonts w:cs="Arial"/>
          <w:szCs w:val="22"/>
        </w:rPr>
        <w:t>Software</w:t>
      </w:r>
      <w:r w:rsidRPr="00354780">
        <w:rPr>
          <w:rFonts w:cs="Arial"/>
          <w:szCs w:val="22"/>
        </w:rPr>
        <w:t xml:space="preserve"> for which the State does not allow Vendor to incorporate modifications.  The State is responsible for removing non-qualified </w:t>
      </w:r>
      <w:r w:rsidR="00113ACF">
        <w:rPr>
          <w:rFonts w:cs="Arial"/>
          <w:szCs w:val="22"/>
        </w:rPr>
        <w:t>Software</w:t>
      </w:r>
      <w:r w:rsidRPr="00354780">
        <w:rPr>
          <w:rFonts w:cs="Arial"/>
          <w:szCs w:val="22"/>
        </w:rPr>
        <w:t xml:space="preserve"> to allow Vendor to perform Support Services.</w:t>
      </w:r>
    </w:p>
    <w:p w14:paraId="521F0CE9" w14:textId="77777777" w:rsidR="007239AD" w:rsidRPr="00354780" w:rsidRDefault="007239AD" w:rsidP="00A23A73">
      <w:pPr>
        <w:numPr>
          <w:ilvl w:val="1"/>
          <w:numId w:val="9"/>
        </w:numPr>
        <w:ind w:left="1440" w:hanging="360"/>
        <w:jc w:val="both"/>
        <w:rPr>
          <w:rFonts w:cs="Arial"/>
          <w:szCs w:val="22"/>
        </w:rPr>
      </w:pPr>
      <w:r w:rsidRPr="00354780">
        <w:rPr>
          <w:rFonts w:cs="Arial"/>
          <w:szCs w:val="22"/>
        </w:rPr>
        <w:t xml:space="preserve">Support does not cover any damage or failure </w:t>
      </w:r>
      <w:proofErr w:type="gramStart"/>
      <w:r w:rsidRPr="00354780">
        <w:rPr>
          <w:rFonts w:cs="Arial"/>
          <w:szCs w:val="22"/>
        </w:rPr>
        <w:t>cause</w:t>
      </w:r>
      <w:proofErr w:type="gramEnd"/>
      <w:r w:rsidRPr="00354780">
        <w:rPr>
          <w:rFonts w:cs="Arial"/>
          <w:szCs w:val="22"/>
        </w:rPr>
        <w:t xml:space="preserve"> by:</w:t>
      </w:r>
    </w:p>
    <w:p w14:paraId="0C3F1CE4" w14:textId="37B631E3" w:rsidR="007239AD" w:rsidRPr="00354780" w:rsidRDefault="007239AD" w:rsidP="00AB4610">
      <w:pPr>
        <w:pStyle w:val="Header"/>
        <w:numPr>
          <w:ilvl w:val="2"/>
          <w:numId w:val="22"/>
        </w:numPr>
        <w:tabs>
          <w:tab w:val="clear" w:pos="1296"/>
          <w:tab w:val="clear" w:pos="4320"/>
          <w:tab w:val="clear" w:pos="8640"/>
        </w:tabs>
        <w:ind w:left="1800" w:hanging="360"/>
        <w:jc w:val="both"/>
        <w:rPr>
          <w:rFonts w:cs="Arial"/>
          <w:sz w:val="22"/>
          <w:szCs w:val="22"/>
        </w:rPr>
      </w:pPr>
      <w:r w:rsidRPr="00354780">
        <w:rPr>
          <w:rFonts w:cs="Arial"/>
          <w:sz w:val="22"/>
          <w:szCs w:val="22"/>
        </w:rPr>
        <w:t xml:space="preserve">Media and supplies or use of items not designed or designated for use with </w:t>
      </w:r>
      <w:r w:rsidR="00113ACF">
        <w:rPr>
          <w:rFonts w:cs="Arial"/>
          <w:szCs w:val="22"/>
        </w:rPr>
        <w:t>Software</w:t>
      </w:r>
      <w:r w:rsidRPr="00354780">
        <w:rPr>
          <w:rFonts w:cs="Arial"/>
          <w:sz w:val="22"/>
          <w:szCs w:val="22"/>
        </w:rPr>
        <w:t>; or</w:t>
      </w:r>
    </w:p>
    <w:p w14:paraId="6C440CED" w14:textId="77777777" w:rsidR="007239AD" w:rsidRPr="00354780" w:rsidRDefault="007239AD" w:rsidP="00AB4610">
      <w:pPr>
        <w:pStyle w:val="Header"/>
        <w:numPr>
          <w:ilvl w:val="2"/>
          <w:numId w:val="22"/>
        </w:numPr>
        <w:tabs>
          <w:tab w:val="clear" w:pos="1296"/>
          <w:tab w:val="clear" w:pos="4320"/>
          <w:tab w:val="clear" w:pos="8640"/>
        </w:tabs>
        <w:ind w:left="1800" w:hanging="360"/>
        <w:jc w:val="both"/>
        <w:rPr>
          <w:rFonts w:cs="Arial"/>
          <w:sz w:val="22"/>
          <w:szCs w:val="22"/>
        </w:rPr>
      </w:pPr>
      <w:r w:rsidRPr="00354780">
        <w:rPr>
          <w:rFonts w:cs="Arial"/>
          <w:sz w:val="22"/>
          <w:szCs w:val="22"/>
        </w:rPr>
        <w:t>Site conditions that do not conform to Vendor’s previously established site specifications; or</w:t>
      </w:r>
    </w:p>
    <w:p w14:paraId="09B0BF7C" w14:textId="77777777" w:rsidR="007239AD" w:rsidRPr="00354780" w:rsidRDefault="007239AD" w:rsidP="00AB4610">
      <w:pPr>
        <w:pStyle w:val="Header"/>
        <w:numPr>
          <w:ilvl w:val="2"/>
          <w:numId w:val="22"/>
        </w:numPr>
        <w:tabs>
          <w:tab w:val="clear" w:pos="1296"/>
          <w:tab w:val="clear" w:pos="4320"/>
          <w:tab w:val="clear" w:pos="8640"/>
        </w:tabs>
        <w:ind w:left="1800" w:hanging="360"/>
        <w:jc w:val="both"/>
        <w:rPr>
          <w:rFonts w:cs="Arial"/>
          <w:sz w:val="22"/>
          <w:szCs w:val="22"/>
        </w:rPr>
      </w:pPr>
      <w:r w:rsidRPr="00354780">
        <w:rPr>
          <w:rFonts w:cs="Arial"/>
          <w:sz w:val="22"/>
          <w:szCs w:val="22"/>
        </w:rPr>
        <w:t>Neglect, improper use, fire or water damage, electrical disturbance, transportation by the State, work or modification by persons other than Vendor personnel, or other authorized parties.</w:t>
      </w:r>
    </w:p>
    <w:p w14:paraId="5CAEB45D" w14:textId="77777777" w:rsidR="007239AD" w:rsidRPr="00354780" w:rsidRDefault="007239AD" w:rsidP="00A23A73">
      <w:pPr>
        <w:ind w:left="1080"/>
        <w:rPr>
          <w:rFonts w:cs="Arial"/>
          <w:szCs w:val="22"/>
        </w:rPr>
      </w:pPr>
      <w:r w:rsidRPr="00354780">
        <w:rPr>
          <w:rFonts w:cs="Arial"/>
          <w:szCs w:val="22"/>
        </w:rPr>
        <w:t>The State is responsible for the security of its proprietary or confidential information, for its data, and for maintaining a procedure and process to reconstruct lost or altered files, data or programs.</w:t>
      </w:r>
    </w:p>
    <w:p w14:paraId="354A3618" w14:textId="6403475E" w:rsidR="007239AD" w:rsidRPr="00354780" w:rsidRDefault="007239AD" w:rsidP="00A23A73">
      <w:pPr>
        <w:numPr>
          <w:ilvl w:val="0"/>
          <w:numId w:val="9"/>
        </w:numPr>
        <w:tabs>
          <w:tab w:val="clear" w:pos="1080"/>
        </w:tabs>
        <w:ind w:left="1080" w:hanging="360"/>
        <w:jc w:val="both"/>
        <w:rPr>
          <w:rFonts w:cs="Arial"/>
          <w:szCs w:val="22"/>
        </w:rPr>
      </w:pPr>
      <w:r w:rsidRPr="00A23A73">
        <w:rPr>
          <w:rFonts w:cs="Arial"/>
          <w:b/>
          <w:szCs w:val="22"/>
          <w:u w:val="single"/>
        </w:rPr>
        <w:t>TRANSPORTATION</w:t>
      </w:r>
      <w:r w:rsidR="00A23A73">
        <w:rPr>
          <w:rFonts w:cs="Arial"/>
          <w:b/>
          <w:szCs w:val="22"/>
        </w:rPr>
        <w:t>:</w:t>
      </w:r>
      <w:r w:rsidRPr="00354780">
        <w:rPr>
          <w:rFonts w:cs="Arial"/>
          <w:szCs w:val="22"/>
        </w:rPr>
        <w:t xml:space="preserve"> Transportation charges for software shall be FOB Destination unless delivered by internet or file-transfer as agreed by the </w:t>
      </w:r>
      <w:proofErr w:type="gramStart"/>
      <w:r w:rsidRPr="00354780">
        <w:rPr>
          <w:rFonts w:cs="Arial"/>
          <w:szCs w:val="22"/>
        </w:rPr>
        <w:t>State, or</w:t>
      </w:r>
      <w:proofErr w:type="gramEnd"/>
      <w:r w:rsidRPr="00354780">
        <w:rPr>
          <w:rFonts w:cs="Arial"/>
          <w:szCs w:val="22"/>
        </w:rPr>
        <w:t xml:space="preserve"> otherwise specified in the solicitation document or purchase order.</w:t>
      </w:r>
    </w:p>
    <w:p w14:paraId="7B09F62E" w14:textId="6DC892AC" w:rsidR="007239AD" w:rsidRPr="00354780" w:rsidRDefault="007239AD" w:rsidP="00A23A73">
      <w:pPr>
        <w:numPr>
          <w:ilvl w:val="0"/>
          <w:numId w:val="9"/>
        </w:numPr>
        <w:tabs>
          <w:tab w:val="clear" w:pos="1080"/>
        </w:tabs>
        <w:ind w:left="1080" w:hanging="360"/>
        <w:jc w:val="both"/>
        <w:rPr>
          <w:rFonts w:cs="Arial"/>
          <w:szCs w:val="22"/>
        </w:rPr>
      </w:pPr>
      <w:r w:rsidRPr="00A23A73">
        <w:rPr>
          <w:rFonts w:cs="Arial"/>
          <w:b/>
          <w:szCs w:val="22"/>
          <w:u w:val="single"/>
        </w:rPr>
        <w:t>TRAVEL EXPENSES</w:t>
      </w:r>
      <w:r w:rsidR="00A23A73">
        <w:rPr>
          <w:rFonts w:cs="Arial"/>
          <w:b/>
          <w:szCs w:val="22"/>
          <w:u w:val="single"/>
        </w:rPr>
        <w:t>:</w:t>
      </w:r>
      <w:r w:rsidRPr="00354780">
        <w:rPr>
          <w:rFonts w:cs="Arial"/>
          <w:szCs w:val="22"/>
        </w:rPr>
        <w:t xml:space="preserve">  </w:t>
      </w:r>
      <w:r w:rsidRPr="00354780">
        <w:rPr>
          <w:rFonts w:eastAsia="Calibri" w:cs="Arial"/>
          <w:b/>
          <w:szCs w:val="22"/>
          <w:u w:val="single"/>
        </w:rPr>
        <w:t xml:space="preserve">All travel expenses should be included in </w:t>
      </w:r>
      <w:proofErr w:type="gramStart"/>
      <w:r w:rsidRPr="00354780">
        <w:rPr>
          <w:rFonts w:eastAsia="Calibri" w:cs="Arial"/>
          <w:b/>
          <w:szCs w:val="22"/>
          <w:u w:val="single"/>
        </w:rPr>
        <w:t>the Vendor’s</w:t>
      </w:r>
      <w:proofErr w:type="gramEnd"/>
      <w:r w:rsidRPr="00354780">
        <w:rPr>
          <w:rFonts w:eastAsia="Calibri" w:cs="Arial"/>
          <w:b/>
          <w:szCs w:val="22"/>
          <w:u w:val="single"/>
        </w:rPr>
        <w:t xml:space="preserve"> proposed costs.  Separately stated travel expenses will not be reimbursed</w:t>
      </w:r>
      <w:r w:rsidRPr="00354780">
        <w:rPr>
          <w:rFonts w:eastAsia="Calibri" w:cs="Arial"/>
          <w:szCs w:val="22"/>
          <w:u w:val="single"/>
        </w:rPr>
        <w:t>.</w:t>
      </w:r>
      <w:r w:rsidRPr="00354780">
        <w:rPr>
          <w:rFonts w:eastAsia="Calibri" w:cs="Arial"/>
          <w:szCs w:val="22"/>
        </w:rPr>
        <w:t xml:space="preserve">  In the event that the Vendor may be eligible to be reimbursed for travel expenses arising under the performance of this Contract, reimbursement will be at the out-of-state rates set forth in </w:t>
      </w:r>
      <w:r w:rsidR="00751C91" w:rsidRPr="00354780">
        <w:rPr>
          <w:rFonts w:eastAsia="Calibri" w:cs="Arial"/>
          <w:szCs w:val="22"/>
        </w:rPr>
        <w:t xml:space="preserve">N.C.G.S. </w:t>
      </w:r>
      <w:r w:rsidRPr="00354780">
        <w:rPr>
          <w:rFonts w:eastAsia="Calibri" w:cs="Arial"/>
          <w:szCs w:val="22"/>
        </w:rPr>
        <w:t>§138-6; as amended from time to time</w:t>
      </w:r>
      <w:r w:rsidRPr="00354780">
        <w:rPr>
          <w:rFonts w:cs="Arial"/>
          <w:szCs w:val="22"/>
        </w:rPr>
        <w:t>.  Vendor agrees to use the lowest available airfare not requiring a weekend stay and to use the lowest available rate for rental vehicles.  All Vendor incurred travel expenses shall be billed on a monthly basis, shall be supported by receipt and shall be paid by the State within thirty (30) days after invoice approval.  Travel expenses exceeding the foregoing rates shall not be paid by the State.  The State will reimburse travel allowances only for days on which the Vendor is required to be in North Carolina performing Services under this Agreement.</w:t>
      </w:r>
    </w:p>
    <w:p w14:paraId="48363D25" w14:textId="6375A4F7" w:rsidR="007239AD" w:rsidRPr="00354780" w:rsidRDefault="007239AD" w:rsidP="00A23A73">
      <w:pPr>
        <w:numPr>
          <w:ilvl w:val="0"/>
          <w:numId w:val="9"/>
        </w:numPr>
        <w:tabs>
          <w:tab w:val="clear" w:pos="1080"/>
        </w:tabs>
        <w:ind w:left="1080" w:hanging="360"/>
        <w:rPr>
          <w:rFonts w:cs="Arial"/>
          <w:szCs w:val="22"/>
        </w:rPr>
      </w:pPr>
      <w:bookmarkStart w:id="54" w:name="_Ref21395720"/>
      <w:r w:rsidRPr="00A23A73">
        <w:rPr>
          <w:rFonts w:cs="Arial"/>
          <w:b/>
          <w:szCs w:val="22"/>
          <w:u w:val="single"/>
        </w:rPr>
        <w:t>PROHIBITION AGAINST CONTINGENT FEES AND GRATUITIES</w:t>
      </w:r>
      <w:r w:rsidR="00A23A73">
        <w:rPr>
          <w:rFonts w:cs="Arial"/>
          <w:b/>
          <w:szCs w:val="22"/>
        </w:rPr>
        <w:t>:</w:t>
      </w:r>
      <w:r w:rsidRPr="00354780">
        <w:rPr>
          <w:rFonts w:cs="Arial"/>
          <w:szCs w:val="22"/>
        </w:rPr>
        <w:t xml:space="preserve"> Vendor warrants that it has not paid, and agrees not to </w:t>
      </w:r>
      <w:proofErr w:type="gramStart"/>
      <w:r w:rsidRPr="00354780">
        <w:rPr>
          <w:rFonts w:cs="Arial"/>
          <w:szCs w:val="22"/>
        </w:rPr>
        <w:t>pay,</w:t>
      </w:r>
      <w:proofErr w:type="gramEnd"/>
      <w:r w:rsidRPr="00354780">
        <w:rPr>
          <w:rFonts w:cs="Arial"/>
          <w:szCs w:val="22"/>
        </w:rPr>
        <w:t xml:space="preserve"> any bonus, commission, fee, or gratuity to any employee or official of the State for the purpose of obtaining any contract or award issued by the State.  Subsequent discovery by the State of non-compliance with these provisions shall constitute sufficient cause for immediate termination of all outstanding Agreements.  Violations of this provision may result in debarment of the vendor(s) or Vendor(s) as permitted by 09 NCAC 06B.1207, or other provision of law.</w:t>
      </w:r>
      <w:bookmarkEnd w:id="54"/>
    </w:p>
    <w:p w14:paraId="63D486C9" w14:textId="611042EB" w:rsidR="007239AD" w:rsidRPr="00354780" w:rsidRDefault="007239AD" w:rsidP="00A23A73">
      <w:pPr>
        <w:numPr>
          <w:ilvl w:val="0"/>
          <w:numId w:val="9"/>
        </w:numPr>
        <w:tabs>
          <w:tab w:val="clear" w:pos="1080"/>
        </w:tabs>
        <w:ind w:left="1080" w:hanging="360"/>
        <w:jc w:val="both"/>
        <w:rPr>
          <w:rFonts w:cs="Arial"/>
          <w:szCs w:val="22"/>
        </w:rPr>
      </w:pPr>
      <w:r w:rsidRPr="00A23A73">
        <w:rPr>
          <w:rFonts w:cs="Arial"/>
          <w:b/>
          <w:szCs w:val="22"/>
          <w:u w:val="single"/>
        </w:rPr>
        <w:t>AVAILABILITY OF FUNDS</w:t>
      </w:r>
      <w:r w:rsidR="00A23A73">
        <w:rPr>
          <w:rFonts w:cs="Arial"/>
          <w:b/>
          <w:szCs w:val="22"/>
        </w:rPr>
        <w:t>:</w:t>
      </w:r>
      <w:r w:rsidRPr="00354780">
        <w:rPr>
          <w:rFonts w:cs="Arial"/>
          <w:szCs w:val="22"/>
        </w:rPr>
        <w:t xml:space="preserve"> Any and all payments by the State are expressly contingent upon and subject to the appropriation, allocation and availability of funds to the Agency for the purposes set forth in this Agreement.  If this Agreement or any Purchase Order issued hereunder is funded in whole or in part by federal funds, the Agency’s performance and payment shall be subject to and contingent upon the continuing availability of said federal funds for the purposes of the Agreement or Purchase Order.  If the term of this Agreement extends into fiscal years subsequent to that in which it is approved such continuation of the Agreement </w:t>
      </w:r>
      <w:r w:rsidRPr="00354780">
        <w:rPr>
          <w:rFonts w:cs="Arial"/>
          <w:i/>
          <w:szCs w:val="22"/>
        </w:rPr>
        <w:t>is expressly contingent upon</w:t>
      </w:r>
      <w:r w:rsidRPr="00354780">
        <w:rPr>
          <w:rFonts w:cs="Arial"/>
          <w:szCs w:val="22"/>
        </w:rPr>
        <w:t xml:space="preserve"> the appropriation, allocation, and availability of funds by the N.C. Legislature for the purposes set forth in the Agreement.  If funds to </w:t>
      </w:r>
      <w:proofErr w:type="gramStart"/>
      <w:r w:rsidRPr="00354780">
        <w:rPr>
          <w:rFonts w:cs="Arial"/>
          <w:szCs w:val="22"/>
        </w:rPr>
        <w:t>effect</w:t>
      </w:r>
      <w:proofErr w:type="gramEnd"/>
      <w:r w:rsidRPr="00354780">
        <w:rPr>
          <w:rFonts w:cs="Arial"/>
          <w:szCs w:val="22"/>
        </w:rPr>
        <w:t xml:space="preserve"> payment are not available, the Agency will provide written notification to Vendor.  If the Agreement is terminated under this paragraph, Vendor agrees to take back any affected Products and software not yet delivered under this Agreement, terminate any Services supplied to the Agency under this Agreement, and relieve the Agency of any further obligation thereof.  The State shall remit payment for Products and Services accepted prior to the date of the aforesaid notice in conformance with the payment terms.</w:t>
      </w:r>
    </w:p>
    <w:p w14:paraId="6B43BEC2" w14:textId="1F63008E" w:rsidR="007239AD" w:rsidRPr="00354780" w:rsidRDefault="007239AD" w:rsidP="00A23A73">
      <w:pPr>
        <w:numPr>
          <w:ilvl w:val="0"/>
          <w:numId w:val="9"/>
        </w:numPr>
        <w:tabs>
          <w:tab w:val="clear" w:pos="1080"/>
          <w:tab w:val="left" w:pos="1170"/>
        </w:tabs>
        <w:ind w:left="1080" w:hanging="360"/>
        <w:jc w:val="both"/>
        <w:rPr>
          <w:rFonts w:cs="Arial"/>
          <w:szCs w:val="22"/>
        </w:rPr>
      </w:pPr>
      <w:r w:rsidRPr="00A23A73">
        <w:rPr>
          <w:rFonts w:cs="Arial"/>
          <w:b/>
          <w:szCs w:val="22"/>
          <w:u w:val="single"/>
        </w:rPr>
        <w:t>PAYMENT TERMS</w:t>
      </w:r>
      <w:r w:rsidR="00A23A73">
        <w:rPr>
          <w:rFonts w:cs="Arial"/>
          <w:b/>
          <w:szCs w:val="22"/>
        </w:rPr>
        <w:t>:</w:t>
      </w:r>
      <w:r w:rsidRPr="00354780">
        <w:rPr>
          <w:rFonts w:cs="Arial"/>
          <w:szCs w:val="22"/>
        </w:rPr>
        <w:t xml:space="preserve"> The total License Fee and the Support Service or Maintenance Fee (if applicable and provided the State subscribes or purchases such Services) for the first year shall be invoiced upon delivery of the Software.  The Support Service or Maintenance Fee for subsequent contract years, if any, will be invoiced annually sixty (60) days prior to the anniversary date beginning each subsequent year. </w:t>
      </w:r>
      <w:r w:rsidRPr="00347060">
        <w:rPr>
          <w:rFonts w:cs="Arial"/>
          <w:szCs w:val="22"/>
        </w:rPr>
        <w:t>Increases in pricing for Support Services or Maintenance shall not exceed five percent (5%) per year following the first Contract year.</w:t>
      </w:r>
      <w:r w:rsidRPr="00354780">
        <w:rPr>
          <w:rFonts w:cs="Arial"/>
          <w:szCs w:val="22"/>
        </w:rPr>
        <w:t xml:space="preserve">  Payment terms for software are Net 30 days after receipt of correct invoice or acceptance of software, whichever is later.  Payment terms for Services are due and payable the month following the month for which charges accrue, or in accordance with the contract payment schedule.  No additional charges to the Agency will be permitted based upon, or arising from, the Agency’s use of a Business Procurement Card.</w:t>
      </w:r>
    </w:p>
    <w:p w14:paraId="20FA0E57" w14:textId="33620B7A" w:rsidR="007239AD" w:rsidRPr="00354780" w:rsidRDefault="007239AD" w:rsidP="00E00E46">
      <w:pPr>
        <w:numPr>
          <w:ilvl w:val="0"/>
          <w:numId w:val="9"/>
        </w:numPr>
        <w:ind w:left="1080" w:hanging="360"/>
        <w:jc w:val="both"/>
        <w:rPr>
          <w:rFonts w:cs="Arial"/>
          <w:szCs w:val="22"/>
        </w:rPr>
      </w:pPr>
      <w:r w:rsidRPr="00E00E46">
        <w:rPr>
          <w:rFonts w:cs="Arial"/>
          <w:b/>
          <w:szCs w:val="22"/>
          <w:u w:val="single"/>
        </w:rPr>
        <w:t>ACCEPTANCE CRITERIA</w:t>
      </w:r>
      <w:r w:rsidR="00A23A73">
        <w:rPr>
          <w:rFonts w:cs="Arial"/>
          <w:b/>
          <w:szCs w:val="22"/>
        </w:rPr>
        <w:t>:</w:t>
      </w:r>
      <w:r w:rsidRPr="00354780">
        <w:rPr>
          <w:rFonts w:cs="Arial"/>
          <w:szCs w:val="22"/>
          <w:lang w:val="en-GB"/>
        </w:rPr>
        <w:t xml:space="preserve"> Acceptance testing is required for all Vendor supplied software unless provided otherwise in the solicitation documents or a Statement of Work.  The State may define such processes and procedures as may be necessary or proper, in its opinion and discretion, to ensure compliance with the State’s specifications and Vendor’s technical representations. Acceptance of software or Services may be controlled by amendment hereto, or additional terms as agreed by the parties.  In the event acceptance of Software or Services is not described in additional contract documents, the State shall have the obligation to notify Vendor, in writing and within </w:t>
      </w:r>
      <w:r w:rsidR="000016A2">
        <w:rPr>
          <w:rFonts w:cs="Arial"/>
          <w:szCs w:val="22"/>
          <w:lang w:val="en-GB"/>
        </w:rPr>
        <w:t>ten (10) days</w:t>
      </w:r>
      <w:r w:rsidRPr="00354780">
        <w:rPr>
          <w:rFonts w:cs="Arial"/>
          <w:szCs w:val="22"/>
          <w:lang w:val="en-GB"/>
        </w:rPr>
        <w:t xml:space="preserve"> following installation of any software deliverable described in the contract if it is not acceptable.  The notice shall specify in reasonable detail the reason(s) a deliverable is unacceptable.  Acceptance by the State shall not be unreasonably withheld; but may be conditioned or delayed as required for installation and/or testing of software.</w:t>
      </w:r>
    </w:p>
    <w:p w14:paraId="3404EECE" w14:textId="34A8897F" w:rsidR="007239AD" w:rsidRPr="00354780" w:rsidRDefault="007239AD" w:rsidP="00E00E46">
      <w:pPr>
        <w:numPr>
          <w:ilvl w:val="0"/>
          <w:numId w:val="9"/>
        </w:numPr>
        <w:ind w:left="1080" w:hanging="360"/>
        <w:jc w:val="both"/>
        <w:rPr>
          <w:rFonts w:cs="Arial"/>
          <w:szCs w:val="22"/>
        </w:rPr>
      </w:pPr>
      <w:r w:rsidRPr="00E00E46">
        <w:rPr>
          <w:rFonts w:cs="Arial"/>
          <w:b/>
          <w:szCs w:val="22"/>
          <w:u w:val="single"/>
        </w:rPr>
        <w:t>CONFIDENTIALITY</w:t>
      </w:r>
      <w:r w:rsidR="00E00E46" w:rsidRPr="00E00E46">
        <w:rPr>
          <w:rFonts w:cs="Arial"/>
          <w:b/>
          <w:szCs w:val="22"/>
        </w:rPr>
        <w:t>:</w:t>
      </w:r>
      <w:r w:rsidRPr="00E00E46">
        <w:rPr>
          <w:rFonts w:cs="Arial"/>
          <w:b/>
          <w:szCs w:val="22"/>
        </w:rPr>
        <w:t xml:space="preserve"> </w:t>
      </w:r>
      <w:r w:rsidRPr="00354780">
        <w:rPr>
          <w:rFonts w:cs="Arial"/>
          <w:szCs w:val="22"/>
        </w:rPr>
        <w:t>The State may maintain the confidentiality of certain types of information described in N.C.</w:t>
      </w:r>
      <w:r w:rsidR="00EB4884" w:rsidRPr="00354780">
        <w:rPr>
          <w:rFonts w:cs="Arial"/>
          <w:szCs w:val="22"/>
        </w:rPr>
        <w:t>G.S.</w:t>
      </w:r>
      <w:r w:rsidRPr="00354780">
        <w:rPr>
          <w:rFonts w:cs="Arial"/>
          <w:szCs w:val="22"/>
        </w:rPr>
        <w:t xml:space="preserve"> §132-1 et seq.  Such information may include trade secrets defined by N.C.</w:t>
      </w:r>
      <w:r w:rsidR="00EB4884" w:rsidRPr="00354780">
        <w:rPr>
          <w:rFonts w:cs="Arial"/>
          <w:szCs w:val="22"/>
        </w:rPr>
        <w:t>G.S.</w:t>
      </w:r>
      <w:r w:rsidRPr="00354780">
        <w:rPr>
          <w:rFonts w:cs="Arial"/>
          <w:szCs w:val="22"/>
        </w:rPr>
        <w:t xml:space="preserve"> §66-152 and other information exempted from the Public Records Act pursuant to N.C.</w:t>
      </w:r>
      <w:r w:rsidR="00EB4884" w:rsidRPr="00354780">
        <w:rPr>
          <w:rFonts w:cs="Arial"/>
          <w:szCs w:val="22"/>
        </w:rPr>
        <w:t>G.S.</w:t>
      </w:r>
      <w:r w:rsidRPr="00354780">
        <w:rPr>
          <w:rFonts w:cs="Arial"/>
          <w:szCs w:val="22"/>
        </w:rPr>
        <w:t xml:space="preserve"> §132-1.2.  Vendor may designate information, Products, software or appropriate portions of its response as confidential, consistent with and to the extent permitted under the Statutes and Rules set forth above, by marking the top and bottom of pages containing confidential information with a legend in boldface type “</w:t>
      </w:r>
      <w:r w:rsidRPr="00354780">
        <w:rPr>
          <w:rFonts w:cs="Arial"/>
          <w:b/>
          <w:szCs w:val="22"/>
        </w:rPr>
        <w:t>CONFIDENTIAL.</w:t>
      </w:r>
      <w:r w:rsidRPr="00354780">
        <w:rPr>
          <w:rFonts w:cs="Arial"/>
          <w:szCs w:val="22"/>
        </w:rPr>
        <w:t xml:space="preserve">”  </w:t>
      </w:r>
      <w:proofErr w:type="gramStart"/>
      <w:r w:rsidRPr="00354780">
        <w:rPr>
          <w:rFonts w:cs="Arial"/>
          <w:szCs w:val="22"/>
        </w:rPr>
        <w:t>By so</w:t>
      </w:r>
      <w:proofErr w:type="gramEnd"/>
      <w:r w:rsidRPr="00354780">
        <w:rPr>
          <w:rFonts w:cs="Arial"/>
          <w:szCs w:val="22"/>
        </w:rPr>
        <w:t xml:space="preserve"> marking any page, the Vendor warrants that it has formed a good faith opinion, having received such necessary or proper review by counsel and other knowledgeable advisors that the portions marked </w:t>
      </w:r>
      <w:proofErr w:type="gramStart"/>
      <w:r w:rsidRPr="00354780">
        <w:rPr>
          <w:rFonts w:cs="Arial"/>
          <w:szCs w:val="22"/>
        </w:rPr>
        <w:t>confidential</w:t>
      </w:r>
      <w:proofErr w:type="gramEnd"/>
      <w:r w:rsidRPr="00354780">
        <w:rPr>
          <w:rFonts w:cs="Arial"/>
          <w:szCs w:val="22"/>
        </w:rPr>
        <w:t xml:space="preserve"> meet the requirements of the Rules and Statutes set forth above. </w:t>
      </w:r>
      <w:r w:rsidRPr="00354780">
        <w:rPr>
          <w:rFonts w:cs="Arial"/>
          <w:b/>
          <w:i/>
          <w:szCs w:val="22"/>
        </w:rPr>
        <w:t>However, under no circumstances shall price information be designated as confidential.</w:t>
      </w:r>
      <w:r w:rsidRPr="00354780">
        <w:rPr>
          <w:rFonts w:cs="Arial"/>
          <w:szCs w:val="22"/>
        </w:rPr>
        <w:t xml:space="preserve"> The State agrees to promptly notify the Vendor in writing of any action seeking to compel the disclosure of Vendor’s confidential information.  If an action is brought pursuant to N.C.</w:t>
      </w:r>
      <w:r w:rsidR="00EB4884" w:rsidRPr="00354780">
        <w:rPr>
          <w:rFonts w:cs="Arial"/>
          <w:szCs w:val="22"/>
        </w:rPr>
        <w:t>G.S.</w:t>
      </w:r>
      <w:r w:rsidRPr="00354780">
        <w:rPr>
          <w:rFonts w:cs="Arial"/>
          <w:szCs w:val="22"/>
        </w:rPr>
        <w:t xml:space="preserve"> §132-9 to compel the State to disclose information marked confidential, the Vendor agrees that it will intervene in the action through its counsel and participate in defending the State, including any public official(s) or public employee(s).  The Vendor agrees that it shall hold the State and any official(s) and individual(s) harmless from any and all damages, costs, and attorneys’ fees awarded against the State in the action. The State shall have the right, at its option and expense, to participate in the defense of the action through its counsel.  The State shall have no liability to Vendor with respect to the disclosure of Vendor’s confidential information ordered by a court of competent jurisdiction pursuant to N.C. </w:t>
      </w:r>
      <w:r w:rsidR="00EB4884" w:rsidRPr="00354780">
        <w:rPr>
          <w:rFonts w:cs="Arial"/>
          <w:szCs w:val="22"/>
        </w:rPr>
        <w:t>G.S.</w:t>
      </w:r>
      <w:r w:rsidRPr="00354780">
        <w:rPr>
          <w:rFonts w:cs="Arial"/>
          <w:szCs w:val="22"/>
        </w:rPr>
        <w:t xml:space="preserve"> §132-9 or other applicable law.</w:t>
      </w:r>
    </w:p>
    <w:p w14:paraId="3C4A2E73" w14:textId="0857B90B" w:rsidR="007239AD" w:rsidRPr="00354780" w:rsidRDefault="007239AD" w:rsidP="00E00E46">
      <w:pPr>
        <w:numPr>
          <w:ilvl w:val="0"/>
          <w:numId w:val="9"/>
        </w:numPr>
        <w:ind w:left="1080" w:hanging="360"/>
        <w:jc w:val="both"/>
        <w:rPr>
          <w:rFonts w:cs="Arial"/>
          <w:szCs w:val="22"/>
        </w:rPr>
      </w:pPr>
      <w:r w:rsidRPr="00E00E46">
        <w:rPr>
          <w:rFonts w:cs="Arial"/>
          <w:b/>
          <w:szCs w:val="22"/>
          <w:u w:val="single"/>
        </w:rPr>
        <w:t>ACCESS TO PERSONS AND RECORDS</w:t>
      </w:r>
      <w:r w:rsidR="00E00E46">
        <w:rPr>
          <w:rFonts w:cs="Arial"/>
          <w:b/>
          <w:szCs w:val="22"/>
        </w:rPr>
        <w:t>:</w:t>
      </w:r>
      <w:r w:rsidRPr="00354780">
        <w:rPr>
          <w:rFonts w:cs="Arial"/>
          <w:szCs w:val="22"/>
        </w:rPr>
        <w:t xml:space="preserve"> Pursuant to </w:t>
      </w:r>
      <w:r w:rsidR="00EB4884" w:rsidRPr="00354780">
        <w:rPr>
          <w:rFonts w:cs="Arial"/>
          <w:szCs w:val="22"/>
        </w:rPr>
        <w:t>N.C.G.S.</w:t>
      </w:r>
      <w:r w:rsidRPr="00354780">
        <w:rPr>
          <w:rFonts w:cs="Arial"/>
          <w:szCs w:val="22"/>
        </w:rPr>
        <w:t xml:space="preserve"> </w:t>
      </w:r>
      <w:r w:rsidR="00EB4884" w:rsidRPr="00354780">
        <w:rPr>
          <w:rFonts w:cs="Arial"/>
          <w:szCs w:val="22"/>
        </w:rPr>
        <w:t>§</w:t>
      </w:r>
      <w:r w:rsidRPr="00354780">
        <w:rPr>
          <w:rFonts w:cs="Arial"/>
          <w:szCs w:val="22"/>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Agreement or to costs charged to this Agreement.  The Vendor shall retain any such books, records, and accounts for a minimum of three (3) years after the completion of this Agreement.</w:t>
      </w:r>
      <w:r w:rsidRPr="00354780">
        <w:rPr>
          <w:rFonts w:cs="Arial"/>
          <w:b/>
          <w:szCs w:val="22"/>
        </w:rPr>
        <w:t xml:space="preserve">  </w:t>
      </w:r>
      <w:r w:rsidRPr="00354780">
        <w:rPr>
          <w:rFonts w:cs="Arial"/>
          <w:szCs w:val="22"/>
        </w:rPr>
        <w:t>Additional audit or reporting requirements may be required by any Agency, if in the Agency’s opinion, such requirement is imposed by federal or state law or regulation.</w:t>
      </w:r>
    </w:p>
    <w:p w14:paraId="04E4D4E9" w14:textId="1665A434" w:rsidR="007239AD" w:rsidRPr="00354780" w:rsidRDefault="007239AD" w:rsidP="00E00E46">
      <w:pPr>
        <w:numPr>
          <w:ilvl w:val="0"/>
          <w:numId w:val="9"/>
        </w:numPr>
        <w:ind w:left="1080" w:hanging="360"/>
        <w:jc w:val="both"/>
        <w:rPr>
          <w:rFonts w:cs="Arial"/>
          <w:szCs w:val="22"/>
        </w:rPr>
      </w:pPr>
      <w:r w:rsidRPr="00E00E46">
        <w:rPr>
          <w:rFonts w:cs="Arial"/>
          <w:b/>
          <w:szCs w:val="22"/>
          <w:u w:val="single"/>
        </w:rPr>
        <w:t>ASSIGNMENT</w:t>
      </w:r>
      <w:r w:rsidR="00E00E46">
        <w:rPr>
          <w:rFonts w:cs="Arial"/>
          <w:b/>
          <w:szCs w:val="22"/>
        </w:rPr>
        <w:t>:</w:t>
      </w:r>
      <w:r w:rsidRPr="00354780">
        <w:rPr>
          <w:rFonts w:cs="Arial"/>
          <w:b/>
          <w:szCs w:val="22"/>
        </w:rPr>
        <w:t xml:space="preserve"> </w:t>
      </w:r>
      <w:r w:rsidRPr="00354780">
        <w:rPr>
          <w:rFonts w:cs="Arial"/>
          <w:szCs w:val="22"/>
        </w:rPr>
        <w:t>Vendor may not assign this Agreement or its obligations hereunder except as permitted by 09 NCAC 06B.1003 and this Paragraph.  Vendor shall provide reasonable notice of not less than thirty (30) days prior to any consolidation, acquisition, or merger.  Any assignee shall affirm this Agreement attorning to the terms and conditions agreed, and that Vendor shall affirm that the assignee is fully capable of performing all obligations of Vendor under this Agreement.  An assignment may be made, if at all, in writing by the Vendor, Assignee and the State setting forth the foregoing obligation of Vendor and Assignee.</w:t>
      </w:r>
    </w:p>
    <w:p w14:paraId="59C8AE08" w14:textId="70D9A069" w:rsidR="007239AD" w:rsidRPr="00354780" w:rsidRDefault="007239AD" w:rsidP="00E00E46">
      <w:pPr>
        <w:numPr>
          <w:ilvl w:val="0"/>
          <w:numId w:val="9"/>
        </w:numPr>
        <w:ind w:left="1080" w:hanging="360"/>
        <w:jc w:val="both"/>
        <w:rPr>
          <w:rFonts w:cs="Arial"/>
          <w:szCs w:val="22"/>
        </w:rPr>
      </w:pPr>
      <w:r w:rsidRPr="00E00E46">
        <w:rPr>
          <w:rFonts w:cs="Arial"/>
          <w:b/>
          <w:szCs w:val="22"/>
          <w:u w:val="single"/>
        </w:rPr>
        <w:t>NOTICES</w:t>
      </w:r>
      <w:r w:rsidR="00E00E46">
        <w:rPr>
          <w:rFonts w:cs="Arial"/>
          <w:b/>
          <w:szCs w:val="22"/>
        </w:rPr>
        <w:t>:</w:t>
      </w:r>
      <w:r w:rsidRPr="00354780">
        <w:rPr>
          <w:rFonts w:cs="Arial"/>
          <w:szCs w:val="22"/>
        </w:rPr>
        <w:t xml:space="preserve"> Any notices required under this Agreement should be delivered to the Contract Administrator for each party.  Unless otherwise specified in the Solicitation Documents, any notices shall be delivered in writing by U.S. Mail, Commercial Courier, facsimile or by hand.</w:t>
      </w:r>
    </w:p>
    <w:p w14:paraId="02C95C60" w14:textId="5BCF6FA4" w:rsidR="007239AD" w:rsidRPr="00354780" w:rsidRDefault="007239AD" w:rsidP="00E00E46">
      <w:pPr>
        <w:numPr>
          <w:ilvl w:val="0"/>
          <w:numId w:val="9"/>
        </w:numPr>
        <w:ind w:left="1080" w:hanging="360"/>
        <w:jc w:val="both"/>
        <w:rPr>
          <w:rFonts w:cs="Arial"/>
          <w:szCs w:val="22"/>
        </w:rPr>
      </w:pPr>
      <w:r w:rsidRPr="00E00E46">
        <w:rPr>
          <w:rFonts w:cs="Arial"/>
          <w:b/>
          <w:szCs w:val="22"/>
          <w:u w:val="single"/>
        </w:rPr>
        <w:t>TITLES AND HEADINGS</w:t>
      </w:r>
      <w:r w:rsidR="00E00E46">
        <w:rPr>
          <w:rFonts w:cs="Arial"/>
          <w:b/>
          <w:szCs w:val="22"/>
        </w:rPr>
        <w:t>:</w:t>
      </w:r>
      <w:r w:rsidRPr="00354780">
        <w:rPr>
          <w:rFonts w:cs="Arial"/>
          <w:szCs w:val="22"/>
        </w:rPr>
        <w:t xml:space="preserve"> Titles and Headings in this Agreement are used for convenience only and do not define, limit or proscribe the language of terms identified by such Titles and Headings.</w:t>
      </w:r>
    </w:p>
    <w:p w14:paraId="01E97ED5" w14:textId="2643AC6D" w:rsidR="007239AD" w:rsidRPr="00354780" w:rsidRDefault="007239AD" w:rsidP="00E00E46">
      <w:pPr>
        <w:numPr>
          <w:ilvl w:val="0"/>
          <w:numId w:val="9"/>
        </w:numPr>
        <w:ind w:left="1080" w:hanging="360"/>
        <w:jc w:val="both"/>
        <w:rPr>
          <w:rFonts w:cs="Arial"/>
          <w:szCs w:val="22"/>
        </w:rPr>
      </w:pPr>
      <w:r w:rsidRPr="00E00E46">
        <w:rPr>
          <w:rFonts w:cs="Arial"/>
          <w:b/>
          <w:szCs w:val="22"/>
          <w:u w:val="single"/>
        </w:rPr>
        <w:t>AMENDMENT</w:t>
      </w:r>
      <w:r w:rsidR="00E00E46">
        <w:rPr>
          <w:rFonts w:cs="Arial"/>
          <w:b/>
          <w:szCs w:val="22"/>
        </w:rPr>
        <w:t>:</w:t>
      </w:r>
      <w:r w:rsidRPr="00354780">
        <w:rPr>
          <w:rFonts w:cs="Arial"/>
          <w:szCs w:val="22"/>
        </w:rPr>
        <w:t xml:space="preserve"> This Agreement may not be amended orally or by performance.  Any amendment must be made in written form and signed by duly authorized representatives of the State and Vendor.</w:t>
      </w:r>
    </w:p>
    <w:p w14:paraId="75B36E72" w14:textId="163D2F42" w:rsidR="007239AD" w:rsidRPr="00354780" w:rsidRDefault="007239AD" w:rsidP="00E00E46">
      <w:pPr>
        <w:numPr>
          <w:ilvl w:val="0"/>
          <w:numId w:val="9"/>
        </w:numPr>
        <w:ind w:left="1080" w:hanging="360"/>
        <w:jc w:val="both"/>
        <w:rPr>
          <w:rFonts w:cs="Arial"/>
          <w:szCs w:val="22"/>
        </w:rPr>
      </w:pPr>
      <w:r w:rsidRPr="00E00E46">
        <w:rPr>
          <w:rFonts w:cs="Arial"/>
          <w:b/>
          <w:szCs w:val="22"/>
          <w:u w:val="single"/>
        </w:rPr>
        <w:t>TAXES</w:t>
      </w:r>
      <w:r w:rsidR="00E00E46">
        <w:rPr>
          <w:rFonts w:cs="Arial"/>
          <w:b/>
          <w:szCs w:val="22"/>
        </w:rPr>
        <w:t>:</w:t>
      </w:r>
      <w:r w:rsidRPr="00354780">
        <w:rPr>
          <w:rFonts w:cs="Arial"/>
          <w:b/>
          <w:szCs w:val="22"/>
        </w:rPr>
        <w:t xml:space="preserve"> </w:t>
      </w:r>
      <w:r w:rsidRPr="00354780">
        <w:rPr>
          <w:rFonts w:cs="Arial"/>
          <w:szCs w:val="22"/>
        </w:rPr>
        <w:t>The State of North Carolina is exempt from Federal excise taxes and no payment will be made for any personal property taxes levied on the Vendor or for any taxes levied on employee wages.  Agencies of the State may have additional exemptions or exclusions for federal or state taxes.   Evidence of such additional exemptions or exclusions may be provided to Vendor by Agencies, as applicable, during the term of this Agreement.  Applicable State or local sales taxes shall be invoiced as a separate item.</w:t>
      </w:r>
      <w:bookmarkStart w:id="55" w:name="_Ref21395675"/>
    </w:p>
    <w:p w14:paraId="7FA0FDAC" w14:textId="77777777" w:rsidR="007239AD" w:rsidRPr="00E00E46" w:rsidRDefault="007239AD" w:rsidP="0022171D">
      <w:pPr>
        <w:numPr>
          <w:ilvl w:val="0"/>
          <w:numId w:val="9"/>
        </w:numPr>
        <w:jc w:val="both"/>
        <w:rPr>
          <w:rFonts w:cs="Arial"/>
          <w:b/>
          <w:szCs w:val="22"/>
          <w:u w:val="single"/>
        </w:rPr>
      </w:pPr>
      <w:r w:rsidRPr="00E00E46">
        <w:rPr>
          <w:rFonts w:cs="Arial"/>
          <w:b/>
          <w:szCs w:val="22"/>
          <w:u w:val="single"/>
        </w:rPr>
        <w:t>GOVERNING LAWS, JURISDICTION, AND VENUE</w:t>
      </w:r>
      <w:bookmarkEnd w:id="55"/>
    </w:p>
    <w:p w14:paraId="5E30A831" w14:textId="77777777" w:rsidR="007239AD" w:rsidRPr="00354780" w:rsidRDefault="007239AD" w:rsidP="00AB4610">
      <w:pPr>
        <w:numPr>
          <w:ilvl w:val="1"/>
          <w:numId w:val="23"/>
        </w:numPr>
        <w:tabs>
          <w:tab w:val="clear" w:pos="720"/>
        </w:tabs>
        <w:ind w:left="1440" w:hanging="360"/>
        <w:jc w:val="both"/>
        <w:rPr>
          <w:rFonts w:cs="Arial"/>
          <w:szCs w:val="22"/>
        </w:rPr>
      </w:pPr>
      <w:r w:rsidRPr="00354780">
        <w:rPr>
          <w:rFonts w:cs="Arial"/>
          <w:szCs w:val="22"/>
        </w:rPr>
        <w:t>This Agreement is made under and shall be governed and construed in accordance with the laws of the State of North Carolina.  The place of this Agreement or purchase order, its situs and forum, shall be Wake County, North Carolina, where all matters, whether sounding in contract or in tort, relating to its validity, construction, interpretation and enforcement shall be determined.  Vendor agrees and submits, solely for matters relating to this Agreement, to the jurisdiction of the courts of the State of North Carolina, and stipulates that Wake County shall be the proper venue for all matters.</w:t>
      </w:r>
      <w:bookmarkStart w:id="56" w:name="_Ref21395771"/>
    </w:p>
    <w:p w14:paraId="0BB1519F" w14:textId="029E34CE" w:rsidR="007239AD" w:rsidRPr="00354780" w:rsidRDefault="007239AD" w:rsidP="00AB4610">
      <w:pPr>
        <w:numPr>
          <w:ilvl w:val="1"/>
          <w:numId w:val="23"/>
        </w:numPr>
        <w:tabs>
          <w:tab w:val="clear" w:pos="720"/>
        </w:tabs>
        <w:ind w:left="1440" w:hanging="360"/>
        <w:jc w:val="both"/>
        <w:rPr>
          <w:rFonts w:cs="Arial"/>
          <w:szCs w:val="22"/>
        </w:rPr>
      </w:pPr>
      <w:r w:rsidRPr="00354780">
        <w:rPr>
          <w:rFonts w:cs="Arial"/>
          <w:szCs w:val="22"/>
        </w:rPr>
        <w:t>Except to the extent the provisions of the Agreement are clearly inconsistent therewith, the applicable provisions of the Uniform Commercial Code as modified and adopted in North Carolina shall govern this Agreement.  To the extent the Agreement entails both the supply of "goods" and "Services," such shall be deemed "goods" within the meaning of the Uniform Commercial Code, except when deeming such Services as "goods" would result in a clearly unreasonable interpretation.</w:t>
      </w:r>
      <w:bookmarkEnd w:id="56"/>
    </w:p>
    <w:p w14:paraId="2C94F0DE" w14:textId="0FE11978" w:rsidR="007239AD" w:rsidRPr="00354780" w:rsidRDefault="007239AD" w:rsidP="00E00E46">
      <w:pPr>
        <w:numPr>
          <w:ilvl w:val="0"/>
          <w:numId w:val="9"/>
        </w:numPr>
        <w:ind w:left="1080" w:hanging="360"/>
        <w:jc w:val="both"/>
        <w:rPr>
          <w:rFonts w:cs="Arial"/>
          <w:szCs w:val="22"/>
        </w:rPr>
      </w:pPr>
      <w:bookmarkStart w:id="57" w:name="_Ref455126453"/>
      <w:r w:rsidRPr="00E00E46">
        <w:rPr>
          <w:rFonts w:cs="Arial"/>
          <w:b/>
          <w:szCs w:val="22"/>
          <w:u w:val="single"/>
        </w:rPr>
        <w:t>DEFAULT</w:t>
      </w:r>
      <w:r w:rsidR="00A20D6E" w:rsidRPr="00354780">
        <w:rPr>
          <w:rFonts w:cs="Arial"/>
          <w:b/>
          <w:szCs w:val="22"/>
        </w:rPr>
        <w:t>:</w:t>
      </w:r>
      <w:r w:rsidR="00FA4460" w:rsidRPr="00354780">
        <w:rPr>
          <w:rFonts w:cs="Arial"/>
          <w:szCs w:val="22"/>
        </w:rPr>
        <w:t xml:space="preserve"> 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the State may cancel the contract. Default may be cause for debarment as provided in 09 NCAC 06B.1206.  The rights and remedies of the State provided above shall not be exclusive and are in addition to any other rights and remedies provided by law or under the Contract</w:t>
      </w:r>
      <w:r w:rsidRPr="00354780">
        <w:rPr>
          <w:rFonts w:cs="Arial"/>
          <w:szCs w:val="22"/>
        </w:rPr>
        <w:t>.</w:t>
      </w:r>
      <w:bookmarkEnd w:id="57"/>
      <w:r w:rsidRPr="00354780">
        <w:rPr>
          <w:rFonts w:cs="Arial"/>
          <w:szCs w:val="22"/>
        </w:rPr>
        <w:t xml:space="preserve"> </w:t>
      </w:r>
    </w:p>
    <w:p w14:paraId="68E93FA6" w14:textId="57625F05" w:rsidR="007239AD" w:rsidRPr="00354780" w:rsidRDefault="007239AD" w:rsidP="00E00E46">
      <w:pPr>
        <w:numPr>
          <w:ilvl w:val="1"/>
          <w:numId w:val="9"/>
        </w:numPr>
        <w:tabs>
          <w:tab w:val="clear" w:pos="1710"/>
        </w:tabs>
        <w:ind w:left="1440" w:hanging="360"/>
        <w:jc w:val="both"/>
        <w:rPr>
          <w:rFonts w:cs="Arial"/>
          <w:szCs w:val="22"/>
        </w:rPr>
      </w:pPr>
      <w:r w:rsidRPr="00354780">
        <w:rPr>
          <w:rFonts w:cs="Arial"/>
          <w:szCs w:val="22"/>
        </w:rPr>
        <w:t>If</w:t>
      </w:r>
      <w:r w:rsidR="00E35A56" w:rsidRPr="00354780">
        <w:rPr>
          <w:rFonts w:cs="Arial"/>
          <w:szCs w:val="22"/>
        </w:rPr>
        <w:t xml:space="preserve"> Vendor fails to deliver or provide correct Services or other Deliverables within the time required by this Contract, the State shall provide written notice of said failure to Vendor, and by such notice require performance assurance measures pursuant to N.C.G.S. 143B-1340(f).  Vendor is responsible for the delays resulting from its failure to deliver or provide services or other Deliverables.</w:t>
      </w:r>
    </w:p>
    <w:p w14:paraId="573BBCB0" w14:textId="77777777" w:rsidR="007239AD" w:rsidRPr="00354780" w:rsidRDefault="007239AD" w:rsidP="00E00E46">
      <w:pPr>
        <w:numPr>
          <w:ilvl w:val="1"/>
          <w:numId w:val="9"/>
        </w:numPr>
        <w:tabs>
          <w:tab w:val="clear" w:pos="1710"/>
        </w:tabs>
        <w:ind w:left="1440" w:hanging="360"/>
        <w:jc w:val="both"/>
        <w:rPr>
          <w:rFonts w:cs="Arial"/>
          <w:szCs w:val="22"/>
        </w:rPr>
      </w:pPr>
      <w:r w:rsidRPr="00354780">
        <w:rPr>
          <w:rFonts w:cs="Arial"/>
          <w:szCs w:val="22"/>
        </w:rPr>
        <w:t>Should the State fail to perform any of its obligations upon which Vendor’s performance is conditioned, Vendor shall not be in default for any delay, cost increase or other consequences due to the State’s failure.  Vendor will use reasonable efforts to mitigate delays, costs or expenses arising from assumptions in the Vendor’s offer documents that prove erroneous or are otherwise invalid.  Any deadline that is affected by any such failure in assumptions or performance by the State shall be extended by an amount of time reasonably necessary to compensate for the effect of such failure.</w:t>
      </w:r>
    </w:p>
    <w:p w14:paraId="29C28FAB" w14:textId="68AEE0D7" w:rsidR="007239AD" w:rsidRPr="00354780" w:rsidRDefault="007239AD" w:rsidP="00E00E46">
      <w:pPr>
        <w:numPr>
          <w:ilvl w:val="0"/>
          <w:numId w:val="9"/>
        </w:numPr>
        <w:ind w:left="1080" w:hanging="360"/>
        <w:jc w:val="both"/>
        <w:rPr>
          <w:rFonts w:cs="Arial"/>
          <w:szCs w:val="22"/>
        </w:rPr>
      </w:pPr>
      <w:r w:rsidRPr="00E00E46">
        <w:rPr>
          <w:rFonts w:cs="Arial"/>
          <w:b/>
          <w:szCs w:val="22"/>
          <w:u w:val="single"/>
          <w:lang w:val="en-GB"/>
        </w:rPr>
        <w:t>FORCE MAJEURE</w:t>
      </w:r>
      <w:r w:rsidR="00E00E46">
        <w:rPr>
          <w:rFonts w:cs="Arial"/>
          <w:b/>
          <w:szCs w:val="22"/>
          <w:lang w:val="en-GB"/>
        </w:rPr>
        <w:t>:</w:t>
      </w:r>
      <w:r w:rsidRPr="00354780">
        <w:rPr>
          <w:rFonts w:cs="Arial"/>
          <w:szCs w:val="22"/>
          <w:lang w:val="en-GB"/>
        </w:rPr>
        <w:t xml:space="preserve"> 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280E63E5" w14:textId="1A868686" w:rsidR="007239AD" w:rsidRPr="00354780" w:rsidRDefault="007239AD" w:rsidP="00E00E46">
      <w:pPr>
        <w:numPr>
          <w:ilvl w:val="0"/>
          <w:numId w:val="9"/>
        </w:numPr>
        <w:ind w:left="1080" w:hanging="360"/>
        <w:jc w:val="both"/>
        <w:rPr>
          <w:rFonts w:cs="Arial"/>
          <w:szCs w:val="22"/>
        </w:rPr>
      </w:pPr>
      <w:r w:rsidRPr="00E00E46">
        <w:rPr>
          <w:rFonts w:cs="Arial"/>
          <w:b/>
          <w:szCs w:val="22"/>
          <w:u w:val="single"/>
        </w:rPr>
        <w:t>COMPLIANCE WITH LAWS</w:t>
      </w:r>
      <w:r w:rsidR="00E00E46">
        <w:rPr>
          <w:rFonts w:cs="Arial"/>
          <w:b/>
          <w:szCs w:val="22"/>
        </w:rPr>
        <w:t>:</w:t>
      </w:r>
      <w:r w:rsidRPr="00354780">
        <w:rPr>
          <w:rFonts w:cs="Arial"/>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4B1B1AB0" w14:textId="5E6641DA" w:rsidR="007239AD" w:rsidRPr="00354780" w:rsidRDefault="007239AD" w:rsidP="00E00E46">
      <w:pPr>
        <w:numPr>
          <w:ilvl w:val="0"/>
          <w:numId w:val="9"/>
        </w:numPr>
        <w:ind w:left="1080" w:hanging="360"/>
        <w:jc w:val="both"/>
        <w:rPr>
          <w:rFonts w:cs="Arial"/>
          <w:szCs w:val="22"/>
        </w:rPr>
      </w:pPr>
      <w:r w:rsidRPr="00E00E46">
        <w:rPr>
          <w:rFonts w:cs="Arial"/>
          <w:b/>
          <w:szCs w:val="22"/>
          <w:u w:val="single"/>
        </w:rPr>
        <w:t>TERMINATION</w:t>
      </w:r>
      <w:r w:rsidR="00E00E46">
        <w:rPr>
          <w:rFonts w:cs="Arial"/>
          <w:b/>
          <w:szCs w:val="22"/>
        </w:rPr>
        <w:t>:</w:t>
      </w:r>
      <w:r w:rsidRPr="00354780">
        <w:rPr>
          <w:rFonts w:cs="Arial"/>
          <w:szCs w:val="22"/>
        </w:rPr>
        <w:t xml:space="preserve"> Any notice or termination made under this Contract shall be transmitted via US Mail, Certified Return Receipt Requested.  The period of notice for termination shall begin on the day the return receipt is signed and dated.  </w:t>
      </w:r>
    </w:p>
    <w:p w14:paraId="69DBAB40" w14:textId="77777777" w:rsidR="007239AD" w:rsidRPr="00354780" w:rsidRDefault="007239AD" w:rsidP="00E00E46">
      <w:pPr>
        <w:numPr>
          <w:ilvl w:val="1"/>
          <w:numId w:val="9"/>
        </w:numPr>
        <w:tabs>
          <w:tab w:val="clear" w:pos="1710"/>
        </w:tabs>
        <w:ind w:left="1440" w:hanging="360"/>
        <w:jc w:val="both"/>
        <w:rPr>
          <w:rFonts w:cs="Arial"/>
          <w:szCs w:val="22"/>
        </w:rPr>
      </w:pPr>
      <w:r w:rsidRPr="00354780">
        <w:rPr>
          <w:rFonts w:cs="Arial"/>
          <w:szCs w:val="22"/>
        </w:rPr>
        <w:t>The parties may mutually terminate this Contract by written agreement at any time.</w:t>
      </w:r>
    </w:p>
    <w:p w14:paraId="2B45A3DF" w14:textId="205A0240" w:rsidR="007239AD" w:rsidRPr="00354780" w:rsidRDefault="007239AD" w:rsidP="00E00E46">
      <w:pPr>
        <w:numPr>
          <w:ilvl w:val="1"/>
          <w:numId w:val="9"/>
        </w:numPr>
        <w:tabs>
          <w:tab w:val="clear" w:pos="1710"/>
        </w:tabs>
        <w:ind w:left="1440" w:hanging="360"/>
        <w:jc w:val="both"/>
        <w:rPr>
          <w:rFonts w:cs="Arial"/>
          <w:szCs w:val="22"/>
        </w:rPr>
      </w:pPr>
      <w:r w:rsidRPr="00354780">
        <w:rPr>
          <w:rFonts w:cs="Arial"/>
          <w:szCs w:val="22"/>
        </w:rPr>
        <w:t xml:space="preserve">The State may terminate this Contract, in whole or in part, pursuant to Paragraph </w:t>
      </w:r>
      <w:r w:rsidR="005D6E68" w:rsidRPr="00354780">
        <w:rPr>
          <w:rFonts w:cs="Arial"/>
          <w:szCs w:val="22"/>
        </w:rPr>
        <w:fldChar w:fldCharType="begin"/>
      </w:r>
      <w:r w:rsidR="005D6E68" w:rsidRPr="00354780">
        <w:rPr>
          <w:rFonts w:cs="Arial"/>
          <w:szCs w:val="22"/>
        </w:rPr>
        <w:instrText xml:space="preserve"> REF _Ref455126453 \r \h </w:instrText>
      </w:r>
      <w:r w:rsidR="00354780" w:rsidRPr="00354780">
        <w:rPr>
          <w:rFonts w:cs="Arial"/>
          <w:szCs w:val="22"/>
        </w:rPr>
        <w:instrText xml:space="preserve"> \* MERGEFORMAT </w:instrText>
      </w:r>
      <w:r w:rsidR="005D6E68" w:rsidRPr="00354780">
        <w:rPr>
          <w:rFonts w:cs="Arial"/>
          <w:szCs w:val="22"/>
        </w:rPr>
      </w:r>
      <w:r w:rsidR="005D6E68" w:rsidRPr="00354780">
        <w:rPr>
          <w:rFonts w:cs="Arial"/>
          <w:szCs w:val="22"/>
        </w:rPr>
        <w:fldChar w:fldCharType="separate"/>
      </w:r>
      <w:r w:rsidR="00A65D8C">
        <w:rPr>
          <w:rFonts w:cs="Arial"/>
          <w:szCs w:val="22"/>
        </w:rPr>
        <w:t>24)</w:t>
      </w:r>
      <w:r w:rsidR="005D6E68" w:rsidRPr="00354780">
        <w:rPr>
          <w:rFonts w:cs="Arial"/>
          <w:szCs w:val="22"/>
        </w:rPr>
        <w:fldChar w:fldCharType="end"/>
      </w:r>
      <w:r w:rsidRPr="00354780">
        <w:rPr>
          <w:rFonts w:cs="Arial"/>
          <w:szCs w:val="22"/>
        </w:rPr>
        <w:t>,</w:t>
      </w:r>
      <w:r w:rsidR="005D6E68" w:rsidRPr="00354780">
        <w:rPr>
          <w:rFonts w:cs="Arial"/>
          <w:szCs w:val="22"/>
        </w:rPr>
        <w:t xml:space="preserve"> (Default)</w:t>
      </w:r>
      <w:r w:rsidRPr="00354780">
        <w:rPr>
          <w:rFonts w:cs="Arial"/>
          <w:szCs w:val="22"/>
        </w:rPr>
        <w:t xml:space="preserve"> or pursuant to the Special Terms and Conditions in the Solicitation Documents, if any, or for any of the following</w:t>
      </w:r>
    </w:p>
    <w:p w14:paraId="29AC71E3" w14:textId="1CD87D6A" w:rsidR="00A46CD4" w:rsidRPr="00354780" w:rsidRDefault="007239AD" w:rsidP="00E00E46">
      <w:pPr>
        <w:numPr>
          <w:ilvl w:val="2"/>
          <w:numId w:val="9"/>
        </w:numPr>
        <w:ind w:left="1800" w:hanging="360"/>
        <w:jc w:val="both"/>
        <w:rPr>
          <w:rFonts w:cs="Arial"/>
          <w:szCs w:val="22"/>
        </w:rPr>
      </w:pPr>
      <w:r w:rsidRPr="00354780">
        <w:rPr>
          <w:rFonts w:cs="Arial"/>
          <w:szCs w:val="22"/>
        </w:rPr>
        <w:t xml:space="preserve">Termination for Cause:  In the event any goods, software, or service furnished by the Vendor during performance fails to conform to any material specification or requirement of the Contract, and the failure is not cured within the specified time after providing written notice thereof to Vendor, the State may cancel and procure the articles or Services from other sources; holding Vendor liable for any excess costs occasioned thereby, subject only to the limitations provided in Paragraph </w:t>
      </w:r>
      <w:r w:rsidR="005D6E68" w:rsidRPr="00354780">
        <w:rPr>
          <w:rFonts w:cs="Arial"/>
          <w:szCs w:val="22"/>
        </w:rPr>
        <w:fldChar w:fldCharType="begin"/>
      </w:r>
      <w:r w:rsidR="005D6E68" w:rsidRPr="00354780">
        <w:rPr>
          <w:rFonts w:cs="Arial"/>
          <w:szCs w:val="22"/>
        </w:rPr>
        <w:instrText xml:space="preserve"> REF _Ref455125587 \r \h </w:instrText>
      </w:r>
      <w:r w:rsidR="00354780" w:rsidRPr="00354780">
        <w:rPr>
          <w:rFonts w:cs="Arial"/>
          <w:szCs w:val="22"/>
        </w:rPr>
        <w:instrText xml:space="preserve"> \* MERGEFORMAT </w:instrText>
      </w:r>
      <w:r w:rsidR="005D6E68" w:rsidRPr="00354780">
        <w:rPr>
          <w:rFonts w:cs="Arial"/>
          <w:szCs w:val="22"/>
        </w:rPr>
      </w:r>
      <w:r w:rsidR="005D6E68" w:rsidRPr="00354780">
        <w:rPr>
          <w:rFonts w:cs="Arial"/>
          <w:szCs w:val="22"/>
        </w:rPr>
        <w:fldChar w:fldCharType="separate"/>
      </w:r>
      <w:r w:rsidR="00A65D8C">
        <w:rPr>
          <w:rFonts w:cs="Arial"/>
          <w:szCs w:val="22"/>
        </w:rPr>
        <w:t>7)</w:t>
      </w:r>
      <w:r w:rsidR="005D6E68" w:rsidRPr="00354780">
        <w:rPr>
          <w:rFonts w:cs="Arial"/>
          <w:szCs w:val="22"/>
        </w:rPr>
        <w:fldChar w:fldCharType="end"/>
      </w:r>
      <w:r w:rsidR="005D6E68" w:rsidRPr="00354780">
        <w:rPr>
          <w:rFonts w:cs="Arial"/>
          <w:szCs w:val="22"/>
        </w:rPr>
        <w:t xml:space="preserve"> (Limitation of Liability)</w:t>
      </w:r>
      <w:r w:rsidRPr="00354780">
        <w:rPr>
          <w:rFonts w:cs="Arial"/>
          <w:szCs w:val="22"/>
        </w:rPr>
        <w:t xml:space="preserve">.  The rights and remedies of the State provided above shall not be exclusive and are in addition to any other rights and remedies provided by law or under the Contract.  Vendor shall not be relieved of liability to the State for damages sustained by the State arising from Vendor’s breach of this Contract; and the State may, in its discretion, withhold any payment due as a setoff until such time as the damages are finally determined or as agreed by the parties.  Voluntary or involuntary Bankruptcy or receivership by Vendor shall be cause for termination. </w:t>
      </w:r>
    </w:p>
    <w:p w14:paraId="5799DD11" w14:textId="674C740C" w:rsidR="00D075CE" w:rsidRPr="00354780" w:rsidRDefault="007239AD" w:rsidP="00E00E46">
      <w:pPr>
        <w:numPr>
          <w:ilvl w:val="2"/>
          <w:numId w:val="9"/>
        </w:numPr>
        <w:ind w:left="1800" w:hanging="360"/>
        <w:jc w:val="both"/>
        <w:rPr>
          <w:rFonts w:cs="Arial"/>
          <w:szCs w:val="22"/>
        </w:rPr>
      </w:pPr>
      <w:r w:rsidRPr="00354780">
        <w:rPr>
          <w:rFonts w:cs="Arial"/>
          <w:szCs w:val="22"/>
        </w:rPr>
        <w:t xml:space="preserve">Termination For Convenience Without Cause: The State may terminate service and indefinite quantity contracts, in whole or in part by giving thirty (30) days prior notice in writing to the Vendor. Vendor shall be entitled to sums due as compensation for Deliverables provided and Services performed in conformance with the Contract.  In the event the Contract is terminated for the convenience of the State the Agency will pay for all work performed and products delivered in conformance with the Contract up to the date of termination. </w:t>
      </w:r>
      <w:r w:rsidR="00D075CE" w:rsidRPr="00354780">
        <w:rPr>
          <w:rFonts w:cs="Arial"/>
          <w:i/>
          <w:color w:val="FF0000"/>
          <w:szCs w:val="22"/>
        </w:rPr>
        <w:t>[</w:t>
      </w:r>
      <w:r w:rsidR="00D075CE" w:rsidRPr="00354780">
        <w:rPr>
          <w:rFonts w:eastAsia="Calibri" w:cs="Arial"/>
          <w:i/>
          <w:color w:val="FF0000"/>
          <w:szCs w:val="22"/>
        </w:rPr>
        <w:t xml:space="preserve">Paragraph </w:t>
      </w:r>
      <w:r w:rsidR="00A46CD4" w:rsidRPr="00354780">
        <w:rPr>
          <w:rFonts w:eastAsia="Calibri" w:cs="Arial"/>
          <w:i/>
          <w:color w:val="FF0000"/>
          <w:szCs w:val="22"/>
        </w:rPr>
        <w:t>27</w:t>
      </w:r>
      <w:r w:rsidR="00D075CE" w:rsidRPr="00354780">
        <w:rPr>
          <w:rFonts w:eastAsia="Calibri" w:cs="Arial"/>
          <w:i/>
          <w:color w:val="FF0000"/>
          <w:szCs w:val="22"/>
        </w:rPr>
        <w:t>)</w:t>
      </w:r>
      <w:r w:rsidR="00A46CD4" w:rsidRPr="00354780">
        <w:rPr>
          <w:rFonts w:eastAsia="Calibri" w:cs="Arial"/>
          <w:i/>
          <w:color w:val="FF0000"/>
          <w:szCs w:val="22"/>
        </w:rPr>
        <w:t xml:space="preserve"> b)</w:t>
      </w:r>
      <w:r w:rsidR="00D075CE" w:rsidRPr="00354780">
        <w:rPr>
          <w:rFonts w:eastAsia="Calibri" w:cs="Arial"/>
          <w:i/>
          <w:color w:val="FF0000"/>
          <w:szCs w:val="22"/>
        </w:rPr>
        <w:t xml:space="preserve"> ii) Termination for Convenience Without Cause does not apply to offers involving a lease term.  If this </w:t>
      </w:r>
      <w:r w:rsidR="00F64366">
        <w:rPr>
          <w:rFonts w:eastAsia="Calibri" w:cs="Arial"/>
          <w:i/>
          <w:color w:val="FF0000"/>
          <w:szCs w:val="22"/>
        </w:rPr>
        <w:t xml:space="preserve">RFP </w:t>
      </w:r>
      <w:r w:rsidR="00DC593F">
        <w:rPr>
          <w:rFonts w:eastAsia="Calibri" w:cs="Arial"/>
          <w:i/>
          <w:color w:val="FF0000"/>
          <w:szCs w:val="22"/>
        </w:rPr>
        <w:t>Lite has</w:t>
      </w:r>
      <w:r w:rsidR="00D075CE" w:rsidRPr="00354780">
        <w:rPr>
          <w:rFonts w:eastAsia="Calibri" w:cs="Arial"/>
          <w:i/>
          <w:color w:val="FF0000"/>
          <w:szCs w:val="22"/>
        </w:rPr>
        <w:t xml:space="preserve"> a lease term, reserve this paragraph ii; otherwise, leave the term in.]</w:t>
      </w:r>
    </w:p>
    <w:p w14:paraId="44C2B994" w14:textId="3D088C22" w:rsidR="007239AD" w:rsidRPr="00354780" w:rsidRDefault="007239AD" w:rsidP="00E00E46">
      <w:pPr>
        <w:numPr>
          <w:ilvl w:val="0"/>
          <w:numId w:val="9"/>
        </w:numPr>
        <w:tabs>
          <w:tab w:val="num" w:pos="1440"/>
        </w:tabs>
        <w:ind w:left="1080" w:hanging="360"/>
        <w:jc w:val="both"/>
        <w:rPr>
          <w:rFonts w:cs="Arial"/>
          <w:szCs w:val="22"/>
        </w:rPr>
      </w:pPr>
      <w:r w:rsidRPr="00E00E46">
        <w:rPr>
          <w:rFonts w:cs="Arial"/>
          <w:b/>
          <w:szCs w:val="22"/>
          <w:u w:val="single"/>
        </w:rPr>
        <w:t>DISPUTE RESOLUTION</w:t>
      </w:r>
      <w:r w:rsidR="00E00E46">
        <w:rPr>
          <w:rFonts w:cs="Arial"/>
          <w:b/>
          <w:szCs w:val="22"/>
        </w:rPr>
        <w:t>:</w:t>
      </w:r>
      <w:r w:rsidRPr="00354780">
        <w:rPr>
          <w:rFonts w:cs="Arial"/>
          <w:szCs w:val="22"/>
        </w:rPr>
        <w:t xml:space="preserve"> The parties agree that it is in their mutual interest to resolve disputes informally. A claim by the State shall be submitted in writing to the Vendor’s Contract Administrator for decision. The Parties shall negotiate in good faith and use all reasonable efforts to resolve such dispute(s).  During the time the Parties are attempting to resolve any dispute, each shall proceed diligently to perform their respective duties and responsibilities under this Contract.  If a dispute cannot be resolved between the Parties within thirty (30) days after delivery of notice, either Party may elect to exercise any other remedies available under this Contract, or at law.  This term shall not constitute an agreement by either party to mediate or arbitrate any dispute. </w:t>
      </w:r>
    </w:p>
    <w:p w14:paraId="7D564BE3" w14:textId="0B024FB9" w:rsidR="007239AD" w:rsidRPr="00354780" w:rsidRDefault="007239AD" w:rsidP="00E00E46">
      <w:pPr>
        <w:numPr>
          <w:ilvl w:val="0"/>
          <w:numId w:val="9"/>
        </w:numPr>
        <w:tabs>
          <w:tab w:val="num" w:pos="0"/>
          <w:tab w:val="left" w:pos="450"/>
        </w:tabs>
        <w:ind w:left="1080" w:hanging="360"/>
        <w:jc w:val="both"/>
        <w:rPr>
          <w:rFonts w:cs="Arial"/>
          <w:szCs w:val="22"/>
        </w:rPr>
      </w:pPr>
      <w:r w:rsidRPr="00E00E46">
        <w:rPr>
          <w:rFonts w:cs="Arial"/>
          <w:b/>
          <w:szCs w:val="22"/>
          <w:u w:val="single"/>
        </w:rPr>
        <w:t>SEVERABILITY</w:t>
      </w:r>
      <w:r w:rsidR="00E00E46">
        <w:rPr>
          <w:rFonts w:cs="Arial"/>
          <w:b/>
          <w:szCs w:val="22"/>
        </w:rPr>
        <w:t>:</w:t>
      </w:r>
      <w:r w:rsidRPr="00354780">
        <w:rPr>
          <w:rFonts w:cs="Arial"/>
          <w:szCs w:val="22"/>
        </w:rPr>
        <w:t xml:space="preserve"> In the event that a court of competent jurisdiction holds that a provision or requirement of this Agreement violates any applicable law, each such provision or requirement shall be enforced only to the extent it is not in violation of law or is not otherwise unenforceable and all other provisions and requirements of this Agreement shall remain in full force and effect.  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bookmarkStart w:id="58" w:name="_Ref21395654"/>
    </w:p>
    <w:p w14:paraId="72AA3D98" w14:textId="7542EDAE" w:rsidR="007239AD" w:rsidRPr="00354780" w:rsidRDefault="007239AD" w:rsidP="00E00E46">
      <w:pPr>
        <w:numPr>
          <w:ilvl w:val="0"/>
          <w:numId w:val="9"/>
        </w:numPr>
        <w:ind w:left="1080" w:hanging="360"/>
        <w:rPr>
          <w:rFonts w:cs="Arial"/>
          <w:szCs w:val="22"/>
        </w:rPr>
      </w:pPr>
      <w:r w:rsidRPr="00E00E46">
        <w:rPr>
          <w:rFonts w:cs="Arial"/>
          <w:b/>
          <w:szCs w:val="22"/>
          <w:u w:val="single"/>
        </w:rPr>
        <w:t>FEDERAL INTELLECTUAL PROPERTY BANKRUPTCY PROTECTION ACT</w:t>
      </w:r>
      <w:r w:rsidR="00E00E46">
        <w:rPr>
          <w:rFonts w:cs="Arial"/>
          <w:b/>
          <w:szCs w:val="22"/>
        </w:rPr>
        <w:t>:</w:t>
      </w:r>
      <w:r w:rsidRPr="00354780">
        <w:rPr>
          <w:rFonts w:cs="Arial"/>
          <w:szCs w:val="22"/>
        </w:rPr>
        <w:t xml:space="preserve"> The Parties agree that the Agency shall be entitled to all rights and benefits of the Federal Intellectual Property Bankruptcy Protection Act, Public Law 100-506, codified at 11 U.S.C. 365(n), and any amendments thereto.</w:t>
      </w:r>
      <w:bookmarkEnd w:id="58"/>
    </w:p>
    <w:p w14:paraId="0809F36C" w14:textId="16C9C367" w:rsidR="007239AD" w:rsidRPr="00354780" w:rsidRDefault="007239AD" w:rsidP="00E00E46">
      <w:pPr>
        <w:numPr>
          <w:ilvl w:val="0"/>
          <w:numId w:val="9"/>
        </w:numPr>
        <w:ind w:left="1080" w:hanging="360"/>
        <w:rPr>
          <w:rFonts w:cs="Arial"/>
          <w:szCs w:val="22"/>
        </w:rPr>
      </w:pPr>
      <w:r w:rsidRPr="00E00E46">
        <w:rPr>
          <w:rFonts w:cs="Arial"/>
          <w:b/>
          <w:szCs w:val="22"/>
          <w:u w:val="single"/>
        </w:rPr>
        <w:t>ELECTRONIC PROCUREMENT</w:t>
      </w:r>
      <w:r w:rsidR="00E00E46">
        <w:rPr>
          <w:rFonts w:cs="Arial"/>
          <w:b/>
          <w:szCs w:val="22"/>
        </w:rPr>
        <w:t>:</w:t>
      </w:r>
      <w:r w:rsidRPr="00354780">
        <w:rPr>
          <w:rFonts w:cs="Arial"/>
          <w:szCs w:val="22"/>
        </w:rPr>
        <w:t xml:space="preserve"> </w:t>
      </w:r>
      <w:r w:rsidRPr="00354780">
        <w:rPr>
          <w:rFonts w:cs="Arial"/>
          <w:b/>
          <w:szCs w:val="22"/>
        </w:rPr>
        <w:t>(Applies to all contracts that include E-Procurement and are identified as such in the body of the solicitation document):</w:t>
      </w:r>
      <w:r w:rsidRPr="00354780">
        <w:rPr>
          <w:rFonts w:cs="Arial"/>
          <w:szCs w:val="22"/>
        </w:rPr>
        <w:t xml:space="preserve">  Purchasing shall be conducted through the Statewide E-Procurement Service.  The State’s third party agent shall serve as the Supplier Manager for this E-Procurement Service.  The Vendor shall register for the Statewide E-Procurement Service within two (2) business days of notification of award in order to receive an electronic purchase order resulting from award of this contract.</w:t>
      </w:r>
    </w:p>
    <w:p w14:paraId="00CC2BD0" w14:textId="77777777" w:rsidR="007239AD" w:rsidRPr="00354780" w:rsidRDefault="007239AD" w:rsidP="00E00E46">
      <w:pPr>
        <w:numPr>
          <w:ilvl w:val="1"/>
          <w:numId w:val="5"/>
        </w:numPr>
        <w:tabs>
          <w:tab w:val="clear" w:pos="720"/>
        </w:tabs>
        <w:ind w:left="1440" w:hanging="360"/>
        <w:jc w:val="both"/>
        <w:rPr>
          <w:rFonts w:cs="Arial"/>
          <w:szCs w:val="22"/>
        </w:rPr>
      </w:pPr>
      <w:r w:rsidRPr="00354780">
        <w:rPr>
          <w:rFonts w:cs="Arial"/>
          <w:b/>
          <w:szCs w:val="22"/>
        </w:rPr>
        <w:t>The successful vendor(s) shall pay a transaction fee of 1.75% (.0175) on the total dollar amount (excluding sales taxes) of each purchase order issued through the Statewide E-Procurement Service</w:t>
      </w:r>
      <w:r w:rsidRPr="00354780">
        <w:rPr>
          <w:rFonts w:cs="Arial"/>
          <w:szCs w:val="22"/>
        </w:rPr>
        <w:t>.  This applies to all purchase orders, regardless of the quantity or dollar amount of the purchase order.  The transaction fee shall neither be charged to nor paid by the State, or by any State approved users of the contract.  The transaction fee shall not be stated or included as a separate item in the proposed contract or invoice.  There are no additional fees or charges to the Vendor for the Services rendered by the Supplier Manager under this contract.  Vendor will receive a credit for transaction fees they paid for the purchase of any item(s) if an item(s) is returned through no fault of the Vendor.  Transaction fees are non-refundable when an item is rejected and returned, or declined, due to the Vendor’s failure to perform or comply with specifications or requirements of the contract.</w:t>
      </w:r>
    </w:p>
    <w:p w14:paraId="33B9792B" w14:textId="77777777" w:rsidR="007239AD" w:rsidRPr="00354780" w:rsidRDefault="007239AD" w:rsidP="00E00E46">
      <w:pPr>
        <w:numPr>
          <w:ilvl w:val="1"/>
          <w:numId w:val="5"/>
        </w:numPr>
        <w:tabs>
          <w:tab w:val="clear" w:pos="720"/>
        </w:tabs>
        <w:ind w:left="1440" w:hanging="360"/>
        <w:jc w:val="both"/>
        <w:rPr>
          <w:rFonts w:cs="Arial"/>
          <w:szCs w:val="22"/>
        </w:rPr>
      </w:pPr>
      <w:r w:rsidRPr="00354780">
        <w:rPr>
          <w:rFonts w:cs="Arial"/>
          <w:szCs w:val="22"/>
        </w:rPr>
        <w:t>Vendor, or its authorized Reseller, as applicable, will be invoiced monthly for the State’s transaction fee by the Supplier Manager.  The transaction fee shall be based on purchase orders issued for the prior month.  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  Payment of the transaction fee by the Vendor is due to the account designated by the State within thirty (30) days after receipt of the correct invoice for the transaction fee, which includes payment of all portions of an invoice not in dispute.  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  If payment of the transaction fee invoice is not received by the State within this payment period, it shall be considered a material breach of contract.  The Supplier Manager shall provide, whenever reasonably requested by the Vendor in writing (including electronic documents), supporting documentation from the E-Procurement Service that accounts for the amount of the invoice.</w:t>
      </w:r>
    </w:p>
    <w:p w14:paraId="6D6A3FB6" w14:textId="77777777" w:rsidR="007239AD" w:rsidRPr="00354780" w:rsidRDefault="007239AD" w:rsidP="00E00E46">
      <w:pPr>
        <w:numPr>
          <w:ilvl w:val="1"/>
          <w:numId w:val="5"/>
        </w:numPr>
        <w:tabs>
          <w:tab w:val="clear" w:pos="720"/>
        </w:tabs>
        <w:ind w:left="1440" w:hanging="360"/>
        <w:jc w:val="both"/>
        <w:rPr>
          <w:rFonts w:cs="Arial"/>
          <w:szCs w:val="22"/>
        </w:rPr>
      </w:pPr>
      <w:r w:rsidRPr="00354780">
        <w:rPr>
          <w:rFonts w:cs="Arial"/>
          <w:szCs w:val="22"/>
        </w:rPr>
        <w:t>The Supplier Manager will capture the order from the State approved user, including the shipping and payment information, and submit the order in accordance with the E-Procurement Service.  Subsequently, the Supplier Manager will send those orders to the appropriate Vendor on State Contract.  The State or State approved user, not the Supplier Manager, shall be responsible for the solicitation, offers received, evaluation of offers received, award of contract, and the payment for goods delivered.</w:t>
      </w:r>
    </w:p>
    <w:p w14:paraId="201B0D56" w14:textId="77777777" w:rsidR="00A77708" w:rsidRDefault="007239AD" w:rsidP="00E00E46">
      <w:pPr>
        <w:numPr>
          <w:ilvl w:val="1"/>
          <w:numId w:val="5"/>
        </w:numPr>
        <w:tabs>
          <w:tab w:val="clear" w:pos="720"/>
        </w:tabs>
        <w:ind w:left="1440" w:hanging="360"/>
        <w:jc w:val="both"/>
        <w:rPr>
          <w:rFonts w:cs="Arial"/>
          <w:szCs w:val="22"/>
        </w:rPr>
      </w:pPr>
      <w:r w:rsidRPr="00354780">
        <w:rPr>
          <w:rFonts w:cs="Arial"/>
          <w:szCs w:val="22"/>
        </w:rPr>
        <w:t xml:space="preserve">Vendor agrees at all times to maintain the confidentiality of its </w:t>
      </w:r>
      <w:proofErr w:type="gramStart"/>
      <w:r w:rsidRPr="00354780">
        <w:rPr>
          <w:rFonts w:cs="Arial"/>
          <w:szCs w:val="22"/>
        </w:rPr>
        <w:t>user name</w:t>
      </w:r>
      <w:proofErr w:type="gramEnd"/>
      <w:r w:rsidRPr="00354780">
        <w:rPr>
          <w:rFonts w:cs="Arial"/>
          <w:szCs w:val="22"/>
        </w:rPr>
        <w:t xml:space="preserve"> and password for the Statewide E-Procurement Services.  If a Vendor is a corporation, partnership or other legal entity, then the Vendor may authorize its employees to use its password.  Vendor shall be responsible for all activity and all charges for such employees.  Vendor agrees not to permit a third party to use the Statewide E-Procurement Services through its account.  If there is a breach of security through the Vendor’s account, Vendor shall immediately change its password and notify the Supplier Manager of the security breach by e-mail.  Vendor shall cooperate with the state and the Supplier Manager to mitigate and correct any security breach.</w:t>
      </w:r>
    </w:p>
    <w:p w14:paraId="394AA36F" w14:textId="7F6CB974" w:rsidR="00DC593F" w:rsidRDefault="00DC593F">
      <w:pPr>
        <w:rPr>
          <w:rFonts w:cs="Arial"/>
          <w:szCs w:val="22"/>
        </w:rPr>
      </w:pPr>
      <w:r>
        <w:rPr>
          <w:rFonts w:cs="Arial"/>
          <w:szCs w:val="22"/>
        </w:rPr>
        <w:br w:type="page"/>
      </w:r>
    </w:p>
    <w:p w14:paraId="03483EC4" w14:textId="0819CF90" w:rsidR="008E4322" w:rsidRPr="00BD3074" w:rsidRDefault="008E4322" w:rsidP="008E4322">
      <w:pPr>
        <w:pStyle w:val="Heading1"/>
        <w:numPr>
          <w:ilvl w:val="0"/>
          <w:numId w:val="0"/>
        </w:numPr>
        <w:jc w:val="both"/>
        <w:rPr>
          <w:sz w:val="24"/>
          <w:szCs w:val="24"/>
          <w:u w:val="single"/>
        </w:rPr>
      </w:pPr>
      <w:bookmarkStart w:id="59" w:name="_Toc8125366"/>
      <w:bookmarkStart w:id="60" w:name="_Toc95754432"/>
      <w:bookmarkStart w:id="61" w:name="_Toc228780453"/>
      <w:r w:rsidRPr="00BD3074">
        <w:rPr>
          <w:sz w:val="24"/>
          <w:szCs w:val="24"/>
          <w:u w:val="single"/>
        </w:rPr>
        <w:t>ATTACHMENT A: REFERENCES</w:t>
      </w:r>
      <w:bookmarkEnd w:id="59"/>
      <w:bookmarkEnd w:id="60"/>
      <w:bookmarkEnd w:id="61"/>
    </w:p>
    <w:p w14:paraId="059CA066" w14:textId="77777777" w:rsidR="008E4322" w:rsidRDefault="008E4322" w:rsidP="008E4322"/>
    <w:p w14:paraId="2014882C" w14:textId="2F85E779" w:rsidR="008E4322" w:rsidRPr="008E4322" w:rsidRDefault="008E4322" w:rsidP="008E4322">
      <w:pPr>
        <w:rPr>
          <w:rFonts w:cs="Arial"/>
          <w:i/>
          <w:color w:val="FF0000"/>
          <w:szCs w:val="22"/>
        </w:rPr>
      </w:pPr>
      <w:r w:rsidRPr="00CD6718">
        <w:rPr>
          <w:rFonts w:cs="Arial"/>
          <w:i/>
          <w:color w:val="FF0000"/>
          <w:szCs w:val="22"/>
        </w:rPr>
        <w:t>(</w:t>
      </w:r>
      <w:r w:rsidR="005273CB">
        <w:rPr>
          <w:rFonts w:cs="Arial"/>
          <w:i/>
          <w:color w:val="FF0000"/>
          <w:szCs w:val="22"/>
        </w:rPr>
        <w:t>I</w:t>
      </w:r>
      <w:r>
        <w:rPr>
          <w:rFonts w:cs="Arial"/>
          <w:i/>
          <w:color w:val="FF0000"/>
          <w:szCs w:val="22"/>
        </w:rPr>
        <w:t>f References are chosen to be an Evaluation Criterion, t</w:t>
      </w:r>
      <w:r w:rsidRPr="00CD6718">
        <w:rPr>
          <w:rFonts w:cs="Arial"/>
          <w:i/>
          <w:color w:val="FF0000"/>
          <w:szCs w:val="22"/>
        </w:rPr>
        <w:t>he Agency may request references from the Vendor</w:t>
      </w:r>
      <w:r>
        <w:rPr>
          <w:rFonts w:cs="Arial"/>
          <w:i/>
          <w:color w:val="FF0000"/>
          <w:szCs w:val="22"/>
        </w:rPr>
        <w:t xml:space="preserve"> free </w:t>
      </w:r>
      <w:r w:rsidR="005273CB">
        <w:rPr>
          <w:rFonts w:cs="Arial"/>
          <w:i/>
          <w:color w:val="FF0000"/>
          <w:szCs w:val="22"/>
        </w:rPr>
        <w:t>form or</w:t>
      </w:r>
      <w:r w:rsidRPr="00CD6718">
        <w:rPr>
          <w:rFonts w:cs="Arial"/>
          <w:i/>
          <w:color w:val="FF0000"/>
          <w:szCs w:val="22"/>
        </w:rPr>
        <w:t xml:space="preserve"> us</w:t>
      </w:r>
      <w:r>
        <w:rPr>
          <w:rFonts w:cs="Arial"/>
          <w:i/>
          <w:color w:val="FF0000"/>
          <w:szCs w:val="22"/>
        </w:rPr>
        <w:t>e</w:t>
      </w:r>
      <w:r w:rsidRPr="00CD6718">
        <w:rPr>
          <w:rFonts w:cs="Arial"/>
          <w:i/>
          <w:color w:val="FF0000"/>
          <w:szCs w:val="22"/>
        </w:rPr>
        <w:t xml:space="preserve"> the </w:t>
      </w:r>
      <w:r>
        <w:rPr>
          <w:rFonts w:cs="Arial"/>
          <w:i/>
          <w:color w:val="FF0000"/>
          <w:szCs w:val="22"/>
        </w:rPr>
        <w:t>optional format</w:t>
      </w:r>
      <w:r w:rsidRPr="00CD6718">
        <w:rPr>
          <w:rFonts w:cs="Arial"/>
          <w:i/>
          <w:color w:val="FF0000"/>
          <w:szCs w:val="22"/>
        </w:rPr>
        <w:t xml:space="preserve"> below</w:t>
      </w:r>
      <w:r w:rsidR="005273CB">
        <w:rPr>
          <w:rFonts w:cs="Arial"/>
          <w:i/>
          <w:color w:val="FF0000"/>
          <w:szCs w:val="22"/>
        </w:rPr>
        <w:t xml:space="preserve">.  </w:t>
      </w:r>
      <w:r w:rsidR="00BD3074">
        <w:rPr>
          <w:rFonts w:cs="Arial"/>
          <w:i/>
          <w:color w:val="FF0000"/>
          <w:szCs w:val="22"/>
        </w:rPr>
        <w:t xml:space="preserve">Having a uniform format makes it easier for the Evaluation Team.  Note, if you only want to obtain references of the top set of Vendors, then it is recommended to list References </w:t>
      </w:r>
      <w:proofErr w:type="gramStart"/>
      <w:r w:rsidR="00BD3074">
        <w:rPr>
          <w:rFonts w:cs="Arial"/>
          <w:i/>
          <w:color w:val="FF0000"/>
          <w:szCs w:val="22"/>
        </w:rPr>
        <w:t>a your</w:t>
      </w:r>
      <w:proofErr w:type="gramEnd"/>
      <w:r w:rsidR="00BD3074">
        <w:rPr>
          <w:rFonts w:cs="Arial"/>
          <w:i/>
          <w:color w:val="FF0000"/>
          <w:szCs w:val="22"/>
        </w:rPr>
        <w:t xml:space="preserve"> last Evaluation Criteria.  </w:t>
      </w:r>
      <w:r w:rsidR="005273CB">
        <w:rPr>
          <w:rFonts w:cs="Arial"/>
          <w:i/>
          <w:color w:val="FF0000"/>
          <w:szCs w:val="22"/>
        </w:rPr>
        <w:t>T</w:t>
      </w:r>
      <w:r>
        <w:rPr>
          <w:rFonts w:cs="Arial"/>
          <w:i/>
          <w:color w:val="FF0000"/>
          <w:szCs w:val="22"/>
        </w:rPr>
        <w:t xml:space="preserve">he number of references and time period can be </w:t>
      </w:r>
      <w:r w:rsidR="00BD3074">
        <w:rPr>
          <w:rFonts w:cs="Arial"/>
          <w:i/>
          <w:color w:val="FF0000"/>
          <w:szCs w:val="22"/>
        </w:rPr>
        <w:t>changed;</w:t>
      </w:r>
      <w:r>
        <w:rPr>
          <w:rFonts w:cs="Arial"/>
          <w:i/>
          <w:color w:val="FF0000"/>
          <w:szCs w:val="22"/>
        </w:rPr>
        <w:t xml:space="preserve"> however, best practice is to ask for at least three references</w:t>
      </w:r>
      <w:r w:rsidRPr="00CD6718">
        <w:rPr>
          <w:rFonts w:cs="Arial"/>
          <w:i/>
          <w:color w:val="FF0000"/>
          <w:szCs w:val="22"/>
        </w:rPr>
        <w:t>.)</w:t>
      </w:r>
    </w:p>
    <w:p w14:paraId="4EB8B901" w14:textId="77777777" w:rsidR="008E4322" w:rsidRDefault="008E4322" w:rsidP="008E4322">
      <w:pPr>
        <w:ind w:left="1080"/>
        <w:textAlignment w:val="baseline"/>
        <w:rPr>
          <w:rFonts w:cs="Arial"/>
          <w:color w:val="000000"/>
          <w:szCs w:val="22"/>
        </w:rPr>
      </w:pPr>
    </w:p>
    <w:p w14:paraId="1F9E3DF9" w14:textId="77777777" w:rsidR="008E4322" w:rsidRDefault="008E4322" w:rsidP="008E4322">
      <w:pPr>
        <w:jc w:val="both"/>
        <w:textAlignment w:val="baseline"/>
        <w:rPr>
          <w:rFonts w:cs="Arial"/>
          <w:color w:val="000000"/>
          <w:szCs w:val="22"/>
        </w:rPr>
      </w:pPr>
      <w:r w:rsidRPr="006620B8">
        <w:rPr>
          <w:rFonts w:cs="Arial"/>
          <w:color w:val="000000"/>
          <w:szCs w:val="22"/>
        </w:rPr>
        <w:t xml:space="preserve">The Vendor </w:t>
      </w:r>
      <w:proofErr w:type="gramStart"/>
      <w:r w:rsidRPr="006620B8">
        <w:rPr>
          <w:rFonts w:cs="Arial"/>
          <w:color w:val="000000"/>
          <w:szCs w:val="22"/>
        </w:rPr>
        <w:t>shall</w:t>
      </w:r>
      <w:proofErr w:type="gramEnd"/>
      <w:r w:rsidRPr="006620B8">
        <w:rPr>
          <w:rFonts w:cs="Arial"/>
          <w:color w:val="000000"/>
          <w:szCs w:val="22"/>
        </w:rPr>
        <w:t xml:space="preserve"> provide </w:t>
      </w:r>
      <w:r w:rsidRPr="004D0658">
        <w:rPr>
          <w:rFonts w:cs="Arial"/>
          <w:color w:val="000000"/>
          <w:szCs w:val="22"/>
          <w:highlight w:val="yellow"/>
        </w:rPr>
        <w:t>three (3)</w:t>
      </w:r>
      <w:r w:rsidRPr="006620B8">
        <w:rPr>
          <w:rFonts w:cs="Arial"/>
          <w:color w:val="000000"/>
          <w:szCs w:val="22"/>
        </w:rPr>
        <w:t xml:space="preserve"> references of customers utilizing the proposed solution fully implemented in </w:t>
      </w:r>
      <w:r>
        <w:rPr>
          <w:rFonts w:cs="Arial"/>
          <w:color w:val="000000"/>
          <w:szCs w:val="22"/>
        </w:rPr>
        <w:t xml:space="preserve">a setting similar to </w:t>
      </w:r>
      <w:proofErr w:type="gramStart"/>
      <w:r>
        <w:rPr>
          <w:rFonts w:cs="Arial"/>
          <w:color w:val="000000"/>
          <w:szCs w:val="22"/>
        </w:rPr>
        <w:t>this solicitation’s</w:t>
      </w:r>
      <w:proofErr w:type="gramEnd"/>
      <w:r>
        <w:rPr>
          <w:rFonts w:cs="Arial"/>
          <w:color w:val="000000"/>
          <w:szCs w:val="22"/>
        </w:rPr>
        <w:t xml:space="preserve"> scope of work</w:t>
      </w:r>
      <w:r w:rsidRPr="006620B8">
        <w:rPr>
          <w:rFonts w:cs="Arial"/>
          <w:color w:val="000000"/>
          <w:szCs w:val="22"/>
        </w:rPr>
        <w:t xml:space="preserve">. </w:t>
      </w:r>
      <w:r>
        <w:rPr>
          <w:rFonts w:cs="Arial"/>
          <w:color w:val="000000"/>
          <w:szCs w:val="22"/>
        </w:rPr>
        <w:t xml:space="preserve"> </w:t>
      </w:r>
      <w:r w:rsidRPr="006620B8">
        <w:rPr>
          <w:rFonts w:cs="Arial"/>
          <w:color w:val="000000"/>
          <w:szCs w:val="22"/>
        </w:rPr>
        <w:t xml:space="preserve">References within </w:t>
      </w:r>
      <w:r>
        <w:rPr>
          <w:rFonts w:cs="Arial"/>
          <w:color w:val="000000"/>
          <w:szCs w:val="22"/>
        </w:rPr>
        <w:t>like</w:t>
      </w:r>
      <w:r w:rsidRPr="006620B8">
        <w:rPr>
          <w:rFonts w:cs="Arial"/>
          <w:color w:val="000000"/>
          <w:szCs w:val="22"/>
        </w:rPr>
        <w:t xml:space="preserve"> North Carolina communit</w:t>
      </w:r>
      <w:r>
        <w:rPr>
          <w:rFonts w:cs="Arial"/>
          <w:color w:val="000000"/>
          <w:szCs w:val="22"/>
        </w:rPr>
        <w:t>ies / industries</w:t>
      </w:r>
      <w:r w:rsidRPr="006620B8">
        <w:rPr>
          <w:rFonts w:cs="Arial"/>
          <w:color w:val="000000"/>
          <w:szCs w:val="22"/>
        </w:rPr>
        <w:t xml:space="preserve"> are encouraged.</w:t>
      </w:r>
    </w:p>
    <w:p w14:paraId="14BC2E6F" w14:textId="77777777" w:rsidR="008E4322" w:rsidRDefault="008E4322" w:rsidP="008E4322">
      <w:pPr>
        <w:jc w:val="both"/>
        <w:textAlignment w:val="baseline"/>
        <w:rPr>
          <w:rFonts w:cs="Arial"/>
          <w:szCs w:val="22"/>
        </w:rPr>
      </w:pPr>
    </w:p>
    <w:p w14:paraId="124E1BEA" w14:textId="77777777" w:rsidR="008E4322" w:rsidRDefault="008E4322" w:rsidP="008E4322">
      <w:pPr>
        <w:jc w:val="both"/>
        <w:textAlignment w:val="baseline"/>
        <w:rPr>
          <w:rFonts w:cs="Arial"/>
          <w:color w:val="000000"/>
          <w:szCs w:val="22"/>
        </w:rPr>
      </w:pPr>
      <w:r w:rsidRPr="006620B8">
        <w:rPr>
          <w:rFonts w:cs="Arial"/>
          <w:color w:val="000000"/>
          <w:szCs w:val="22"/>
        </w:rPr>
        <w:t xml:space="preserve">The Vendor </w:t>
      </w:r>
      <w:r>
        <w:rPr>
          <w:rFonts w:cs="Arial"/>
          <w:color w:val="000000"/>
          <w:szCs w:val="22"/>
        </w:rPr>
        <w:t>should</w:t>
      </w:r>
      <w:r w:rsidRPr="006620B8">
        <w:rPr>
          <w:rFonts w:cs="Arial"/>
          <w:color w:val="000000"/>
          <w:szCs w:val="22"/>
        </w:rPr>
        <w:t xml:space="preserve"> have implemented the respective proposed service within the last </w:t>
      </w:r>
      <w:r w:rsidRPr="004D0658">
        <w:rPr>
          <w:rFonts w:cs="Arial"/>
          <w:color w:val="000000"/>
          <w:szCs w:val="22"/>
          <w:highlight w:val="yellow"/>
        </w:rPr>
        <w:t>three (3)</w:t>
      </w:r>
      <w:r w:rsidRPr="006620B8">
        <w:rPr>
          <w:rFonts w:cs="Arial"/>
          <w:color w:val="000000"/>
          <w:szCs w:val="22"/>
        </w:rPr>
        <w:t xml:space="preserve"> years. Customer references whose business processes and data needs are</w:t>
      </w:r>
      <w:r>
        <w:rPr>
          <w:rFonts w:cs="Arial"/>
          <w:color w:val="000000"/>
          <w:szCs w:val="22"/>
        </w:rPr>
        <w:t xml:space="preserve"> s</w:t>
      </w:r>
      <w:r w:rsidRPr="006620B8">
        <w:rPr>
          <w:rFonts w:cs="Arial"/>
          <w:color w:val="000000"/>
          <w:szCs w:val="22"/>
        </w:rPr>
        <w:t>imilar to</w:t>
      </w:r>
      <w:r>
        <w:rPr>
          <w:rFonts w:cs="Arial"/>
          <w:color w:val="000000"/>
          <w:szCs w:val="22"/>
        </w:rPr>
        <w:t xml:space="preserve"> t</w:t>
      </w:r>
      <w:r w:rsidRPr="006620B8">
        <w:rPr>
          <w:rFonts w:cs="Arial"/>
          <w:color w:val="000000"/>
          <w:szCs w:val="22"/>
        </w:rPr>
        <w:t xml:space="preserve">hose performed by </w:t>
      </w:r>
      <w:r>
        <w:rPr>
          <w:rFonts w:cs="Arial"/>
          <w:color w:val="000000"/>
          <w:szCs w:val="22"/>
        </w:rPr>
        <w:t>the Agency needing this solution</w:t>
      </w:r>
      <w:r w:rsidRPr="006620B8">
        <w:rPr>
          <w:rFonts w:cs="Arial"/>
          <w:color w:val="000000"/>
          <w:szCs w:val="22"/>
        </w:rPr>
        <w:t xml:space="preserve"> in terms of functionality, complexity, and transaction volume are encouraged. </w:t>
      </w:r>
      <w:r>
        <w:rPr>
          <w:rFonts w:cs="Arial"/>
          <w:color w:val="000000"/>
          <w:szCs w:val="22"/>
        </w:rPr>
        <w:t xml:space="preserve"> </w:t>
      </w:r>
    </w:p>
    <w:p w14:paraId="59918D57" w14:textId="77777777" w:rsidR="008E4322" w:rsidRDefault="008E4322" w:rsidP="008E4322">
      <w:pPr>
        <w:jc w:val="both"/>
        <w:textAlignment w:val="baseline"/>
        <w:rPr>
          <w:rFonts w:cs="Arial"/>
          <w:color w:val="000000"/>
          <w:szCs w:val="22"/>
        </w:rPr>
      </w:pPr>
    </w:p>
    <w:p w14:paraId="3FE81853" w14:textId="77777777" w:rsidR="008E4322" w:rsidRPr="00F9150F" w:rsidRDefault="008E4322" w:rsidP="008E4322">
      <w:pPr>
        <w:jc w:val="both"/>
        <w:textAlignment w:val="baseline"/>
        <w:rPr>
          <w:rFonts w:ascii="Segoe UI" w:hAnsi="Segoe UI" w:cs="Segoe UI"/>
          <w:color w:val="FF0000"/>
          <w:sz w:val="18"/>
          <w:szCs w:val="18"/>
        </w:rPr>
      </w:pPr>
      <w:r w:rsidRPr="006620B8">
        <w:rPr>
          <w:rFonts w:cs="Arial"/>
          <w:color w:val="000000"/>
          <w:szCs w:val="22"/>
        </w:rPr>
        <w:t>For each reference, the Vendor shall provide the following information:</w:t>
      </w:r>
      <w:r>
        <w:rPr>
          <w:rFonts w:cs="Arial"/>
          <w:color w:val="000000"/>
          <w:szCs w:val="22"/>
        </w:rPr>
        <w:t xml:space="preserve"> </w:t>
      </w:r>
      <w:r w:rsidRPr="00F9150F">
        <w:rPr>
          <w:rFonts w:cs="Arial"/>
          <w:i/>
          <w:iCs/>
          <w:color w:val="FF0000"/>
          <w:szCs w:val="22"/>
        </w:rPr>
        <w:t>(These are only suggestions)</w:t>
      </w:r>
    </w:p>
    <w:p w14:paraId="45F9FA33" w14:textId="77777777" w:rsidR="008E4322" w:rsidRPr="006620B8" w:rsidRDefault="008E4322" w:rsidP="00AB4610">
      <w:pPr>
        <w:numPr>
          <w:ilvl w:val="0"/>
          <w:numId w:val="37"/>
        </w:numPr>
        <w:tabs>
          <w:tab w:val="clear" w:pos="720"/>
          <w:tab w:val="num" w:pos="-360"/>
        </w:tabs>
        <w:ind w:left="1170" w:hanging="450"/>
        <w:jc w:val="both"/>
        <w:textAlignment w:val="baseline"/>
        <w:rPr>
          <w:rFonts w:cs="Arial"/>
          <w:szCs w:val="22"/>
        </w:rPr>
      </w:pPr>
      <w:r w:rsidRPr="006620B8">
        <w:rPr>
          <w:rFonts w:cs="Arial"/>
          <w:color w:val="000000"/>
          <w:szCs w:val="22"/>
        </w:rPr>
        <w:t>Customer name.</w:t>
      </w:r>
    </w:p>
    <w:p w14:paraId="22004C66" w14:textId="77777777" w:rsidR="008E4322" w:rsidRPr="006620B8" w:rsidRDefault="008E4322" w:rsidP="00AB4610">
      <w:pPr>
        <w:numPr>
          <w:ilvl w:val="0"/>
          <w:numId w:val="38"/>
        </w:numPr>
        <w:tabs>
          <w:tab w:val="clear" w:pos="720"/>
          <w:tab w:val="num" w:pos="-360"/>
        </w:tabs>
        <w:ind w:left="1170" w:hanging="450"/>
        <w:jc w:val="both"/>
        <w:textAlignment w:val="baseline"/>
        <w:rPr>
          <w:rFonts w:cs="Arial"/>
          <w:szCs w:val="22"/>
        </w:rPr>
      </w:pPr>
      <w:r w:rsidRPr="006620B8">
        <w:rPr>
          <w:rFonts w:cs="Arial"/>
          <w:color w:val="000000"/>
          <w:szCs w:val="22"/>
        </w:rPr>
        <w:t>Customer address.</w:t>
      </w:r>
    </w:p>
    <w:p w14:paraId="007F9EAE" w14:textId="77777777" w:rsidR="008E4322" w:rsidRPr="006620B8" w:rsidRDefault="008E4322" w:rsidP="00AB4610">
      <w:pPr>
        <w:numPr>
          <w:ilvl w:val="0"/>
          <w:numId w:val="39"/>
        </w:numPr>
        <w:tabs>
          <w:tab w:val="clear" w:pos="720"/>
          <w:tab w:val="num" w:pos="-360"/>
        </w:tabs>
        <w:ind w:left="1170" w:hanging="450"/>
        <w:jc w:val="both"/>
        <w:textAlignment w:val="baseline"/>
        <w:rPr>
          <w:rFonts w:cs="Arial"/>
          <w:szCs w:val="22"/>
        </w:rPr>
      </w:pPr>
      <w:r w:rsidRPr="006620B8">
        <w:rPr>
          <w:rFonts w:cs="Arial"/>
          <w:color w:val="000000"/>
          <w:szCs w:val="22"/>
        </w:rPr>
        <w:t xml:space="preserve">Current telephone number of a customer employee most familiar with the </w:t>
      </w:r>
      <w:r>
        <w:rPr>
          <w:rFonts w:cs="Arial"/>
          <w:color w:val="000000"/>
          <w:szCs w:val="22"/>
        </w:rPr>
        <w:t>offer</w:t>
      </w:r>
      <w:r w:rsidRPr="006620B8">
        <w:rPr>
          <w:rFonts w:cs="Arial"/>
          <w:color w:val="000000"/>
          <w:szCs w:val="22"/>
        </w:rPr>
        <w:t>ed solution implementation.</w:t>
      </w:r>
    </w:p>
    <w:p w14:paraId="3AF72079" w14:textId="77777777" w:rsidR="008E4322" w:rsidRPr="006620B8" w:rsidRDefault="008E4322" w:rsidP="00AB4610">
      <w:pPr>
        <w:numPr>
          <w:ilvl w:val="0"/>
          <w:numId w:val="40"/>
        </w:numPr>
        <w:tabs>
          <w:tab w:val="clear" w:pos="720"/>
          <w:tab w:val="num" w:pos="-360"/>
        </w:tabs>
        <w:ind w:left="1170" w:hanging="450"/>
        <w:jc w:val="both"/>
        <w:textAlignment w:val="baseline"/>
        <w:rPr>
          <w:rFonts w:cs="Arial"/>
          <w:szCs w:val="22"/>
        </w:rPr>
      </w:pPr>
      <w:r w:rsidRPr="006620B8">
        <w:rPr>
          <w:rFonts w:cs="Arial"/>
          <w:color w:val="000000"/>
          <w:szCs w:val="22"/>
        </w:rPr>
        <w:t>Customer email address</w:t>
      </w:r>
    </w:p>
    <w:p w14:paraId="35A5A2B1" w14:textId="77777777" w:rsidR="008E4322" w:rsidRPr="006620B8" w:rsidRDefault="008E4322" w:rsidP="00AB4610">
      <w:pPr>
        <w:numPr>
          <w:ilvl w:val="0"/>
          <w:numId w:val="41"/>
        </w:numPr>
        <w:tabs>
          <w:tab w:val="clear" w:pos="720"/>
          <w:tab w:val="num" w:pos="-360"/>
        </w:tabs>
        <w:ind w:left="1170" w:hanging="450"/>
        <w:jc w:val="both"/>
        <w:textAlignment w:val="baseline"/>
        <w:rPr>
          <w:rFonts w:cs="Arial"/>
          <w:szCs w:val="22"/>
        </w:rPr>
      </w:pPr>
      <w:r w:rsidRPr="006620B8">
        <w:rPr>
          <w:rFonts w:cs="Arial"/>
          <w:color w:val="000000"/>
          <w:szCs w:val="22"/>
        </w:rPr>
        <w:t>Time period</w:t>
      </w:r>
      <w:r>
        <w:rPr>
          <w:rFonts w:cs="Arial"/>
          <w:color w:val="000000"/>
          <w:szCs w:val="22"/>
        </w:rPr>
        <w:t xml:space="preserve"> </w:t>
      </w:r>
      <w:r w:rsidRPr="006620B8">
        <w:rPr>
          <w:rFonts w:cs="Arial"/>
          <w:color w:val="000000"/>
          <w:szCs w:val="22"/>
        </w:rPr>
        <w:t xml:space="preserve">over which each </w:t>
      </w:r>
      <w:r>
        <w:rPr>
          <w:rFonts w:cs="Arial"/>
          <w:color w:val="000000"/>
          <w:szCs w:val="22"/>
        </w:rPr>
        <w:t>offer</w:t>
      </w:r>
      <w:r w:rsidRPr="006620B8">
        <w:rPr>
          <w:rFonts w:cs="Arial"/>
          <w:color w:val="000000"/>
          <w:szCs w:val="22"/>
        </w:rPr>
        <w:t>ed solution implementation was completed.</w:t>
      </w:r>
    </w:p>
    <w:p w14:paraId="2E5F3259" w14:textId="77777777" w:rsidR="008E4322" w:rsidRPr="006620B8" w:rsidRDefault="008E4322" w:rsidP="00AB4610">
      <w:pPr>
        <w:numPr>
          <w:ilvl w:val="0"/>
          <w:numId w:val="42"/>
        </w:numPr>
        <w:tabs>
          <w:tab w:val="clear" w:pos="720"/>
          <w:tab w:val="num" w:pos="-360"/>
        </w:tabs>
        <w:ind w:left="1170" w:hanging="450"/>
        <w:jc w:val="both"/>
        <w:textAlignment w:val="baseline"/>
        <w:rPr>
          <w:rFonts w:cs="Arial"/>
          <w:szCs w:val="22"/>
        </w:rPr>
      </w:pPr>
      <w:r w:rsidRPr="006620B8">
        <w:rPr>
          <w:rFonts w:cs="Arial"/>
          <w:color w:val="000000"/>
          <w:szCs w:val="22"/>
        </w:rPr>
        <w:t>Brief summary</w:t>
      </w:r>
      <w:r>
        <w:rPr>
          <w:rFonts w:cs="Arial"/>
          <w:color w:val="000000"/>
          <w:szCs w:val="22"/>
        </w:rPr>
        <w:t xml:space="preserve"> </w:t>
      </w:r>
      <w:r w:rsidRPr="006620B8">
        <w:rPr>
          <w:rFonts w:cs="Arial"/>
          <w:color w:val="000000"/>
          <w:szCs w:val="22"/>
        </w:rPr>
        <w:t xml:space="preserve">of the </w:t>
      </w:r>
      <w:r>
        <w:rPr>
          <w:rFonts w:cs="Arial"/>
          <w:color w:val="000000"/>
          <w:szCs w:val="22"/>
        </w:rPr>
        <w:t>offer</w:t>
      </w:r>
      <w:r w:rsidRPr="006620B8">
        <w:rPr>
          <w:rFonts w:cs="Arial"/>
          <w:color w:val="000000"/>
          <w:szCs w:val="22"/>
        </w:rPr>
        <w:t>ed solution implementation.</w:t>
      </w:r>
    </w:p>
    <w:p w14:paraId="151B5634" w14:textId="77777777" w:rsidR="008E4322" w:rsidRPr="006620B8" w:rsidRDefault="008E4322" w:rsidP="00AB4610">
      <w:pPr>
        <w:numPr>
          <w:ilvl w:val="0"/>
          <w:numId w:val="43"/>
        </w:numPr>
        <w:tabs>
          <w:tab w:val="clear" w:pos="720"/>
          <w:tab w:val="num" w:pos="-360"/>
        </w:tabs>
        <w:ind w:left="1170" w:hanging="450"/>
        <w:jc w:val="both"/>
        <w:textAlignment w:val="baseline"/>
        <w:rPr>
          <w:rFonts w:cs="Arial"/>
          <w:szCs w:val="22"/>
        </w:rPr>
      </w:pPr>
      <w:r w:rsidRPr="006620B8">
        <w:rPr>
          <w:rFonts w:cs="Arial"/>
          <w:color w:val="000000"/>
          <w:szCs w:val="22"/>
        </w:rPr>
        <w:t xml:space="preserve">List of </w:t>
      </w:r>
      <w:r>
        <w:rPr>
          <w:rFonts w:cs="Arial"/>
          <w:color w:val="000000"/>
          <w:szCs w:val="22"/>
        </w:rPr>
        <w:t>offer</w:t>
      </w:r>
      <w:r w:rsidRPr="006620B8">
        <w:rPr>
          <w:rFonts w:cs="Arial"/>
          <w:color w:val="000000"/>
          <w:szCs w:val="22"/>
        </w:rPr>
        <w:t>ed solution products installed and operational.</w:t>
      </w:r>
    </w:p>
    <w:p w14:paraId="54C6C282" w14:textId="77777777" w:rsidR="008E4322" w:rsidRPr="005951CE" w:rsidRDefault="008E4322" w:rsidP="00AB4610">
      <w:pPr>
        <w:numPr>
          <w:ilvl w:val="0"/>
          <w:numId w:val="44"/>
        </w:numPr>
        <w:tabs>
          <w:tab w:val="clear" w:pos="720"/>
          <w:tab w:val="num" w:pos="-360"/>
        </w:tabs>
        <w:ind w:left="1170" w:hanging="450"/>
        <w:jc w:val="both"/>
        <w:textAlignment w:val="baseline"/>
        <w:rPr>
          <w:rFonts w:cs="Arial"/>
          <w:color w:val="000000"/>
        </w:rPr>
      </w:pPr>
      <w:r w:rsidRPr="005951CE">
        <w:rPr>
          <w:rFonts w:cs="Arial"/>
          <w:color w:val="000000"/>
          <w:szCs w:val="22"/>
        </w:rPr>
        <w:t>Number of vendor or technical staff supporting, maintaining and managing the offered solution</w:t>
      </w:r>
    </w:p>
    <w:p w14:paraId="6820E937" w14:textId="77777777" w:rsidR="008E4322" w:rsidRPr="00CD6718" w:rsidRDefault="008E4322" w:rsidP="00AB4610">
      <w:pPr>
        <w:pStyle w:val="ListParagraph"/>
        <w:numPr>
          <w:ilvl w:val="2"/>
          <w:numId w:val="44"/>
        </w:numPr>
        <w:tabs>
          <w:tab w:val="clear" w:pos="2160"/>
          <w:tab w:val="num" w:pos="1080"/>
        </w:tabs>
        <w:ind w:left="1080"/>
        <w:textAlignment w:val="baseline"/>
        <w:rPr>
          <w:rFonts w:cs="Arial"/>
          <w:szCs w:val="22"/>
        </w:rPr>
      </w:pPr>
      <w:r w:rsidRPr="00CD6718">
        <w:rPr>
          <w:rFonts w:cs="Arial"/>
          <w:color w:val="000000"/>
          <w:szCs w:val="22"/>
        </w:rPr>
        <w:t>Number of end users supported by the offered solution.</w:t>
      </w:r>
    </w:p>
    <w:p w14:paraId="519FC3B6" w14:textId="77777777" w:rsidR="008E4322" w:rsidRPr="00CD6718" w:rsidRDefault="008E4322" w:rsidP="00AB4610">
      <w:pPr>
        <w:pStyle w:val="ListParagraph"/>
        <w:numPr>
          <w:ilvl w:val="0"/>
          <w:numId w:val="45"/>
        </w:numPr>
        <w:ind w:left="1080"/>
        <w:textAlignment w:val="baseline"/>
        <w:rPr>
          <w:rFonts w:cs="Arial"/>
          <w:szCs w:val="22"/>
        </w:rPr>
      </w:pPr>
      <w:r w:rsidRPr="00CD6718">
        <w:rPr>
          <w:rFonts w:cs="Arial"/>
          <w:color w:val="000000"/>
          <w:szCs w:val="22"/>
        </w:rPr>
        <w:t>Number of sites supported by the offered solution.</w:t>
      </w:r>
    </w:p>
    <w:p w14:paraId="09139912" w14:textId="77777777" w:rsidR="00DC593F" w:rsidRPr="00354780" w:rsidRDefault="00DC593F" w:rsidP="00DC593F">
      <w:pPr>
        <w:ind w:left="1440"/>
        <w:jc w:val="both"/>
        <w:rPr>
          <w:rFonts w:cs="Arial"/>
          <w:szCs w:val="22"/>
        </w:rPr>
      </w:pPr>
    </w:p>
    <w:sectPr w:rsidR="00DC593F" w:rsidRPr="00354780" w:rsidSect="001F4A3C">
      <w:headerReference w:type="even" r:id="rId33"/>
      <w:headerReference w:type="default" r:id="rId34"/>
      <w:footerReference w:type="even" r:id="rId35"/>
      <w:footerReference w:type="default" r:id="rId36"/>
      <w:headerReference w:type="first" r:id="rId37"/>
      <w:footerReference w:type="first" r:id="rId38"/>
      <w:pgSz w:w="12240" w:h="15840" w:code="1"/>
      <w:pgMar w:top="994" w:right="720" w:bottom="432" w:left="720" w:header="720" w:footer="8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360A" w14:textId="77777777" w:rsidR="00492D80" w:rsidRDefault="00492D80">
      <w:r>
        <w:separator/>
      </w:r>
    </w:p>
  </w:endnote>
  <w:endnote w:type="continuationSeparator" w:id="0">
    <w:p w14:paraId="7F1C4808" w14:textId="77777777" w:rsidR="00492D80" w:rsidRDefault="00492D80">
      <w:r>
        <w:continuationSeparator/>
      </w:r>
    </w:p>
  </w:endnote>
  <w:endnote w:type="continuationNotice" w:id="1">
    <w:p w14:paraId="6E56934D" w14:textId="77777777" w:rsidR="00492D80" w:rsidRDefault="00492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C108" w14:textId="77777777" w:rsidR="008D5262" w:rsidRDefault="008D5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EB6E" w14:textId="77777777" w:rsidR="00506E49" w:rsidRDefault="00506E49" w:rsidP="005C494D">
    <w:pPr>
      <w:pStyle w:val="Footer"/>
      <w:tabs>
        <w:tab w:val="clear" w:pos="4320"/>
        <w:tab w:val="clear" w:pos="8640"/>
        <w:tab w:val="center" w:pos="5040"/>
        <w:tab w:val="right" w:pos="10800"/>
      </w:tabs>
      <w:rPr>
        <w:sz w:val="16"/>
        <w:szCs w:val="16"/>
      </w:rPr>
    </w:pPr>
  </w:p>
  <w:p w14:paraId="758BDC35" w14:textId="77777777" w:rsidR="00327800" w:rsidRDefault="00506E49" w:rsidP="005C494D">
    <w:pPr>
      <w:pStyle w:val="Footer"/>
      <w:tabs>
        <w:tab w:val="clear" w:pos="4320"/>
        <w:tab w:val="clear" w:pos="8640"/>
        <w:tab w:val="center" w:pos="5040"/>
        <w:tab w:val="right" w:pos="10800"/>
      </w:tabs>
      <w:rPr>
        <w:bCs/>
        <w:sz w:val="16"/>
        <w:szCs w:val="16"/>
      </w:rPr>
    </w:pPr>
    <w:r>
      <w:rPr>
        <w:sz w:val="16"/>
        <w:szCs w:val="16"/>
      </w:rPr>
      <w:tab/>
    </w:r>
    <w:r w:rsidRPr="00FD3CEE">
      <w:rPr>
        <w:sz w:val="16"/>
        <w:szCs w:val="16"/>
      </w:rPr>
      <w:t xml:space="preserve">Page </w:t>
    </w:r>
    <w:r w:rsidRPr="00FD3CEE">
      <w:rPr>
        <w:bCs/>
        <w:sz w:val="16"/>
        <w:szCs w:val="16"/>
      </w:rPr>
      <w:fldChar w:fldCharType="begin"/>
    </w:r>
    <w:r w:rsidRPr="00FD3CEE">
      <w:rPr>
        <w:bCs/>
        <w:sz w:val="16"/>
        <w:szCs w:val="16"/>
      </w:rPr>
      <w:instrText xml:space="preserve"> PAGE </w:instrText>
    </w:r>
    <w:r w:rsidRPr="00FD3CEE">
      <w:rPr>
        <w:bCs/>
        <w:sz w:val="16"/>
        <w:szCs w:val="16"/>
      </w:rPr>
      <w:fldChar w:fldCharType="separate"/>
    </w:r>
    <w:r w:rsidR="0006285C">
      <w:rPr>
        <w:bCs/>
        <w:noProof/>
        <w:sz w:val="16"/>
        <w:szCs w:val="16"/>
      </w:rPr>
      <w:t>2</w:t>
    </w:r>
    <w:r w:rsidRPr="00FD3CEE">
      <w:rPr>
        <w:bCs/>
        <w:sz w:val="16"/>
        <w:szCs w:val="16"/>
      </w:rPr>
      <w:fldChar w:fldCharType="end"/>
    </w:r>
    <w:r w:rsidRPr="00FD3CEE">
      <w:rPr>
        <w:sz w:val="16"/>
        <w:szCs w:val="16"/>
      </w:rPr>
      <w:t xml:space="preserve"> of </w:t>
    </w:r>
    <w:r w:rsidRPr="00FD3CEE">
      <w:rPr>
        <w:bCs/>
        <w:sz w:val="16"/>
        <w:szCs w:val="16"/>
      </w:rPr>
      <w:fldChar w:fldCharType="begin"/>
    </w:r>
    <w:r w:rsidRPr="00FD3CEE">
      <w:rPr>
        <w:bCs/>
        <w:sz w:val="16"/>
        <w:szCs w:val="16"/>
      </w:rPr>
      <w:instrText xml:space="preserve"> NUMPAGES  </w:instrText>
    </w:r>
    <w:r w:rsidRPr="00FD3CEE">
      <w:rPr>
        <w:bCs/>
        <w:sz w:val="16"/>
        <w:szCs w:val="16"/>
      </w:rPr>
      <w:fldChar w:fldCharType="separate"/>
    </w:r>
    <w:r w:rsidR="0006285C">
      <w:rPr>
        <w:bCs/>
        <w:noProof/>
        <w:sz w:val="16"/>
        <w:szCs w:val="16"/>
      </w:rPr>
      <w:t>23</w:t>
    </w:r>
    <w:r w:rsidRPr="00FD3CEE">
      <w:rPr>
        <w:bCs/>
        <w:sz w:val="16"/>
        <w:szCs w:val="16"/>
      </w:rPr>
      <w:fldChar w:fldCharType="end"/>
    </w:r>
  </w:p>
  <w:p w14:paraId="6AA934F3" w14:textId="1B422838" w:rsidR="00AF2E1C" w:rsidRDefault="00AF2E1C" w:rsidP="005C494D">
    <w:pPr>
      <w:pStyle w:val="Footer"/>
      <w:tabs>
        <w:tab w:val="clear" w:pos="4320"/>
        <w:tab w:val="clear" w:pos="8640"/>
        <w:tab w:val="center" w:pos="5040"/>
        <w:tab w:val="right" w:pos="10800"/>
      </w:tabs>
      <w:rPr>
        <w:bCs/>
        <w:sz w:val="16"/>
        <w:szCs w:val="16"/>
      </w:rPr>
    </w:pPr>
  </w:p>
  <w:p w14:paraId="1AFBBF25" w14:textId="4FA7796E" w:rsidR="00506E49" w:rsidRPr="00343E29" w:rsidRDefault="00AF2E1C" w:rsidP="00343E29">
    <w:pPr>
      <w:pStyle w:val="Header"/>
      <w:rPr>
        <w:sz w:val="18"/>
      </w:rPr>
    </w:pPr>
    <w:r>
      <w:rPr>
        <w:bCs/>
        <w:sz w:val="16"/>
        <w:szCs w:val="16"/>
      </w:rPr>
      <w:tab/>
    </w:r>
    <w:r w:rsidR="00EE2AC1">
      <w:rPr>
        <w:bCs/>
        <w:sz w:val="16"/>
        <w:szCs w:val="16"/>
      </w:rPr>
      <w:t xml:space="preserve">                              </w:t>
    </w:r>
    <w:r w:rsidR="00343E29">
      <w:rPr>
        <w:sz w:val="18"/>
      </w:rPr>
      <w:t xml:space="preserve">RFP Lite </w:t>
    </w:r>
    <w:r w:rsidR="00EE2AC1">
      <w:rPr>
        <w:sz w:val="18"/>
      </w:rPr>
      <w:t>#</w:t>
    </w:r>
    <w:r w:rsidR="00EF3B8E">
      <w:rPr>
        <w:sz w:val="18"/>
      </w:rPr>
      <w:t xml:space="preserve"> </w:t>
    </w:r>
    <w:proofErr w:type="spellStart"/>
    <w:r w:rsidR="00EF3B8E">
      <w:rPr>
        <w:sz w:val="18"/>
      </w:rPr>
      <w:t>xxxxxxxx</w:t>
    </w:r>
    <w:proofErr w:type="spellEnd"/>
    <w:r w:rsidR="00EF3B8E">
      <w:rPr>
        <w:sz w:val="18"/>
      </w:rPr>
      <w:tab/>
    </w:r>
    <w:r w:rsidR="00EF3B8E">
      <w:rPr>
        <w:sz w:val="18"/>
      </w:rPr>
      <w:tab/>
    </w:r>
    <w:r w:rsidR="005B015C">
      <w:rPr>
        <w:sz w:val="18"/>
      </w:rPr>
      <w:t>May 4,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520F" w14:textId="75D4DE67" w:rsidR="005B015C" w:rsidRDefault="005B015C">
    <w:pPr>
      <w:pStyle w:val="Footer"/>
    </w:pPr>
    <w:r>
      <w:tab/>
    </w:r>
    <w:r>
      <w:tab/>
    </w:r>
    <w:r>
      <w:tab/>
      <w:t>May 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F9E8" w14:textId="77777777" w:rsidR="00492D80" w:rsidRDefault="00492D80">
      <w:r>
        <w:separator/>
      </w:r>
    </w:p>
  </w:footnote>
  <w:footnote w:type="continuationSeparator" w:id="0">
    <w:p w14:paraId="2E20144F" w14:textId="77777777" w:rsidR="00492D80" w:rsidRDefault="00492D80">
      <w:r>
        <w:continuationSeparator/>
      </w:r>
    </w:p>
  </w:footnote>
  <w:footnote w:type="continuationNotice" w:id="1">
    <w:p w14:paraId="6CB7A020" w14:textId="77777777" w:rsidR="00492D80" w:rsidRDefault="00492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211F" w14:textId="77777777" w:rsidR="008D5262" w:rsidRDefault="008D5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E64A" w14:textId="77777777" w:rsidR="008D5262" w:rsidRDefault="008D5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446B" w14:textId="77777777" w:rsidR="008D5262" w:rsidRDefault="008D5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107FE"/>
    <w:multiLevelType w:val="multilevel"/>
    <w:tmpl w:val="5302D5DC"/>
    <w:lvl w:ilvl="0">
      <w:start w:val="2"/>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10"/>
        </w:tabs>
        <w:ind w:left="990" w:firstLine="36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286"/>
        </w:tabs>
        <w:ind w:left="1566"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430"/>
        </w:tabs>
        <w:ind w:left="2430" w:hanging="360"/>
      </w:pPr>
      <w:rPr>
        <w:rFonts w:ascii="Times New Roman" w:hAnsi="Times New Roman" w:hint="default"/>
        <w:b w:val="0"/>
        <w:i/>
        <w:sz w:val="22"/>
      </w:rPr>
    </w:lvl>
    <w:lvl w:ilvl="4">
      <w:start w:val="1"/>
      <w:numFmt w:val="lowerLetter"/>
      <w:lvlText w:val="(%5)"/>
      <w:lvlJc w:val="left"/>
      <w:pPr>
        <w:tabs>
          <w:tab w:val="num" w:pos="2790"/>
        </w:tabs>
        <w:ind w:left="2790" w:hanging="360"/>
      </w:pPr>
      <w:rPr>
        <w:rFonts w:hint="default"/>
      </w:rPr>
    </w:lvl>
    <w:lvl w:ilvl="5">
      <w:start w:val="1"/>
      <w:numFmt w:val="lowerRoman"/>
      <w:lvlText w:val="(%6)"/>
      <w:lvlJc w:val="left"/>
      <w:pPr>
        <w:tabs>
          <w:tab w:val="num" w:pos="3150"/>
        </w:tabs>
        <w:ind w:left="3150" w:hanging="360"/>
      </w:pPr>
      <w:rPr>
        <w:rFonts w:hint="default"/>
      </w:rPr>
    </w:lvl>
    <w:lvl w:ilvl="6">
      <w:start w:val="1"/>
      <w:numFmt w:val="decimal"/>
      <w:lvlText w:val="%7."/>
      <w:lvlJc w:val="left"/>
      <w:pPr>
        <w:tabs>
          <w:tab w:val="num" w:pos="3510"/>
        </w:tabs>
        <w:ind w:left="3510" w:hanging="360"/>
      </w:pPr>
      <w:rPr>
        <w:rFonts w:hint="default"/>
      </w:rPr>
    </w:lvl>
    <w:lvl w:ilvl="7">
      <w:start w:val="1"/>
      <w:numFmt w:val="lowerLetter"/>
      <w:lvlText w:val="%8."/>
      <w:lvlJc w:val="left"/>
      <w:pPr>
        <w:tabs>
          <w:tab w:val="num" w:pos="3870"/>
        </w:tabs>
        <w:ind w:left="3870" w:hanging="360"/>
      </w:pPr>
      <w:rPr>
        <w:rFonts w:hint="default"/>
      </w:rPr>
    </w:lvl>
    <w:lvl w:ilvl="8">
      <w:start w:val="1"/>
      <w:numFmt w:val="lowerRoman"/>
      <w:lvlText w:val="%9."/>
      <w:lvlJc w:val="left"/>
      <w:pPr>
        <w:tabs>
          <w:tab w:val="num" w:pos="4230"/>
        </w:tabs>
        <w:ind w:left="4230" w:hanging="360"/>
      </w:pPr>
      <w:rPr>
        <w:rFonts w:hint="default"/>
      </w:rPr>
    </w:lvl>
  </w:abstractNum>
  <w:abstractNum w:abstractNumId="2" w15:restartNumberingAfterBreak="0">
    <w:nsid w:val="02F5214A"/>
    <w:multiLevelType w:val="hybridMultilevel"/>
    <w:tmpl w:val="89E0FE92"/>
    <w:lvl w:ilvl="0" w:tplc="6CAC653A">
      <w:start w:val="7"/>
      <w:numFmt w:val="lowerLetter"/>
      <w:lvlText w:val="%1."/>
      <w:lvlJc w:val="left"/>
      <w:pPr>
        <w:tabs>
          <w:tab w:val="num" w:pos="720"/>
        </w:tabs>
        <w:ind w:left="720" w:hanging="360"/>
      </w:pPr>
    </w:lvl>
    <w:lvl w:ilvl="1" w:tplc="F18C1F02" w:tentative="1">
      <w:start w:val="1"/>
      <w:numFmt w:val="lowerLetter"/>
      <w:lvlText w:val="%2."/>
      <w:lvlJc w:val="left"/>
      <w:pPr>
        <w:tabs>
          <w:tab w:val="num" w:pos="1440"/>
        </w:tabs>
        <w:ind w:left="1440" w:hanging="360"/>
      </w:pPr>
    </w:lvl>
    <w:lvl w:ilvl="2" w:tplc="F916888E" w:tentative="1">
      <w:start w:val="1"/>
      <w:numFmt w:val="lowerLetter"/>
      <w:lvlText w:val="%3."/>
      <w:lvlJc w:val="left"/>
      <w:pPr>
        <w:tabs>
          <w:tab w:val="num" w:pos="2160"/>
        </w:tabs>
        <w:ind w:left="2160" w:hanging="360"/>
      </w:pPr>
    </w:lvl>
    <w:lvl w:ilvl="3" w:tplc="4C20E0F8" w:tentative="1">
      <w:start w:val="1"/>
      <w:numFmt w:val="lowerLetter"/>
      <w:lvlText w:val="%4."/>
      <w:lvlJc w:val="left"/>
      <w:pPr>
        <w:tabs>
          <w:tab w:val="num" w:pos="2880"/>
        </w:tabs>
        <w:ind w:left="2880" w:hanging="360"/>
      </w:pPr>
    </w:lvl>
    <w:lvl w:ilvl="4" w:tplc="4E16F71A" w:tentative="1">
      <w:start w:val="1"/>
      <w:numFmt w:val="lowerLetter"/>
      <w:lvlText w:val="%5."/>
      <w:lvlJc w:val="left"/>
      <w:pPr>
        <w:tabs>
          <w:tab w:val="num" w:pos="3600"/>
        </w:tabs>
        <w:ind w:left="3600" w:hanging="360"/>
      </w:pPr>
    </w:lvl>
    <w:lvl w:ilvl="5" w:tplc="2DE62710" w:tentative="1">
      <w:start w:val="1"/>
      <w:numFmt w:val="lowerLetter"/>
      <w:lvlText w:val="%6."/>
      <w:lvlJc w:val="left"/>
      <w:pPr>
        <w:tabs>
          <w:tab w:val="num" w:pos="4320"/>
        </w:tabs>
        <w:ind w:left="4320" w:hanging="360"/>
      </w:pPr>
    </w:lvl>
    <w:lvl w:ilvl="6" w:tplc="E5FEE94C" w:tentative="1">
      <w:start w:val="1"/>
      <w:numFmt w:val="lowerLetter"/>
      <w:lvlText w:val="%7."/>
      <w:lvlJc w:val="left"/>
      <w:pPr>
        <w:tabs>
          <w:tab w:val="num" w:pos="5040"/>
        </w:tabs>
        <w:ind w:left="5040" w:hanging="360"/>
      </w:pPr>
    </w:lvl>
    <w:lvl w:ilvl="7" w:tplc="BE7E6C80" w:tentative="1">
      <w:start w:val="1"/>
      <w:numFmt w:val="lowerLetter"/>
      <w:lvlText w:val="%8."/>
      <w:lvlJc w:val="left"/>
      <w:pPr>
        <w:tabs>
          <w:tab w:val="num" w:pos="5760"/>
        </w:tabs>
        <w:ind w:left="5760" w:hanging="360"/>
      </w:pPr>
    </w:lvl>
    <w:lvl w:ilvl="8" w:tplc="D772E9DC" w:tentative="1">
      <w:start w:val="1"/>
      <w:numFmt w:val="lowerLetter"/>
      <w:lvlText w:val="%9."/>
      <w:lvlJc w:val="left"/>
      <w:pPr>
        <w:tabs>
          <w:tab w:val="num" w:pos="6480"/>
        </w:tabs>
        <w:ind w:left="6480" w:hanging="360"/>
      </w:pPr>
    </w:lvl>
  </w:abstractNum>
  <w:abstractNum w:abstractNumId="3" w15:restartNumberingAfterBreak="0">
    <w:nsid w:val="0556602F"/>
    <w:multiLevelType w:val="multilevel"/>
    <w:tmpl w:val="B5D40352"/>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ascii="Arial" w:eastAsia="Times New Roman" w:hAnsi="Arial" w:cs="Arial"/>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4D10AD"/>
    <w:multiLevelType w:val="multilevel"/>
    <w:tmpl w:val="F9E69398"/>
    <w:lvl w:ilvl="0">
      <w:start w:val="3"/>
      <w:numFmt w:val="decimal"/>
      <w:lvlText w:val="%1"/>
      <w:lvlJc w:val="left"/>
      <w:pPr>
        <w:ind w:left="480" w:hanging="480"/>
      </w:pPr>
      <w:rPr>
        <w:rFonts w:hint="default"/>
      </w:rPr>
    </w:lvl>
    <w:lvl w:ilvl="1">
      <w:start w:val="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F85639"/>
    <w:multiLevelType w:val="multilevel"/>
    <w:tmpl w:val="1A2C73A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2282DEF"/>
    <w:multiLevelType w:val="multilevel"/>
    <w:tmpl w:val="15C8E87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36F46BF"/>
    <w:multiLevelType w:val="hybridMultilevel"/>
    <w:tmpl w:val="8B64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93385"/>
    <w:multiLevelType w:val="hybridMultilevel"/>
    <w:tmpl w:val="64464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135655"/>
    <w:multiLevelType w:val="hybridMultilevel"/>
    <w:tmpl w:val="64D6C6C4"/>
    <w:lvl w:ilvl="0" w:tplc="8A16E0AA">
      <w:start w:val="1"/>
      <w:numFmt w:val="decimal"/>
      <w:pStyle w:val="Heading1"/>
      <w:lvlText w:val="%1.0"/>
      <w:lvlJc w:val="left"/>
      <w:pPr>
        <w:ind w:left="99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65694"/>
    <w:multiLevelType w:val="multilevel"/>
    <w:tmpl w:val="73D086D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Arial" w:hAnsi="Arial" w:cs="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9F52FC"/>
    <w:multiLevelType w:val="multilevel"/>
    <w:tmpl w:val="6BCE186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C395D8C"/>
    <w:multiLevelType w:val="hybridMultilevel"/>
    <w:tmpl w:val="0F2C7900"/>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22529"/>
    <w:multiLevelType w:val="hybridMultilevel"/>
    <w:tmpl w:val="9AA096AE"/>
    <w:lvl w:ilvl="0" w:tplc="E630631A">
      <w:start w:val="4"/>
      <w:numFmt w:val="lowerLetter"/>
      <w:lvlText w:val="%1."/>
      <w:lvlJc w:val="left"/>
      <w:pPr>
        <w:tabs>
          <w:tab w:val="num" w:pos="720"/>
        </w:tabs>
        <w:ind w:left="720" w:hanging="360"/>
      </w:pPr>
    </w:lvl>
    <w:lvl w:ilvl="1" w:tplc="5670749A" w:tentative="1">
      <w:start w:val="1"/>
      <w:numFmt w:val="lowerLetter"/>
      <w:lvlText w:val="%2."/>
      <w:lvlJc w:val="left"/>
      <w:pPr>
        <w:tabs>
          <w:tab w:val="num" w:pos="1440"/>
        </w:tabs>
        <w:ind w:left="1440" w:hanging="360"/>
      </w:pPr>
    </w:lvl>
    <w:lvl w:ilvl="2" w:tplc="B7888B44" w:tentative="1">
      <w:start w:val="1"/>
      <w:numFmt w:val="lowerLetter"/>
      <w:lvlText w:val="%3."/>
      <w:lvlJc w:val="left"/>
      <w:pPr>
        <w:tabs>
          <w:tab w:val="num" w:pos="2160"/>
        </w:tabs>
        <w:ind w:left="2160" w:hanging="360"/>
      </w:pPr>
    </w:lvl>
    <w:lvl w:ilvl="3" w:tplc="53D6D2CC" w:tentative="1">
      <w:start w:val="1"/>
      <w:numFmt w:val="lowerLetter"/>
      <w:lvlText w:val="%4."/>
      <w:lvlJc w:val="left"/>
      <w:pPr>
        <w:tabs>
          <w:tab w:val="num" w:pos="2880"/>
        </w:tabs>
        <w:ind w:left="2880" w:hanging="360"/>
      </w:pPr>
    </w:lvl>
    <w:lvl w:ilvl="4" w:tplc="812879CE" w:tentative="1">
      <w:start w:val="1"/>
      <w:numFmt w:val="lowerLetter"/>
      <w:lvlText w:val="%5."/>
      <w:lvlJc w:val="left"/>
      <w:pPr>
        <w:tabs>
          <w:tab w:val="num" w:pos="3600"/>
        </w:tabs>
        <w:ind w:left="3600" w:hanging="360"/>
      </w:pPr>
    </w:lvl>
    <w:lvl w:ilvl="5" w:tplc="62EC5924" w:tentative="1">
      <w:start w:val="1"/>
      <w:numFmt w:val="lowerLetter"/>
      <w:lvlText w:val="%6."/>
      <w:lvlJc w:val="left"/>
      <w:pPr>
        <w:tabs>
          <w:tab w:val="num" w:pos="4320"/>
        </w:tabs>
        <w:ind w:left="4320" w:hanging="360"/>
      </w:pPr>
    </w:lvl>
    <w:lvl w:ilvl="6" w:tplc="40E28C3A" w:tentative="1">
      <w:start w:val="1"/>
      <w:numFmt w:val="lowerLetter"/>
      <w:lvlText w:val="%7."/>
      <w:lvlJc w:val="left"/>
      <w:pPr>
        <w:tabs>
          <w:tab w:val="num" w:pos="5040"/>
        </w:tabs>
        <w:ind w:left="5040" w:hanging="360"/>
      </w:pPr>
    </w:lvl>
    <w:lvl w:ilvl="7" w:tplc="15549610" w:tentative="1">
      <w:start w:val="1"/>
      <w:numFmt w:val="lowerLetter"/>
      <w:lvlText w:val="%8."/>
      <w:lvlJc w:val="left"/>
      <w:pPr>
        <w:tabs>
          <w:tab w:val="num" w:pos="5760"/>
        </w:tabs>
        <w:ind w:left="5760" w:hanging="360"/>
      </w:pPr>
    </w:lvl>
    <w:lvl w:ilvl="8" w:tplc="71147FAE" w:tentative="1">
      <w:start w:val="1"/>
      <w:numFmt w:val="lowerLetter"/>
      <w:lvlText w:val="%9."/>
      <w:lvlJc w:val="left"/>
      <w:pPr>
        <w:tabs>
          <w:tab w:val="num" w:pos="6480"/>
        </w:tabs>
        <w:ind w:left="6480" w:hanging="360"/>
      </w:pPr>
    </w:lvl>
  </w:abstractNum>
  <w:abstractNum w:abstractNumId="16" w15:restartNumberingAfterBreak="0">
    <w:nsid w:val="21556C99"/>
    <w:multiLevelType w:val="multilevel"/>
    <w:tmpl w:val="7C544A3A"/>
    <w:lvl w:ilvl="0">
      <w:start w:val="1"/>
      <w:numFmt w:val="decimal"/>
      <w:lvlText w:val="%1.0"/>
      <w:lvlJc w:val="left"/>
      <w:pPr>
        <w:ind w:left="81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560" w:hanging="720"/>
      </w:pPr>
      <w:rPr>
        <w:rFonts w:hint="default"/>
        <w:b/>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5D63A2"/>
    <w:multiLevelType w:val="multilevel"/>
    <w:tmpl w:val="F9F843E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AB52474"/>
    <w:multiLevelType w:val="hybridMultilevel"/>
    <w:tmpl w:val="61988DD0"/>
    <w:lvl w:ilvl="0" w:tplc="7438F5D2">
      <w:start w:val="6"/>
      <w:numFmt w:val="lowerLetter"/>
      <w:lvlText w:val="%1."/>
      <w:lvlJc w:val="left"/>
      <w:pPr>
        <w:tabs>
          <w:tab w:val="num" w:pos="720"/>
        </w:tabs>
        <w:ind w:left="720" w:hanging="360"/>
      </w:pPr>
    </w:lvl>
    <w:lvl w:ilvl="1" w:tplc="23803066" w:tentative="1">
      <w:start w:val="1"/>
      <w:numFmt w:val="lowerLetter"/>
      <w:lvlText w:val="%2."/>
      <w:lvlJc w:val="left"/>
      <w:pPr>
        <w:tabs>
          <w:tab w:val="num" w:pos="1440"/>
        </w:tabs>
        <w:ind w:left="1440" w:hanging="360"/>
      </w:pPr>
    </w:lvl>
    <w:lvl w:ilvl="2" w:tplc="213EAE74" w:tentative="1">
      <w:start w:val="1"/>
      <w:numFmt w:val="lowerLetter"/>
      <w:lvlText w:val="%3."/>
      <w:lvlJc w:val="left"/>
      <w:pPr>
        <w:tabs>
          <w:tab w:val="num" w:pos="2160"/>
        </w:tabs>
        <w:ind w:left="2160" w:hanging="360"/>
      </w:pPr>
    </w:lvl>
    <w:lvl w:ilvl="3" w:tplc="43E06AE0" w:tentative="1">
      <w:start w:val="1"/>
      <w:numFmt w:val="lowerLetter"/>
      <w:lvlText w:val="%4."/>
      <w:lvlJc w:val="left"/>
      <w:pPr>
        <w:tabs>
          <w:tab w:val="num" w:pos="2880"/>
        </w:tabs>
        <w:ind w:left="2880" w:hanging="360"/>
      </w:pPr>
    </w:lvl>
    <w:lvl w:ilvl="4" w:tplc="7FC40F40" w:tentative="1">
      <w:start w:val="1"/>
      <w:numFmt w:val="lowerLetter"/>
      <w:lvlText w:val="%5."/>
      <w:lvlJc w:val="left"/>
      <w:pPr>
        <w:tabs>
          <w:tab w:val="num" w:pos="3600"/>
        </w:tabs>
        <w:ind w:left="3600" w:hanging="360"/>
      </w:pPr>
    </w:lvl>
    <w:lvl w:ilvl="5" w:tplc="6DA6FB80" w:tentative="1">
      <w:start w:val="1"/>
      <w:numFmt w:val="lowerLetter"/>
      <w:lvlText w:val="%6."/>
      <w:lvlJc w:val="left"/>
      <w:pPr>
        <w:tabs>
          <w:tab w:val="num" w:pos="4320"/>
        </w:tabs>
        <w:ind w:left="4320" w:hanging="360"/>
      </w:pPr>
    </w:lvl>
    <w:lvl w:ilvl="6" w:tplc="F00ED2B2" w:tentative="1">
      <w:start w:val="1"/>
      <w:numFmt w:val="lowerLetter"/>
      <w:lvlText w:val="%7."/>
      <w:lvlJc w:val="left"/>
      <w:pPr>
        <w:tabs>
          <w:tab w:val="num" w:pos="5040"/>
        </w:tabs>
        <w:ind w:left="5040" w:hanging="360"/>
      </w:pPr>
    </w:lvl>
    <w:lvl w:ilvl="7" w:tplc="ADB20C3A" w:tentative="1">
      <w:start w:val="1"/>
      <w:numFmt w:val="lowerLetter"/>
      <w:lvlText w:val="%8."/>
      <w:lvlJc w:val="left"/>
      <w:pPr>
        <w:tabs>
          <w:tab w:val="num" w:pos="5760"/>
        </w:tabs>
        <w:ind w:left="5760" w:hanging="360"/>
      </w:pPr>
    </w:lvl>
    <w:lvl w:ilvl="8" w:tplc="7908AAC0" w:tentative="1">
      <w:start w:val="1"/>
      <w:numFmt w:val="lowerLetter"/>
      <w:lvlText w:val="%9."/>
      <w:lvlJc w:val="left"/>
      <w:pPr>
        <w:tabs>
          <w:tab w:val="num" w:pos="6480"/>
        </w:tabs>
        <w:ind w:left="6480" w:hanging="360"/>
      </w:pPr>
    </w:lvl>
  </w:abstractNum>
  <w:abstractNum w:abstractNumId="20" w15:restartNumberingAfterBreak="0">
    <w:nsid w:val="2C22767E"/>
    <w:multiLevelType w:val="hybridMultilevel"/>
    <w:tmpl w:val="8B90BA90"/>
    <w:lvl w:ilvl="0" w:tplc="CD50309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2ACDBE">
      <w:start w:val="1"/>
      <w:numFmt w:val="lowerRoman"/>
      <w:lvlText w:val="%3."/>
      <w:lvlJc w:val="right"/>
      <w:pPr>
        <w:ind w:left="2160" w:hanging="180"/>
      </w:pPr>
    </w:lvl>
    <w:lvl w:ilvl="3" w:tplc="7F962684">
      <w:start w:val="1"/>
      <w:numFmt w:val="decimal"/>
      <w:lvlText w:val="%4."/>
      <w:lvlJc w:val="left"/>
      <w:pPr>
        <w:ind w:left="2880" w:hanging="360"/>
      </w:pPr>
    </w:lvl>
    <w:lvl w:ilvl="4" w:tplc="0DA48FF6">
      <w:start w:val="1"/>
      <w:numFmt w:val="lowerLetter"/>
      <w:lvlText w:val="%5."/>
      <w:lvlJc w:val="left"/>
      <w:pPr>
        <w:ind w:left="3600" w:hanging="360"/>
      </w:pPr>
    </w:lvl>
    <w:lvl w:ilvl="5" w:tplc="4FFC0DD8">
      <w:start w:val="1"/>
      <w:numFmt w:val="lowerRoman"/>
      <w:lvlText w:val="%6."/>
      <w:lvlJc w:val="right"/>
      <w:pPr>
        <w:ind w:left="4320" w:hanging="180"/>
      </w:pPr>
    </w:lvl>
    <w:lvl w:ilvl="6" w:tplc="95544522">
      <w:start w:val="1"/>
      <w:numFmt w:val="decimal"/>
      <w:lvlText w:val="%7."/>
      <w:lvlJc w:val="left"/>
      <w:pPr>
        <w:ind w:left="5040" w:hanging="360"/>
      </w:pPr>
    </w:lvl>
    <w:lvl w:ilvl="7" w:tplc="BF8255BA">
      <w:start w:val="1"/>
      <w:numFmt w:val="lowerLetter"/>
      <w:lvlText w:val="%8."/>
      <w:lvlJc w:val="left"/>
      <w:pPr>
        <w:ind w:left="5760" w:hanging="360"/>
      </w:pPr>
    </w:lvl>
    <w:lvl w:ilvl="8" w:tplc="28DCFD22">
      <w:start w:val="1"/>
      <w:numFmt w:val="lowerRoman"/>
      <w:lvlText w:val="%9."/>
      <w:lvlJc w:val="right"/>
      <w:pPr>
        <w:ind w:left="6480" w:hanging="180"/>
      </w:pPr>
    </w:lvl>
  </w:abstractNum>
  <w:abstractNum w:abstractNumId="21" w15:restartNumberingAfterBreak="0">
    <w:nsid w:val="2C835C8E"/>
    <w:multiLevelType w:val="hybridMultilevel"/>
    <w:tmpl w:val="611CD07E"/>
    <w:lvl w:ilvl="0" w:tplc="5CB065BC">
      <w:start w:val="1"/>
      <w:numFmt w:val="lowerLetter"/>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2E6A6094"/>
    <w:multiLevelType w:val="hybridMultilevel"/>
    <w:tmpl w:val="683635B2"/>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3" w15:restartNumberingAfterBreak="0">
    <w:nsid w:val="31CB00BA"/>
    <w:multiLevelType w:val="multilevel"/>
    <w:tmpl w:val="3C1E95AE"/>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6" w15:restartNumberingAfterBreak="0">
    <w:nsid w:val="34C9442E"/>
    <w:multiLevelType w:val="hybridMultilevel"/>
    <w:tmpl w:val="1D2E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38251814"/>
    <w:multiLevelType w:val="hybridMultilevel"/>
    <w:tmpl w:val="D0781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83F05BF"/>
    <w:multiLevelType w:val="multilevel"/>
    <w:tmpl w:val="43D23DF4"/>
    <w:lvl w:ilvl="0">
      <w:start w:val="3"/>
      <w:numFmt w:val="decimal"/>
      <w:lvlText w:val="%1"/>
      <w:lvlJc w:val="left"/>
      <w:pPr>
        <w:ind w:left="480" w:hanging="480"/>
      </w:pPr>
      <w:rPr>
        <w:rFonts w:hint="default"/>
      </w:rPr>
    </w:lvl>
    <w:lvl w:ilvl="1">
      <w:start w:val="5"/>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0" w15:restartNumberingAfterBreak="0">
    <w:nsid w:val="3C5A1564"/>
    <w:multiLevelType w:val="multilevel"/>
    <w:tmpl w:val="9E50DF3E"/>
    <w:lvl w:ilvl="0">
      <w:start w:val="3"/>
      <w:numFmt w:val="decimal"/>
      <w:lvlText w:val="%1."/>
      <w:lvlJc w:val="left"/>
      <w:pPr>
        <w:ind w:left="540" w:hanging="540"/>
      </w:pPr>
      <w:rPr>
        <w:rFonts w:hint="default"/>
      </w:rPr>
    </w:lvl>
    <w:lvl w:ilvl="1">
      <w:start w:val="4"/>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31"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1452B30"/>
    <w:multiLevelType w:val="hybridMultilevel"/>
    <w:tmpl w:val="C2048A42"/>
    <w:lvl w:ilvl="0" w:tplc="ADF2A476">
      <w:start w:val="10"/>
      <w:numFmt w:val="low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635D9C"/>
    <w:multiLevelType w:val="hybridMultilevel"/>
    <w:tmpl w:val="EF86684C"/>
    <w:lvl w:ilvl="0" w:tplc="88AEEB4E">
      <w:start w:val="1"/>
      <w:numFmt w:val="lowerLetter"/>
      <w:lvlText w:val="%1."/>
      <w:lvlJc w:val="left"/>
      <w:pPr>
        <w:tabs>
          <w:tab w:val="num" w:pos="720"/>
        </w:tabs>
        <w:ind w:left="720" w:hanging="360"/>
      </w:pPr>
    </w:lvl>
    <w:lvl w:ilvl="1" w:tplc="A35A31AC" w:tentative="1">
      <w:start w:val="1"/>
      <w:numFmt w:val="lowerLetter"/>
      <w:lvlText w:val="%2."/>
      <w:lvlJc w:val="left"/>
      <w:pPr>
        <w:tabs>
          <w:tab w:val="num" w:pos="1440"/>
        </w:tabs>
        <w:ind w:left="1440" w:hanging="360"/>
      </w:pPr>
    </w:lvl>
    <w:lvl w:ilvl="2" w:tplc="111256AE" w:tentative="1">
      <w:start w:val="1"/>
      <w:numFmt w:val="lowerLetter"/>
      <w:lvlText w:val="%3."/>
      <w:lvlJc w:val="left"/>
      <w:pPr>
        <w:tabs>
          <w:tab w:val="num" w:pos="2160"/>
        </w:tabs>
        <w:ind w:left="2160" w:hanging="360"/>
      </w:pPr>
    </w:lvl>
    <w:lvl w:ilvl="3" w:tplc="CDB4EB1A" w:tentative="1">
      <w:start w:val="1"/>
      <w:numFmt w:val="lowerLetter"/>
      <w:lvlText w:val="%4."/>
      <w:lvlJc w:val="left"/>
      <w:pPr>
        <w:tabs>
          <w:tab w:val="num" w:pos="2880"/>
        </w:tabs>
        <w:ind w:left="2880" w:hanging="360"/>
      </w:pPr>
    </w:lvl>
    <w:lvl w:ilvl="4" w:tplc="DC180DDC" w:tentative="1">
      <w:start w:val="1"/>
      <w:numFmt w:val="lowerLetter"/>
      <w:lvlText w:val="%5."/>
      <w:lvlJc w:val="left"/>
      <w:pPr>
        <w:tabs>
          <w:tab w:val="num" w:pos="3600"/>
        </w:tabs>
        <w:ind w:left="3600" w:hanging="360"/>
      </w:pPr>
    </w:lvl>
    <w:lvl w:ilvl="5" w:tplc="EE249F00" w:tentative="1">
      <w:start w:val="1"/>
      <w:numFmt w:val="lowerLetter"/>
      <w:lvlText w:val="%6."/>
      <w:lvlJc w:val="left"/>
      <w:pPr>
        <w:tabs>
          <w:tab w:val="num" w:pos="4320"/>
        </w:tabs>
        <w:ind w:left="4320" w:hanging="360"/>
      </w:pPr>
    </w:lvl>
    <w:lvl w:ilvl="6" w:tplc="6F4C4010" w:tentative="1">
      <w:start w:val="1"/>
      <w:numFmt w:val="lowerLetter"/>
      <w:lvlText w:val="%7."/>
      <w:lvlJc w:val="left"/>
      <w:pPr>
        <w:tabs>
          <w:tab w:val="num" w:pos="5040"/>
        </w:tabs>
        <w:ind w:left="5040" w:hanging="360"/>
      </w:pPr>
    </w:lvl>
    <w:lvl w:ilvl="7" w:tplc="347E29FE" w:tentative="1">
      <w:start w:val="1"/>
      <w:numFmt w:val="lowerLetter"/>
      <w:lvlText w:val="%8."/>
      <w:lvlJc w:val="left"/>
      <w:pPr>
        <w:tabs>
          <w:tab w:val="num" w:pos="5760"/>
        </w:tabs>
        <w:ind w:left="5760" w:hanging="360"/>
      </w:pPr>
    </w:lvl>
    <w:lvl w:ilvl="8" w:tplc="775C7262" w:tentative="1">
      <w:start w:val="1"/>
      <w:numFmt w:val="lowerLetter"/>
      <w:lvlText w:val="%9."/>
      <w:lvlJc w:val="left"/>
      <w:pPr>
        <w:tabs>
          <w:tab w:val="num" w:pos="6480"/>
        </w:tabs>
        <w:ind w:left="6480" w:hanging="360"/>
      </w:pPr>
    </w:lvl>
  </w:abstractNum>
  <w:abstractNum w:abstractNumId="35" w15:restartNumberingAfterBreak="0">
    <w:nsid w:val="45883E9A"/>
    <w:multiLevelType w:val="multilevel"/>
    <w:tmpl w:val="404AB43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70A05F1"/>
    <w:multiLevelType w:val="hybridMultilevel"/>
    <w:tmpl w:val="C414B9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7ED030E"/>
    <w:multiLevelType w:val="hybridMultilevel"/>
    <w:tmpl w:val="D1401672"/>
    <w:lvl w:ilvl="0" w:tplc="3C26DC2C">
      <w:start w:val="1"/>
      <w:numFmt w:val="lowerLetter"/>
      <w:lvlText w:val="%1)"/>
      <w:lvlJc w:val="left"/>
      <w:pPr>
        <w:tabs>
          <w:tab w:val="num" w:pos="720"/>
        </w:tabs>
        <w:ind w:left="720" w:hanging="360"/>
      </w:pPr>
    </w:lvl>
    <w:lvl w:ilvl="1" w:tplc="6576E88A">
      <w:start w:val="1"/>
      <w:numFmt w:val="lowerLetter"/>
      <w:lvlText w:val="%2)"/>
      <w:lvlJc w:val="left"/>
      <w:pPr>
        <w:ind w:left="1440" w:hanging="360"/>
      </w:pPr>
      <w:rPr>
        <w:rFonts w:hint="default"/>
        <w:i w:val="0"/>
      </w:rPr>
    </w:lvl>
    <w:lvl w:ilvl="2" w:tplc="58A089E4" w:tentative="1">
      <w:start w:val="1"/>
      <w:numFmt w:val="lowerLetter"/>
      <w:lvlText w:val="%3."/>
      <w:lvlJc w:val="left"/>
      <w:pPr>
        <w:tabs>
          <w:tab w:val="num" w:pos="2160"/>
        </w:tabs>
        <w:ind w:left="2160" w:hanging="360"/>
      </w:pPr>
    </w:lvl>
    <w:lvl w:ilvl="3" w:tplc="88F465CE" w:tentative="1">
      <w:start w:val="1"/>
      <w:numFmt w:val="lowerLetter"/>
      <w:lvlText w:val="%4."/>
      <w:lvlJc w:val="left"/>
      <w:pPr>
        <w:tabs>
          <w:tab w:val="num" w:pos="2880"/>
        </w:tabs>
        <w:ind w:left="2880" w:hanging="360"/>
      </w:pPr>
    </w:lvl>
    <w:lvl w:ilvl="4" w:tplc="134E0B62" w:tentative="1">
      <w:start w:val="1"/>
      <w:numFmt w:val="lowerLetter"/>
      <w:lvlText w:val="%5."/>
      <w:lvlJc w:val="left"/>
      <w:pPr>
        <w:tabs>
          <w:tab w:val="num" w:pos="3600"/>
        </w:tabs>
        <w:ind w:left="3600" w:hanging="360"/>
      </w:pPr>
    </w:lvl>
    <w:lvl w:ilvl="5" w:tplc="E982D022" w:tentative="1">
      <w:start w:val="1"/>
      <w:numFmt w:val="lowerLetter"/>
      <w:lvlText w:val="%6."/>
      <w:lvlJc w:val="left"/>
      <w:pPr>
        <w:tabs>
          <w:tab w:val="num" w:pos="4320"/>
        </w:tabs>
        <w:ind w:left="4320" w:hanging="360"/>
      </w:pPr>
    </w:lvl>
    <w:lvl w:ilvl="6" w:tplc="52564442" w:tentative="1">
      <w:start w:val="1"/>
      <w:numFmt w:val="lowerLetter"/>
      <w:lvlText w:val="%7."/>
      <w:lvlJc w:val="left"/>
      <w:pPr>
        <w:tabs>
          <w:tab w:val="num" w:pos="5040"/>
        </w:tabs>
        <w:ind w:left="5040" w:hanging="360"/>
      </w:pPr>
    </w:lvl>
    <w:lvl w:ilvl="7" w:tplc="F3FC99E0" w:tentative="1">
      <w:start w:val="1"/>
      <w:numFmt w:val="lowerLetter"/>
      <w:lvlText w:val="%8."/>
      <w:lvlJc w:val="left"/>
      <w:pPr>
        <w:tabs>
          <w:tab w:val="num" w:pos="5760"/>
        </w:tabs>
        <w:ind w:left="5760" w:hanging="360"/>
      </w:pPr>
    </w:lvl>
    <w:lvl w:ilvl="8" w:tplc="D5664D86" w:tentative="1">
      <w:start w:val="1"/>
      <w:numFmt w:val="lowerLetter"/>
      <w:lvlText w:val="%9."/>
      <w:lvlJc w:val="left"/>
      <w:pPr>
        <w:tabs>
          <w:tab w:val="num" w:pos="6480"/>
        </w:tabs>
        <w:ind w:left="6480" w:hanging="360"/>
      </w:pPr>
    </w:lvl>
  </w:abstractNum>
  <w:abstractNum w:abstractNumId="38" w15:restartNumberingAfterBreak="0">
    <w:nsid w:val="4883166A"/>
    <w:multiLevelType w:val="multilevel"/>
    <w:tmpl w:val="A132ACD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0"/>
        <w:szCs w:val="20"/>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9712D7C"/>
    <w:multiLevelType w:val="multilevel"/>
    <w:tmpl w:val="A8203DA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E9C0D89"/>
    <w:multiLevelType w:val="hybridMultilevel"/>
    <w:tmpl w:val="00B8CB22"/>
    <w:lvl w:ilvl="0" w:tplc="F46C8CC6">
      <w:start w:val="5"/>
      <w:numFmt w:val="lowerLetter"/>
      <w:lvlText w:val="%1."/>
      <w:lvlJc w:val="left"/>
      <w:pPr>
        <w:tabs>
          <w:tab w:val="num" w:pos="720"/>
        </w:tabs>
        <w:ind w:left="720" w:hanging="360"/>
      </w:pPr>
    </w:lvl>
    <w:lvl w:ilvl="1" w:tplc="EE50132C" w:tentative="1">
      <w:start w:val="1"/>
      <w:numFmt w:val="lowerLetter"/>
      <w:lvlText w:val="%2."/>
      <w:lvlJc w:val="left"/>
      <w:pPr>
        <w:tabs>
          <w:tab w:val="num" w:pos="1440"/>
        </w:tabs>
        <w:ind w:left="1440" w:hanging="360"/>
      </w:pPr>
    </w:lvl>
    <w:lvl w:ilvl="2" w:tplc="BAFE5134" w:tentative="1">
      <w:start w:val="1"/>
      <w:numFmt w:val="lowerLetter"/>
      <w:lvlText w:val="%3."/>
      <w:lvlJc w:val="left"/>
      <w:pPr>
        <w:tabs>
          <w:tab w:val="num" w:pos="2160"/>
        </w:tabs>
        <w:ind w:left="2160" w:hanging="360"/>
      </w:pPr>
    </w:lvl>
    <w:lvl w:ilvl="3" w:tplc="BDF27EBC" w:tentative="1">
      <w:start w:val="1"/>
      <w:numFmt w:val="lowerLetter"/>
      <w:lvlText w:val="%4."/>
      <w:lvlJc w:val="left"/>
      <w:pPr>
        <w:tabs>
          <w:tab w:val="num" w:pos="2880"/>
        </w:tabs>
        <w:ind w:left="2880" w:hanging="360"/>
      </w:pPr>
    </w:lvl>
    <w:lvl w:ilvl="4" w:tplc="98AA49DA" w:tentative="1">
      <w:start w:val="1"/>
      <w:numFmt w:val="lowerLetter"/>
      <w:lvlText w:val="%5."/>
      <w:lvlJc w:val="left"/>
      <w:pPr>
        <w:tabs>
          <w:tab w:val="num" w:pos="3600"/>
        </w:tabs>
        <w:ind w:left="3600" w:hanging="360"/>
      </w:pPr>
    </w:lvl>
    <w:lvl w:ilvl="5" w:tplc="8196D798" w:tentative="1">
      <w:start w:val="1"/>
      <w:numFmt w:val="lowerLetter"/>
      <w:lvlText w:val="%6."/>
      <w:lvlJc w:val="left"/>
      <w:pPr>
        <w:tabs>
          <w:tab w:val="num" w:pos="4320"/>
        </w:tabs>
        <w:ind w:left="4320" w:hanging="360"/>
      </w:pPr>
    </w:lvl>
    <w:lvl w:ilvl="6" w:tplc="7BC80D88" w:tentative="1">
      <w:start w:val="1"/>
      <w:numFmt w:val="lowerLetter"/>
      <w:lvlText w:val="%7."/>
      <w:lvlJc w:val="left"/>
      <w:pPr>
        <w:tabs>
          <w:tab w:val="num" w:pos="5040"/>
        </w:tabs>
        <w:ind w:left="5040" w:hanging="360"/>
      </w:pPr>
    </w:lvl>
    <w:lvl w:ilvl="7" w:tplc="94F0469A" w:tentative="1">
      <w:start w:val="1"/>
      <w:numFmt w:val="lowerLetter"/>
      <w:lvlText w:val="%8."/>
      <w:lvlJc w:val="left"/>
      <w:pPr>
        <w:tabs>
          <w:tab w:val="num" w:pos="5760"/>
        </w:tabs>
        <w:ind w:left="5760" w:hanging="360"/>
      </w:pPr>
    </w:lvl>
    <w:lvl w:ilvl="8" w:tplc="F7621916" w:tentative="1">
      <w:start w:val="1"/>
      <w:numFmt w:val="lowerLetter"/>
      <w:lvlText w:val="%9."/>
      <w:lvlJc w:val="left"/>
      <w:pPr>
        <w:tabs>
          <w:tab w:val="num" w:pos="6480"/>
        </w:tabs>
        <w:ind w:left="6480" w:hanging="360"/>
      </w:pPr>
    </w:lvl>
  </w:abstractNum>
  <w:abstractNum w:abstractNumId="41" w15:restartNumberingAfterBreak="0">
    <w:nsid w:val="54DD5722"/>
    <w:multiLevelType w:val="multilevel"/>
    <w:tmpl w:val="52C259CA"/>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BCA1025"/>
    <w:multiLevelType w:val="multilevel"/>
    <w:tmpl w:val="22684B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8"/>
      <w:numFmt w:val="lowerRoman"/>
      <w:lvlText w:val="%3)"/>
      <w:lvlJc w:val="left"/>
      <w:pPr>
        <w:tabs>
          <w:tab w:val="num" w:pos="1296"/>
        </w:tabs>
        <w:ind w:left="576" w:firstLine="0"/>
      </w:pPr>
      <w:rPr>
        <w:rFonts w:ascii="Times New Roman" w:eastAsia="Times New Roman" w:hAnsi="Times New Roman" w:cs="Times New Roman"/>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FBB4A30"/>
    <w:multiLevelType w:val="hybridMultilevel"/>
    <w:tmpl w:val="80825C1C"/>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DC9CE76C">
      <w:start w:val="1"/>
      <w:numFmt w:val="lowerLetter"/>
      <w:lvlText w:val="%2)"/>
      <w:lvlJc w:val="left"/>
      <w:pPr>
        <w:tabs>
          <w:tab w:val="num" w:pos="1440"/>
        </w:tabs>
        <w:ind w:left="1440" w:hanging="360"/>
      </w:pPr>
      <w:rPr>
        <w:rFonts w:ascii="Arial" w:hAnsi="Arial" w:hint="default"/>
        <w:b w:val="0"/>
        <w:i w:val="0"/>
        <w:sz w:val="22"/>
      </w:r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FCA1F30"/>
    <w:multiLevelType w:val="multilevel"/>
    <w:tmpl w:val="934C2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E71EB3"/>
    <w:multiLevelType w:val="hybridMultilevel"/>
    <w:tmpl w:val="A58EC1AC"/>
    <w:lvl w:ilvl="0" w:tplc="D0CEEEDE">
      <w:start w:val="1"/>
      <w:numFmt w:val="decimal"/>
      <w:lvlText w:val="%1."/>
      <w:lvlJc w:val="left"/>
      <w:pPr>
        <w:ind w:left="720" w:hanging="360"/>
      </w:pPr>
      <w:rPr>
        <w:rFonts w:hint="default"/>
        <w:i w:val="0"/>
        <w:u w:val="none"/>
      </w:rPr>
    </w:lvl>
    <w:lvl w:ilvl="1" w:tplc="7A00F528">
      <w:start w:val="1"/>
      <w:numFmt w:val="lowerLetter"/>
      <w:lvlText w:val="%2)"/>
      <w:lvlJc w:val="left"/>
      <w:pPr>
        <w:ind w:left="1440" w:hanging="360"/>
      </w:pPr>
      <w:rPr>
        <w:rFonts w:ascii="Arial" w:hAnsi="Arial" w:hint="default"/>
        <w:b w:val="0"/>
        <w:i w:val="0"/>
        <w:color w:val="auto"/>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761107"/>
    <w:multiLevelType w:val="hybridMultilevel"/>
    <w:tmpl w:val="D82E1B84"/>
    <w:lvl w:ilvl="0" w:tplc="56B82EF2">
      <w:start w:val="3"/>
      <w:numFmt w:val="lowerLetter"/>
      <w:lvlText w:val="%1."/>
      <w:lvlJc w:val="left"/>
      <w:pPr>
        <w:tabs>
          <w:tab w:val="num" w:pos="720"/>
        </w:tabs>
        <w:ind w:left="720" w:hanging="360"/>
      </w:pPr>
    </w:lvl>
    <w:lvl w:ilvl="1" w:tplc="6F50C6D2" w:tentative="1">
      <w:start w:val="1"/>
      <w:numFmt w:val="lowerLetter"/>
      <w:lvlText w:val="%2."/>
      <w:lvlJc w:val="left"/>
      <w:pPr>
        <w:tabs>
          <w:tab w:val="num" w:pos="1440"/>
        </w:tabs>
        <w:ind w:left="1440" w:hanging="360"/>
      </w:pPr>
    </w:lvl>
    <w:lvl w:ilvl="2" w:tplc="10F255CE" w:tentative="1">
      <w:start w:val="1"/>
      <w:numFmt w:val="lowerLetter"/>
      <w:lvlText w:val="%3."/>
      <w:lvlJc w:val="left"/>
      <w:pPr>
        <w:tabs>
          <w:tab w:val="num" w:pos="2160"/>
        </w:tabs>
        <w:ind w:left="2160" w:hanging="360"/>
      </w:pPr>
    </w:lvl>
    <w:lvl w:ilvl="3" w:tplc="10AC04EE" w:tentative="1">
      <w:start w:val="1"/>
      <w:numFmt w:val="lowerLetter"/>
      <w:lvlText w:val="%4."/>
      <w:lvlJc w:val="left"/>
      <w:pPr>
        <w:tabs>
          <w:tab w:val="num" w:pos="2880"/>
        </w:tabs>
        <w:ind w:left="2880" w:hanging="360"/>
      </w:pPr>
    </w:lvl>
    <w:lvl w:ilvl="4" w:tplc="96DE581C" w:tentative="1">
      <w:start w:val="1"/>
      <w:numFmt w:val="lowerLetter"/>
      <w:lvlText w:val="%5."/>
      <w:lvlJc w:val="left"/>
      <w:pPr>
        <w:tabs>
          <w:tab w:val="num" w:pos="3600"/>
        </w:tabs>
        <w:ind w:left="3600" w:hanging="360"/>
      </w:pPr>
    </w:lvl>
    <w:lvl w:ilvl="5" w:tplc="8C088F62" w:tentative="1">
      <w:start w:val="1"/>
      <w:numFmt w:val="lowerLetter"/>
      <w:lvlText w:val="%6."/>
      <w:lvlJc w:val="left"/>
      <w:pPr>
        <w:tabs>
          <w:tab w:val="num" w:pos="4320"/>
        </w:tabs>
        <w:ind w:left="4320" w:hanging="360"/>
      </w:pPr>
    </w:lvl>
    <w:lvl w:ilvl="6" w:tplc="09CC3FB0" w:tentative="1">
      <w:start w:val="1"/>
      <w:numFmt w:val="lowerLetter"/>
      <w:lvlText w:val="%7."/>
      <w:lvlJc w:val="left"/>
      <w:pPr>
        <w:tabs>
          <w:tab w:val="num" w:pos="5040"/>
        </w:tabs>
        <w:ind w:left="5040" w:hanging="360"/>
      </w:pPr>
    </w:lvl>
    <w:lvl w:ilvl="7" w:tplc="CB54FD38" w:tentative="1">
      <w:start w:val="1"/>
      <w:numFmt w:val="lowerLetter"/>
      <w:lvlText w:val="%8."/>
      <w:lvlJc w:val="left"/>
      <w:pPr>
        <w:tabs>
          <w:tab w:val="num" w:pos="5760"/>
        </w:tabs>
        <w:ind w:left="5760" w:hanging="360"/>
      </w:pPr>
    </w:lvl>
    <w:lvl w:ilvl="8" w:tplc="01ECFFC6" w:tentative="1">
      <w:start w:val="1"/>
      <w:numFmt w:val="lowerLetter"/>
      <w:lvlText w:val="%9."/>
      <w:lvlJc w:val="left"/>
      <w:pPr>
        <w:tabs>
          <w:tab w:val="num" w:pos="6480"/>
        </w:tabs>
        <w:ind w:left="6480" w:hanging="360"/>
      </w:pPr>
    </w:lvl>
  </w:abstractNum>
  <w:abstractNum w:abstractNumId="48" w15:restartNumberingAfterBreak="0">
    <w:nsid w:val="6F461CDC"/>
    <w:multiLevelType w:val="hybridMultilevel"/>
    <w:tmpl w:val="FBC66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4930BF7"/>
    <w:multiLevelType w:val="multilevel"/>
    <w:tmpl w:val="648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F92564"/>
    <w:multiLevelType w:val="hybridMultilevel"/>
    <w:tmpl w:val="686ED5E4"/>
    <w:lvl w:ilvl="0" w:tplc="80D85174">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6C23A18"/>
    <w:multiLevelType w:val="hybridMultilevel"/>
    <w:tmpl w:val="D5E2D332"/>
    <w:lvl w:ilvl="0" w:tplc="98D251FA">
      <w:start w:val="2"/>
      <w:numFmt w:val="lowerLetter"/>
      <w:lvlText w:val="%1."/>
      <w:lvlJc w:val="left"/>
      <w:pPr>
        <w:tabs>
          <w:tab w:val="num" w:pos="720"/>
        </w:tabs>
        <w:ind w:left="720" w:hanging="360"/>
      </w:pPr>
    </w:lvl>
    <w:lvl w:ilvl="1" w:tplc="738C3E2A" w:tentative="1">
      <w:start w:val="1"/>
      <w:numFmt w:val="lowerLetter"/>
      <w:lvlText w:val="%2."/>
      <w:lvlJc w:val="left"/>
      <w:pPr>
        <w:tabs>
          <w:tab w:val="num" w:pos="1440"/>
        </w:tabs>
        <w:ind w:left="1440" w:hanging="360"/>
      </w:pPr>
    </w:lvl>
    <w:lvl w:ilvl="2" w:tplc="572A57B6" w:tentative="1">
      <w:start w:val="1"/>
      <w:numFmt w:val="lowerLetter"/>
      <w:lvlText w:val="%3."/>
      <w:lvlJc w:val="left"/>
      <w:pPr>
        <w:tabs>
          <w:tab w:val="num" w:pos="2160"/>
        </w:tabs>
        <w:ind w:left="2160" w:hanging="360"/>
      </w:pPr>
    </w:lvl>
    <w:lvl w:ilvl="3" w:tplc="460EF0CC" w:tentative="1">
      <w:start w:val="1"/>
      <w:numFmt w:val="lowerLetter"/>
      <w:lvlText w:val="%4."/>
      <w:lvlJc w:val="left"/>
      <w:pPr>
        <w:tabs>
          <w:tab w:val="num" w:pos="2880"/>
        </w:tabs>
        <w:ind w:left="2880" w:hanging="360"/>
      </w:pPr>
    </w:lvl>
    <w:lvl w:ilvl="4" w:tplc="56F2F5E4" w:tentative="1">
      <w:start w:val="1"/>
      <w:numFmt w:val="lowerLetter"/>
      <w:lvlText w:val="%5."/>
      <w:lvlJc w:val="left"/>
      <w:pPr>
        <w:tabs>
          <w:tab w:val="num" w:pos="3600"/>
        </w:tabs>
        <w:ind w:left="3600" w:hanging="360"/>
      </w:pPr>
    </w:lvl>
    <w:lvl w:ilvl="5" w:tplc="E28CD7DA" w:tentative="1">
      <w:start w:val="1"/>
      <w:numFmt w:val="lowerLetter"/>
      <w:lvlText w:val="%6."/>
      <w:lvlJc w:val="left"/>
      <w:pPr>
        <w:tabs>
          <w:tab w:val="num" w:pos="4320"/>
        </w:tabs>
        <w:ind w:left="4320" w:hanging="360"/>
      </w:pPr>
    </w:lvl>
    <w:lvl w:ilvl="6" w:tplc="49A23D52" w:tentative="1">
      <w:start w:val="1"/>
      <w:numFmt w:val="lowerLetter"/>
      <w:lvlText w:val="%7."/>
      <w:lvlJc w:val="left"/>
      <w:pPr>
        <w:tabs>
          <w:tab w:val="num" w:pos="5040"/>
        </w:tabs>
        <w:ind w:left="5040" w:hanging="360"/>
      </w:pPr>
    </w:lvl>
    <w:lvl w:ilvl="7" w:tplc="DAC08648" w:tentative="1">
      <w:start w:val="1"/>
      <w:numFmt w:val="lowerLetter"/>
      <w:lvlText w:val="%8."/>
      <w:lvlJc w:val="left"/>
      <w:pPr>
        <w:tabs>
          <w:tab w:val="num" w:pos="5760"/>
        </w:tabs>
        <w:ind w:left="5760" w:hanging="360"/>
      </w:pPr>
    </w:lvl>
    <w:lvl w:ilvl="8" w:tplc="1D3862D0" w:tentative="1">
      <w:start w:val="1"/>
      <w:numFmt w:val="lowerLetter"/>
      <w:lvlText w:val="%9."/>
      <w:lvlJc w:val="left"/>
      <w:pPr>
        <w:tabs>
          <w:tab w:val="num" w:pos="6480"/>
        </w:tabs>
        <w:ind w:left="6480" w:hanging="360"/>
      </w:pPr>
    </w:lvl>
  </w:abstractNum>
  <w:abstractNum w:abstractNumId="52" w15:restartNumberingAfterBreak="0">
    <w:nsid w:val="778E4462"/>
    <w:multiLevelType w:val="multilevel"/>
    <w:tmpl w:val="489856EC"/>
    <w:lvl w:ilvl="0">
      <w:start w:val="3"/>
      <w:numFmt w:val="decimal"/>
      <w:lvlText w:val="%1"/>
      <w:lvlJc w:val="left"/>
      <w:pPr>
        <w:ind w:left="480" w:hanging="480"/>
      </w:pPr>
      <w:rPr>
        <w:rFonts w:hint="default"/>
      </w:rPr>
    </w:lvl>
    <w:lvl w:ilvl="1">
      <w:start w:val="5"/>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3" w15:restartNumberingAfterBreak="0">
    <w:nsid w:val="7A5F6835"/>
    <w:multiLevelType w:val="singleLevel"/>
    <w:tmpl w:val="818C4DE4"/>
    <w:lvl w:ilvl="0">
      <w:start w:val="1"/>
      <w:numFmt w:val="decimal"/>
      <w:lvlText w:val="%1)"/>
      <w:lvlJc w:val="left"/>
      <w:pPr>
        <w:ind w:left="360" w:hanging="360"/>
      </w:pPr>
      <w:rPr>
        <w:rFonts w:hint="default"/>
        <w:b/>
        <w:sz w:val="22"/>
      </w:rPr>
    </w:lvl>
  </w:abstractNum>
  <w:abstractNum w:abstractNumId="54" w15:restartNumberingAfterBreak="0">
    <w:nsid w:val="7D057C5A"/>
    <w:multiLevelType w:val="multilevel"/>
    <w:tmpl w:val="65A615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7"/>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DF212C9"/>
    <w:multiLevelType w:val="hybridMultilevel"/>
    <w:tmpl w:val="4FBC3FC6"/>
    <w:lvl w:ilvl="0" w:tplc="BBA061F4">
      <w:start w:val="1"/>
      <w:numFmt w:val="lowerLetter"/>
      <w:lvlText w:val="(%1)"/>
      <w:lvlJc w:val="left"/>
      <w:pPr>
        <w:ind w:left="1968" w:hanging="528"/>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928120">
    <w:abstractNumId w:val="53"/>
  </w:num>
  <w:num w:numId="2" w16cid:durableId="179779184">
    <w:abstractNumId w:val="53"/>
    <w:lvlOverride w:ilvl="0">
      <w:lvl w:ilvl="0">
        <w:start w:val="1"/>
        <w:numFmt w:val="decimal"/>
        <w:lvlText w:val="%1)"/>
        <w:lvlJc w:val="left"/>
        <w:pPr>
          <w:ind w:left="360" w:hanging="360"/>
        </w:pPr>
        <w:rPr>
          <w:b/>
        </w:rPr>
      </w:lvl>
    </w:lvlOverride>
  </w:num>
  <w:num w:numId="3" w16cid:durableId="1309478194">
    <w:abstractNumId w:val="0"/>
  </w:num>
  <w:num w:numId="4" w16cid:durableId="1056053397">
    <w:abstractNumId w:val="31"/>
  </w:num>
  <w:num w:numId="5" w16cid:durableId="1568804205">
    <w:abstractNumId w:val="18"/>
  </w:num>
  <w:num w:numId="6" w16cid:durableId="13025373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4389595">
    <w:abstractNumId w:val="14"/>
  </w:num>
  <w:num w:numId="8" w16cid:durableId="1033193261">
    <w:abstractNumId w:val="43"/>
  </w:num>
  <w:num w:numId="9" w16cid:durableId="2057511518">
    <w:abstractNumId w:val="1"/>
  </w:num>
  <w:num w:numId="10" w16cid:durableId="1077240349">
    <w:abstractNumId w:val="46"/>
  </w:num>
  <w:num w:numId="11" w16cid:durableId="1098255947">
    <w:abstractNumId w:val="10"/>
  </w:num>
  <w:num w:numId="12" w16cid:durableId="1021005012">
    <w:abstractNumId w:val="45"/>
  </w:num>
  <w:num w:numId="13" w16cid:durableId="2007514118">
    <w:abstractNumId w:val="42"/>
  </w:num>
  <w:num w:numId="14" w16cid:durableId="102724724">
    <w:abstractNumId w:val="12"/>
  </w:num>
  <w:num w:numId="15" w16cid:durableId="263537451">
    <w:abstractNumId w:val="54"/>
  </w:num>
  <w:num w:numId="16" w16cid:durableId="324431368">
    <w:abstractNumId w:val="35"/>
  </w:num>
  <w:num w:numId="17" w16cid:durableId="1928003942">
    <w:abstractNumId w:val="39"/>
  </w:num>
  <w:num w:numId="18" w16cid:durableId="1145972441">
    <w:abstractNumId w:val="7"/>
  </w:num>
  <w:num w:numId="19" w16cid:durableId="819007656">
    <w:abstractNumId w:val="38"/>
  </w:num>
  <w:num w:numId="20" w16cid:durableId="1385644085">
    <w:abstractNumId w:val="41"/>
  </w:num>
  <w:num w:numId="21" w16cid:durableId="2107270051">
    <w:abstractNumId w:val="11"/>
  </w:num>
  <w:num w:numId="22" w16cid:durableId="248079137">
    <w:abstractNumId w:val="6"/>
  </w:num>
  <w:num w:numId="23" w16cid:durableId="1225796396">
    <w:abstractNumId w:val="23"/>
  </w:num>
  <w:num w:numId="24" w16cid:durableId="2067952031">
    <w:abstractNumId w:val="36"/>
  </w:num>
  <w:num w:numId="25" w16cid:durableId="1270046867">
    <w:abstractNumId w:val="48"/>
  </w:num>
  <w:num w:numId="26" w16cid:durableId="110903248">
    <w:abstractNumId w:val="8"/>
  </w:num>
  <w:num w:numId="27" w16cid:durableId="1587227030">
    <w:abstractNumId w:val="28"/>
  </w:num>
  <w:num w:numId="28" w16cid:durableId="297226232">
    <w:abstractNumId w:val="26"/>
  </w:num>
  <w:num w:numId="29" w16cid:durableId="2003509025">
    <w:abstractNumId w:val="17"/>
  </w:num>
  <w:num w:numId="30" w16cid:durableId="1993874565">
    <w:abstractNumId w:val="30"/>
  </w:num>
  <w:num w:numId="31" w16cid:durableId="415437827">
    <w:abstractNumId w:val="22"/>
  </w:num>
  <w:num w:numId="32" w16cid:durableId="1496610658">
    <w:abstractNumId w:val="37"/>
  </w:num>
  <w:num w:numId="33" w16cid:durableId="1638560856">
    <w:abstractNumId w:val="27"/>
  </w:num>
  <w:num w:numId="34" w16cid:durableId="2066637468">
    <w:abstractNumId w:val="50"/>
  </w:num>
  <w:num w:numId="35" w16cid:durableId="121924709">
    <w:abstractNumId w:val="13"/>
  </w:num>
  <w:num w:numId="36" w16cid:durableId="1408918321">
    <w:abstractNumId w:val="4"/>
  </w:num>
  <w:num w:numId="37" w16cid:durableId="1300963964">
    <w:abstractNumId w:val="34"/>
  </w:num>
  <w:num w:numId="38" w16cid:durableId="1209105436">
    <w:abstractNumId w:val="51"/>
  </w:num>
  <w:num w:numId="39" w16cid:durableId="1143887845">
    <w:abstractNumId w:val="47"/>
  </w:num>
  <w:num w:numId="40" w16cid:durableId="1610579145">
    <w:abstractNumId w:val="15"/>
  </w:num>
  <w:num w:numId="41" w16cid:durableId="1958872427">
    <w:abstractNumId w:val="40"/>
  </w:num>
  <w:num w:numId="42" w16cid:durableId="1660303216">
    <w:abstractNumId w:val="19"/>
  </w:num>
  <w:num w:numId="43" w16cid:durableId="82923821">
    <w:abstractNumId w:val="2"/>
  </w:num>
  <w:num w:numId="44" w16cid:durableId="460920142">
    <w:abstractNumId w:val="3"/>
  </w:num>
  <w:num w:numId="45" w16cid:durableId="2121560116">
    <w:abstractNumId w:val="32"/>
  </w:num>
  <w:num w:numId="46" w16cid:durableId="962535134">
    <w:abstractNumId w:val="49"/>
  </w:num>
  <w:num w:numId="47" w16cid:durableId="505830062">
    <w:abstractNumId w:val="5"/>
  </w:num>
  <w:num w:numId="48" w16cid:durableId="80882708">
    <w:abstractNumId w:val="33"/>
  </w:num>
  <w:num w:numId="49" w16cid:durableId="501362585">
    <w:abstractNumId w:val="24"/>
  </w:num>
  <w:num w:numId="50" w16cid:durableId="307831520">
    <w:abstractNumId w:val="52"/>
  </w:num>
  <w:num w:numId="51" w16cid:durableId="146367364">
    <w:abstractNumId w:val="29"/>
  </w:num>
  <w:num w:numId="52" w16cid:durableId="894439174">
    <w:abstractNumId w:val="21"/>
  </w:num>
  <w:num w:numId="53" w16cid:durableId="7973408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33160256">
    <w:abstractNumId w:val="20"/>
  </w:num>
  <w:num w:numId="55" w16cid:durableId="205877716">
    <w:abstractNumId w:val="9"/>
  </w:num>
  <w:num w:numId="56" w16cid:durableId="1552887063">
    <w:abstractNumId w:val="16"/>
  </w:num>
  <w:num w:numId="57" w16cid:durableId="118424768">
    <w:abstractNumId w:val="5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40"/>
    <w:rsid w:val="000004D4"/>
    <w:rsid w:val="000009C3"/>
    <w:rsid w:val="000012BB"/>
    <w:rsid w:val="000016A2"/>
    <w:rsid w:val="00003323"/>
    <w:rsid w:val="00003338"/>
    <w:rsid w:val="00005E1B"/>
    <w:rsid w:val="00005F1B"/>
    <w:rsid w:val="00007F55"/>
    <w:rsid w:val="00010D71"/>
    <w:rsid w:val="00012723"/>
    <w:rsid w:val="00012779"/>
    <w:rsid w:val="00013166"/>
    <w:rsid w:val="00013510"/>
    <w:rsid w:val="00014B44"/>
    <w:rsid w:val="00014C5C"/>
    <w:rsid w:val="0001528D"/>
    <w:rsid w:val="00017D0E"/>
    <w:rsid w:val="00017F37"/>
    <w:rsid w:val="000206B5"/>
    <w:rsid w:val="00025A9C"/>
    <w:rsid w:val="00025C21"/>
    <w:rsid w:val="00032B2B"/>
    <w:rsid w:val="00033C77"/>
    <w:rsid w:val="00036815"/>
    <w:rsid w:val="0003703E"/>
    <w:rsid w:val="00037E3E"/>
    <w:rsid w:val="00040F36"/>
    <w:rsid w:val="00051CBE"/>
    <w:rsid w:val="000525CE"/>
    <w:rsid w:val="00052FC0"/>
    <w:rsid w:val="00053300"/>
    <w:rsid w:val="00054EE9"/>
    <w:rsid w:val="00055F1E"/>
    <w:rsid w:val="00055F26"/>
    <w:rsid w:val="00056A0A"/>
    <w:rsid w:val="000577BF"/>
    <w:rsid w:val="0006008C"/>
    <w:rsid w:val="000604AC"/>
    <w:rsid w:val="0006285C"/>
    <w:rsid w:val="000653A5"/>
    <w:rsid w:val="00071C80"/>
    <w:rsid w:val="000728F1"/>
    <w:rsid w:val="00073B13"/>
    <w:rsid w:val="00075E74"/>
    <w:rsid w:val="00077D86"/>
    <w:rsid w:val="000809F2"/>
    <w:rsid w:val="00080A21"/>
    <w:rsid w:val="00081AC9"/>
    <w:rsid w:val="00083DBA"/>
    <w:rsid w:val="00083E4E"/>
    <w:rsid w:val="00085454"/>
    <w:rsid w:val="0008573F"/>
    <w:rsid w:val="00087603"/>
    <w:rsid w:val="00087859"/>
    <w:rsid w:val="00090B1F"/>
    <w:rsid w:val="00091986"/>
    <w:rsid w:val="00095B1C"/>
    <w:rsid w:val="00095DDD"/>
    <w:rsid w:val="000965FE"/>
    <w:rsid w:val="000A318B"/>
    <w:rsid w:val="000A58A9"/>
    <w:rsid w:val="000A5C98"/>
    <w:rsid w:val="000B032E"/>
    <w:rsid w:val="000B1886"/>
    <w:rsid w:val="000B4693"/>
    <w:rsid w:val="000B57CA"/>
    <w:rsid w:val="000C16F6"/>
    <w:rsid w:val="000C33B9"/>
    <w:rsid w:val="000C3A67"/>
    <w:rsid w:val="000C4301"/>
    <w:rsid w:val="000C78D9"/>
    <w:rsid w:val="000C78F7"/>
    <w:rsid w:val="000C7BE2"/>
    <w:rsid w:val="000D09E4"/>
    <w:rsid w:val="000D1B20"/>
    <w:rsid w:val="000D4A2F"/>
    <w:rsid w:val="000D5B01"/>
    <w:rsid w:val="000D7264"/>
    <w:rsid w:val="000E1A5B"/>
    <w:rsid w:val="000E27AA"/>
    <w:rsid w:val="000E2EE0"/>
    <w:rsid w:val="000E3271"/>
    <w:rsid w:val="000E5AF9"/>
    <w:rsid w:val="000E7988"/>
    <w:rsid w:val="000F1C9F"/>
    <w:rsid w:val="000F4CEA"/>
    <w:rsid w:val="000F5164"/>
    <w:rsid w:val="000F58BB"/>
    <w:rsid w:val="00100830"/>
    <w:rsid w:val="00104F3B"/>
    <w:rsid w:val="00106CCF"/>
    <w:rsid w:val="00106F6F"/>
    <w:rsid w:val="00107E10"/>
    <w:rsid w:val="00110813"/>
    <w:rsid w:val="00113ACF"/>
    <w:rsid w:val="00114AD3"/>
    <w:rsid w:val="0011591E"/>
    <w:rsid w:val="00115AFE"/>
    <w:rsid w:val="0011703D"/>
    <w:rsid w:val="00120286"/>
    <w:rsid w:val="0012088C"/>
    <w:rsid w:val="0012183B"/>
    <w:rsid w:val="001247AF"/>
    <w:rsid w:val="0012565C"/>
    <w:rsid w:val="00126F09"/>
    <w:rsid w:val="001271EE"/>
    <w:rsid w:val="00127E06"/>
    <w:rsid w:val="001304ED"/>
    <w:rsid w:val="00131C7C"/>
    <w:rsid w:val="00132228"/>
    <w:rsid w:val="00133124"/>
    <w:rsid w:val="0013375F"/>
    <w:rsid w:val="00133BA7"/>
    <w:rsid w:val="001346E6"/>
    <w:rsid w:val="0013547C"/>
    <w:rsid w:val="00141DF1"/>
    <w:rsid w:val="0014395F"/>
    <w:rsid w:val="00146417"/>
    <w:rsid w:val="00146F9E"/>
    <w:rsid w:val="00147003"/>
    <w:rsid w:val="00147589"/>
    <w:rsid w:val="00153F62"/>
    <w:rsid w:val="00155716"/>
    <w:rsid w:val="00156650"/>
    <w:rsid w:val="00161E32"/>
    <w:rsid w:val="00163BA1"/>
    <w:rsid w:val="00163BDA"/>
    <w:rsid w:val="00167F23"/>
    <w:rsid w:val="00167F6F"/>
    <w:rsid w:val="00170144"/>
    <w:rsid w:val="001708CE"/>
    <w:rsid w:val="00175E83"/>
    <w:rsid w:val="00182310"/>
    <w:rsid w:val="00182572"/>
    <w:rsid w:val="0018283C"/>
    <w:rsid w:val="00183E54"/>
    <w:rsid w:val="00184B8F"/>
    <w:rsid w:val="00186883"/>
    <w:rsid w:val="00191329"/>
    <w:rsid w:val="00196C12"/>
    <w:rsid w:val="001A160B"/>
    <w:rsid w:val="001A2260"/>
    <w:rsid w:val="001A72EE"/>
    <w:rsid w:val="001A77C8"/>
    <w:rsid w:val="001A79EA"/>
    <w:rsid w:val="001B6584"/>
    <w:rsid w:val="001B75B9"/>
    <w:rsid w:val="001C196E"/>
    <w:rsid w:val="001C1D64"/>
    <w:rsid w:val="001C299F"/>
    <w:rsid w:val="001C454C"/>
    <w:rsid w:val="001C6201"/>
    <w:rsid w:val="001D2EFB"/>
    <w:rsid w:val="001D44DE"/>
    <w:rsid w:val="001D4D5C"/>
    <w:rsid w:val="001D5E12"/>
    <w:rsid w:val="001D6021"/>
    <w:rsid w:val="001D62E5"/>
    <w:rsid w:val="001D7B2F"/>
    <w:rsid w:val="001E0FBA"/>
    <w:rsid w:val="001E14DC"/>
    <w:rsid w:val="001E1D5D"/>
    <w:rsid w:val="001E1E6C"/>
    <w:rsid w:val="001E26ED"/>
    <w:rsid w:val="001E41C4"/>
    <w:rsid w:val="001F41B1"/>
    <w:rsid w:val="001F4A3C"/>
    <w:rsid w:val="002007BA"/>
    <w:rsid w:val="00202C21"/>
    <w:rsid w:val="00203737"/>
    <w:rsid w:val="00204BBB"/>
    <w:rsid w:val="00205597"/>
    <w:rsid w:val="00205AB1"/>
    <w:rsid w:val="00206742"/>
    <w:rsid w:val="002117E2"/>
    <w:rsid w:val="00211D57"/>
    <w:rsid w:val="00211E5A"/>
    <w:rsid w:val="002132FA"/>
    <w:rsid w:val="00213449"/>
    <w:rsid w:val="002150FA"/>
    <w:rsid w:val="00215BC0"/>
    <w:rsid w:val="002211A5"/>
    <w:rsid w:val="0022171D"/>
    <w:rsid w:val="002239FE"/>
    <w:rsid w:val="00223BB2"/>
    <w:rsid w:val="00227F96"/>
    <w:rsid w:val="00231D3A"/>
    <w:rsid w:val="002323AE"/>
    <w:rsid w:val="00234079"/>
    <w:rsid w:val="002344EE"/>
    <w:rsid w:val="00235FB0"/>
    <w:rsid w:val="002361C6"/>
    <w:rsid w:val="00236BE3"/>
    <w:rsid w:val="002404DE"/>
    <w:rsid w:val="00243716"/>
    <w:rsid w:val="00244812"/>
    <w:rsid w:val="00245830"/>
    <w:rsid w:val="00246FDC"/>
    <w:rsid w:val="002475CB"/>
    <w:rsid w:val="00247B7D"/>
    <w:rsid w:val="00250CFC"/>
    <w:rsid w:val="00254413"/>
    <w:rsid w:val="00255128"/>
    <w:rsid w:val="00262516"/>
    <w:rsid w:val="00262A00"/>
    <w:rsid w:val="002634B4"/>
    <w:rsid w:val="0026375B"/>
    <w:rsid w:val="00263ECC"/>
    <w:rsid w:val="00264A8E"/>
    <w:rsid w:val="00266FE2"/>
    <w:rsid w:val="002737E4"/>
    <w:rsid w:val="00274457"/>
    <w:rsid w:val="00275690"/>
    <w:rsid w:val="002813F3"/>
    <w:rsid w:val="002832AF"/>
    <w:rsid w:val="00283AA2"/>
    <w:rsid w:val="00285085"/>
    <w:rsid w:val="00285771"/>
    <w:rsid w:val="00285823"/>
    <w:rsid w:val="002873B1"/>
    <w:rsid w:val="0029060A"/>
    <w:rsid w:val="00292E31"/>
    <w:rsid w:val="0029371E"/>
    <w:rsid w:val="0029398B"/>
    <w:rsid w:val="00294514"/>
    <w:rsid w:val="002A2CA3"/>
    <w:rsid w:val="002A5285"/>
    <w:rsid w:val="002A5318"/>
    <w:rsid w:val="002A7552"/>
    <w:rsid w:val="002A7C20"/>
    <w:rsid w:val="002B1315"/>
    <w:rsid w:val="002B2943"/>
    <w:rsid w:val="002B2C8A"/>
    <w:rsid w:val="002C1208"/>
    <w:rsid w:val="002C16F9"/>
    <w:rsid w:val="002C6EE3"/>
    <w:rsid w:val="002C7FCC"/>
    <w:rsid w:val="002D2367"/>
    <w:rsid w:val="002D2440"/>
    <w:rsid w:val="002D255E"/>
    <w:rsid w:val="002D797E"/>
    <w:rsid w:val="002E29EF"/>
    <w:rsid w:val="002E2B12"/>
    <w:rsid w:val="002E2CEB"/>
    <w:rsid w:val="002E3611"/>
    <w:rsid w:val="002F1AE9"/>
    <w:rsid w:val="002F43F9"/>
    <w:rsid w:val="002F48E1"/>
    <w:rsid w:val="002F590C"/>
    <w:rsid w:val="002F7545"/>
    <w:rsid w:val="0030031A"/>
    <w:rsid w:val="003059DE"/>
    <w:rsid w:val="00305CA3"/>
    <w:rsid w:val="003061A1"/>
    <w:rsid w:val="00312DC4"/>
    <w:rsid w:val="00314079"/>
    <w:rsid w:val="0031445B"/>
    <w:rsid w:val="00316E3A"/>
    <w:rsid w:val="00320B9F"/>
    <w:rsid w:val="00321DBB"/>
    <w:rsid w:val="003220B3"/>
    <w:rsid w:val="00323F2C"/>
    <w:rsid w:val="0032555D"/>
    <w:rsid w:val="0032768F"/>
    <w:rsid w:val="00327800"/>
    <w:rsid w:val="00330A29"/>
    <w:rsid w:val="00332540"/>
    <w:rsid w:val="00335DEC"/>
    <w:rsid w:val="00341237"/>
    <w:rsid w:val="00343E29"/>
    <w:rsid w:val="0034626C"/>
    <w:rsid w:val="00347060"/>
    <w:rsid w:val="00353953"/>
    <w:rsid w:val="00353C4D"/>
    <w:rsid w:val="00354780"/>
    <w:rsid w:val="00355050"/>
    <w:rsid w:val="003577E3"/>
    <w:rsid w:val="00360B4C"/>
    <w:rsid w:val="00361CB7"/>
    <w:rsid w:val="00363FA4"/>
    <w:rsid w:val="00365477"/>
    <w:rsid w:val="003704DB"/>
    <w:rsid w:val="003759F6"/>
    <w:rsid w:val="00376A73"/>
    <w:rsid w:val="0038139F"/>
    <w:rsid w:val="003871E8"/>
    <w:rsid w:val="00391485"/>
    <w:rsid w:val="003917D1"/>
    <w:rsid w:val="00394C3F"/>
    <w:rsid w:val="00395694"/>
    <w:rsid w:val="0039605C"/>
    <w:rsid w:val="00396175"/>
    <w:rsid w:val="003A0259"/>
    <w:rsid w:val="003A6B3C"/>
    <w:rsid w:val="003B1722"/>
    <w:rsid w:val="003B47BB"/>
    <w:rsid w:val="003B599B"/>
    <w:rsid w:val="003C4317"/>
    <w:rsid w:val="003C5254"/>
    <w:rsid w:val="003C66F3"/>
    <w:rsid w:val="003C6828"/>
    <w:rsid w:val="003D0744"/>
    <w:rsid w:val="003E0F01"/>
    <w:rsid w:val="003E19B2"/>
    <w:rsid w:val="003E1C6D"/>
    <w:rsid w:val="003E4957"/>
    <w:rsid w:val="003E57E6"/>
    <w:rsid w:val="003E6382"/>
    <w:rsid w:val="003E7563"/>
    <w:rsid w:val="003F0500"/>
    <w:rsid w:val="003F0C07"/>
    <w:rsid w:val="003F1456"/>
    <w:rsid w:val="003F19C2"/>
    <w:rsid w:val="003F53E0"/>
    <w:rsid w:val="003F709C"/>
    <w:rsid w:val="003F7ACD"/>
    <w:rsid w:val="00401D03"/>
    <w:rsid w:val="0040249C"/>
    <w:rsid w:val="00406A86"/>
    <w:rsid w:val="00406EA9"/>
    <w:rsid w:val="004102BF"/>
    <w:rsid w:val="004103F9"/>
    <w:rsid w:val="004111BF"/>
    <w:rsid w:val="00412A71"/>
    <w:rsid w:val="00413218"/>
    <w:rsid w:val="00413CEF"/>
    <w:rsid w:val="00417C4B"/>
    <w:rsid w:val="004200D3"/>
    <w:rsid w:val="00421592"/>
    <w:rsid w:val="00427FC5"/>
    <w:rsid w:val="004300C6"/>
    <w:rsid w:val="00430F27"/>
    <w:rsid w:val="00433C6D"/>
    <w:rsid w:val="004409FD"/>
    <w:rsid w:val="00444494"/>
    <w:rsid w:val="00445448"/>
    <w:rsid w:val="00446E9F"/>
    <w:rsid w:val="004522B1"/>
    <w:rsid w:val="00453A8A"/>
    <w:rsid w:val="00455296"/>
    <w:rsid w:val="00455360"/>
    <w:rsid w:val="00456B02"/>
    <w:rsid w:val="00456E65"/>
    <w:rsid w:val="00457512"/>
    <w:rsid w:val="00457FB1"/>
    <w:rsid w:val="00462500"/>
    <w:rsid w:val="004634A3"/>
    <w:rsid w:val="00464B5B"/>
    <w:rsid w:val="004669B9"/>
    <w:rsid w:val="00470C54"/>
    <w:rsid w:val="00471540"/>
    <w:rsid w:val="00474494"/>
    <w:rsid w:val="00474620"/>
    <w:rsid w:val="00481C10"/>
    <w:rsid w:val="00482545"/>
    <w:rsid w:val="00482877"/>
    <w:rsid w:val="00483268"/>
    <w:rsid w:val="0048338E"/>
    <w:rsid w:val="00486F2F"/>
    <w:rsid w:val="0048735C"/>
    <w:rsid w:val="00490652"/>
    <w:rsid w:val="00490AFB"/>
    <w:rsid w:val="00491E4A"/>
    <w:rsid w:val="00492490"/>
    <w:rsid w:val="00492D80"/>
    <w:rsid w:val="00495D74"/>
    <w:rsid w:val="0049623D"/>
    <w:rsid w:val="004A5A02"/>
    <w:rsid w:val="004A6E02"/>
    <w:rsid w:val="004B28FD"/>
    <w:rsid w:val="004B34F8"/>
    <w:rsid w:val="004B35E2"/>
    <w:rsid w:val="004C0643"/>
    <w:rsid w:val="004C080C"/>
    <w:rsid w:val="004C19F5"/>
    <w:rsid w:val="004C2755"/>
    <w:rsid w:val="004C4937"/>
    <w:rsid w:val="004C7D5E"/>
    <w:rsid w:val="004D1108"/>
    <w:rsid w:val="004D1207"/>
    <w:rsid w:val="004D463D"/>
    <w:rsid w:val="004D4F03"/>
    <w:rsid w:val="004D5562"/>
    <w:rsid w:val="004D567B"/>
    <w:rsid w:val="004E0E93"/>
    <w:rsid w:val="004E1F4B"/>
    <w:rsid w:val="004E2C88"/>
    <w:rsid w:val="004E5C46"/>
    <w:rsid w:val="004E6702"/>
    <w:rsid w:val="004F0AD5"/>
    <w:rsid w:val="004F14F7"/>
    <w:rsid w:val="004F4C32"/>
    <w:rsid w:val="004F5D78"/>
    <w:rsid w:val="004F6EB2"/>
    <w:rsid w:val="004F7B83"/>
    <w:rsid w:val="00500CF3"/>
    <w:rsid w:val="00502215"/>
    <w:rsid w:val="00502B62"/>
    <w:rsid w:val="00502BDC"/>
    <w:rsid w:val="00504576"/>
    <w:rsid w:val="00506E49"/>
    <w:rsid w:val="00510DCF"/>
    <w:rsid w:val="00512E81"/>
    <w:rsid w:val="0051518D"/>
    <w:rsid w:val="00515333"/>
    <w:rsid w:val="00517444"/>
    <w:rsid w:val="005230BD"/>
    <w:rsid w:val="00523910"/>
    <w:rsid w:val="00526CD3"/>
    <w:rsid w:val="00526FAB"/>
    <w:rsid w:val="005273CB"/>
    <w:rsid w:val="00527538"/>
    <w:rsid w:val="0053644E"/>
    <w:rsid w:val="00543B2D"/>
    <w:rsid w:val="00545556"/>
    <w:rsid w:val="00546708"/>
    <w:rsid w:val="0054712F"/>
    <w:rsid w:val="00547CCA"/>
    <w:rsid w:val="005504BC"/>
    <w:rsid w:val="00551C87"/>
    <w:rsid w:val="00551E49"/>
    <w:rsid w:val="00551E65"/>
    <w:rsid w:val="00553452"/>
    <w:rsid w:val="00556F6D"/>
    <w:rsid w:val="00561F82"/>
    <w:rsid w:val="00563B40"/>
    <w:rsid w:val="00565CAB"/>
    <w:rsid w:val="00566062"/>
    <w:rsid w:val="0056661F"/>
    <w:rsid w:val="005668B3"/>
    <w:rsid w:val="00566D04"/>
    <w:rsid w:val="00566E3E"/>
    <w:rsid w:val="00571593"/>
    <w:rsid w:val="00576BD1"/>
    <w:rsid w:val="00583888"/>
    <w:rsid w:val="005855AE"/>
    <w:rsid w:val="005907BF"/>
    <w:rsid w:val="00593AE4"/>
    <w:rsid w:val="00594D68"/>
    <w:rsid w:val="005964CE"/>
    <w:rsid w:val="005973CE"/>
    <w:rsid w:val="005A0599"/>
    <w:rsid w:val="005A209D"/>
    <w:rsid w:val="005A62B2"/>
    <w:rsid w:val="005A6E97"/>
    <w:rsid w:val="005A6FAA"/>
    <w:rsid w:val="005B015C"/>
    <w:rsid w:val="005B2272"/>
    <w:rsid w:val="005B288B"/>
    <w:rsid w:val="005C1869"/>
    <w:rsid w:val="005C281B"/>
    <w:rsid w:val="005C411F"/>
    <w:rsid w:val="005C494D"/>
    <w:rsid w:val="005C4D4E"/>
    <w:rsid w:val="005D1336"/>
    <w:rsid w:val="005D1A58"/>
    <w:rsid w:val="005D2E8E"/>
    <w:rsid w:val="005D5CFC"/>
    <w:rsid w:val="005D5F53"/>
    <w:rsid w:val="005D6E68"/>
    <w:rsid w:val="005D7847"/>
    <w:rsid w:val="005E0155"/>
    <w:rsid w:val="005E1934"/>
    <w:rsid w:val="005E3946"/>
    <w:rsid w:val="005E5695"/>
    <w:rsid w:val="005E6706"/>
    <w:rsid w:val="005F080B"/>
    <w:rsid w:val="005F3FAC"/>
    <w:rsid w:val="005F4CC1"/>
    <w:rsid w:val="0060014B"/>
    <w:rsid w:val="00600252"/>
    <w:rsid w:val="006010A4"/>
    <w:rsid w:val="006019EB"/>
    <w:rsid w:val="00606D9A"/>
    <w:rsid w:val="006071D1"/>
    <w:rsid w:val="0061289E"/>
    <w:rsid w:val="00612C56"/>
    <w:rsid w:val="006157BB"/>
    <w:rsid w:val="006204C3"/>
    <w:rsid w:val="00621AB7"/>
    <w:rsid w:val="00622409"/>
    <w:rsid w:val="00622FBF"/>
    <w:rsid w:val="006246E0"/>
    <w:rsid w:val="00626EFB"/>
    <w:rsid w:val="0062757A"/>
    <w:rsid w:val="00630910"/>
    <w:rsid w:val="006338CA"/>
    <w:rsid w:val="006343F7"/>
    <w:rsid w:val="006348D0"/>
    <w:rsid w:val="00636FC4"/>
    <w:rsid w:val="0063777B"/>
    <w:rsid w:val="00640251"/>
    <w:rsid w:val="006437BE"/>
    <w:rsid w:val="00643FD9"/>
    <w:rsid w:val="00645037"/>
    <w:rsid w:val="00645164"/>
    <w:rsid w:val="0065402A"/>
    <w:rsid w:val="006558C0"/>
    <w:rsid w:val="00656191"/>
    <w:rsid w:val="00657B9D"/>
    <w:rsid w:val="0066056D"/>
    <w:rsid w:val="00664CC9"/>
    <w:rsid w:val="006701EC"/>
    <w:rsid w:val="006722D0"/>
    <w:rsid w:val="006728C3"/>
    <w:rsid w:val="00673500"/>
    <w:rsid w:val="00675072"/>
    <w:rsid w:val="00675A50"/>
    <w:rsid w:val="00676A0F"/>
    <w:rsid w:val="00677603"/>
    <w:rsid w:val="00677B1F"/>
    <w:rsid w:val="006807E8"/>
    <w:rsid w:val="00682A7D"/>
    <w:rsid w:val="00685793"/>
    <w:rsid w:val="00685B7A"/>
    <w:rsid w:val="006876B1"/>
    <w:rsid w:val="00687D34"/>
    <w:rsid w:val="0069651A"/>
    <w:rsid w:val="00697F0B"/>
    <w:rsid w:val="006A6079"/>
    <w:rsid w:val="006B5012"/>
    <w:rsid w:val="006B515A"/>
    <w:rsid w:val="006B5643"/>
    <w:rsid w:val="006B5B91"/>
    <w:rsid w:val="006C2AC4"/>
    <w:rsid w:val="006C2BA9"/>
    <w:rsid w:val="006C3709"/>
    <w:rsid w:val="006C3776"/>
    <w:rsid w:val="006C51B0"/>
    <w:rsid w:val="006C580E"/>
    <w:rsid w:val="006C687A"/>
    <w:rsid w:val="006D0E32"/>
    <w:rsid w:val="006D280B"/>
    <w:rsid w:val="006D3C2F"/>
    <w:rsid w:val="006D5690"/>
    <w:rsid w:val="006D7B6A"/>
    <w:rsid w:val="006D7FF3"/>
    <w:rsid w:val="006E2CAF"/>
    <w:rsid w:val="006E382E"/>
    <w:rsid w:val="006E51CB"/>
    <w:rsid w:val="006E54F6"/>
    <w:rsid w:val="006E7513"/>
    <w:rsid w:val="006F52C7"/>
    <w:rsid w:val="006F566A"/>
    <w:rsid w:val="006F68B1"/>
    <w:rsid w:val="006F7E06"/>
    <w:rsid w:val="00700936"/>
    <w:rsid w:val="00700BE3"/>
    <w:rsid w:val="00702F13"/>
    <w:rsid w:val="0070694B"/>
    <w:rsid w:val="00707FD6"/>
    <w:rsid w:val="007116C9"/>
    <w:rsid w:val="007119E0"/>
    <w:rsid w:val="00712F6B"/>
    <w:rsid w:val="00714040"/>
    <w:rsid w:val="007158A6"/>
    <w:rsid w:val="00716870"/>
    <w:rsid w:val="00716B23"/>
    <w:rsid w:val="00716FFB"/>
    <w:rsid w:val="00722D4B"/>
    <w:rsid w:val="007239AD"/>
    <w:rsid w:val="00723E67"/>
    <w:rsid w:val="00725ED9"/>
    <w:rsid w:val="007300AB"/>
    <w:rsid w:val="00732F50"/>
    <w:rsid w:val="00733289"/>
    <w:rsid w:val="007340D4"/>
    <w:rsid w:val="007401D3"/>
    <w:rsid w:val="00743700"/>
    <w:rsid w:val="00744D12"/>
    <w:rsid w:val="007457FC"/>
    <w:rsid w:val="00746E5C"/>
    <w:rsid w:val="007477B0"/>
    <w:rsid w:val="00747A75"/>
    <w:rsid w:val="00750982"/>
    <w:rsid w:val="007515D1"/>
    <w:rsid w:val="00751C91"/>
    <w:rsid w:val="00755FDC"/>
    <w:rsid w:val="00762DAD"/>
    <w:rsid w:val="0076392F"/>
    <w:rsid w:val="00763DC0"/>
    <w:rsid w:val="00764547"/>
    <w:rsid w:val="00772916"/>
    <w:rsid w:val="00775333"/>
    <w:rsid w:val="00775B9C"/>
    <w:rsid w:val="00781A3A"/>
    <w:rsid w:val="00781FB7"/>
    <w:rsid w:val="00787ED9"/>
    <w:rsid w:val="007916B4"/>
    <w:rsid w:val="007938CB"/>
    <w:rsid w:val="00793B6D"/>
    <w:rsid w:val="0079401A"/>
    <w:rsid w:val="007973C9"/>
    <w:rsid w:val="00797D25"/>
    <w:rsid w:val="007A0C15"/>
    <w:rsid w:val="007A2365"/>
    <w:rsid w:val="007A4601"/>
    <w:rsid w:val="007A531C"/>
    <w:rsid w:val="007A6FE0"/>
    <w:rsid w:val="007B0215"/>
    <w:rsid w:val="007B0C56"/>
    <w:rsid w:val="007B3CC9"/>
    <w:rsid w:val="007B6D25"/>
    <w:rsid w:val="007B7BFE"/>
    <w:rsid w:val="007C02C0"/>
    <w:rsid w:val="007C18AA"/>
    <w:rsid w:val="007C1EF4"/>
    <w:rsid w:val="007C2A4B"/>
    <w:rsid w:val="007C4726"/>
    <w:rsid w:val="007C7EBB"/>
    <w:rsid w:val="007D2F3D"/>
    <w:rsid w:val="007D7D78"/>
    <w:rsid w:val="007E0832"/>
    <w:rsid w:val="007E0EB1"/>
    <w:rsid w:val="007E1422"/>
    <w:rsid w:val="007E212E"/>
    <w:rsid w:val="007E2862"/>
    <w:rsid w:val="007E5A45"/>
    <w:rsid w:val="007E6AE5"/>
    <w:rsid w:val="007F1159"/>
    <w:rsid w:val="007F1198"/>
    <w:rsid w:val="007F372E"/>
    <w:rsid w:val="00801546"/>
    <w:rsid w:val="0080168F"/>
    <w:rsid w:val="00801913"/>
    <w:rsid w:val="00802A95"/>
    <w:rsid w:val="0080308F"/>
    <w:rsid w:val="008033CA"/>
    <w:rsid w:val="00806674"/>
    <w:rsid w:val="00810B27"/>
    <w:rsid w:val="008125B3"/>
    <w:rsid w:val="00812E58"/>
    <w:rsid w:val="008141AE"/>
    <w:rsid w:val="00816190"/>
    <w:rsid w:val="00816535"/>
    <w:rsid w:val="008248D2"/>
    <w:rsid w:val="00825B11"/>
    <w:rsid w:val="00830932"/>
    <w:rsid w:val="00830FDA"/>
    <w:rsid w:val="00831F37"/>
    <w:rsid w:val="008369F4"/>
    <w:rsid w:val="00836BE2"/>
    <w:rsid w:val="00836E37"/>
    <w:rsid w:val="0083707D"/>
    <w:rsid w:val="00837FC8"/>
    <w:rsid w:val="0084376D"/>
    <w:rsid w:val="00846420"/>
    <w:rsid w:val="00850CBF"/>
    <w:rsid w:val="0085217E"/>
    <w:rsid w:val="008564D2"/>
    <w:rsid w:val="00857034"/>
    <w:rsid w:val="008607E7"/>
    <w:rsid w:val="008625AC"/>
    <w:rsid w:val="00862CDB"/>
    <w:rsid w:val="00862F36"/>
    <w:rsid w:val="008660FA"/>
    <w:rsid w:val="00866245"/>
    <w:rsid w:val="00867607"/>
    <w:rsid w:val="008676E0"/>
    <w:rsid w:val="00876F55"/>
    <w:rsid w:val="00877782"/>
    <w:rsid w:val="00877894"/>
    <w:rsid w:val="008814BE"/>
    <w:rsid w:val="00883EEA"/>
    <w:rsid w:val="008842AA"/>
    <w:rsid w:val="00884550"/>
    <w:rsid w:val="008850EC"/>
    <w:rsid w:val="0088519F"/>
    <w:rsid w:val="008856F9"/>
    <w:rsid w:val="00890D57"/>
    <w:rsid w:val="0089101B"/>
    <w:rsid w:val="00892AE3"/>
    <w:rsid w:val="00894311"/>
    <w:rsid w:val="00895361"/>
    <w:rsid w:val="0089625A"/>
    <w:rsid w:val="00896671"/>
    <w:rsid w:val="0089754D"/>
    <w:rsid w:val="008A0953"/>
    <w:rsid w:val="008A26FA"/>
    <w:rsid w:val="008A2D2D"/>
    <w:rsid w:val="008A364C"/>
    <w:rsid w:val="008A707E"/>
    <w:rsid w:val="008A7B36"/>
    <w:rsid w:val="008B1087"/>
    <w:rsid w:val="008B13B0"/>
    <w:rsid w:val="008B1A6C"/>
    <w:rsid w:val="008B359C"/>
    <w:rsid w:val="008B43B4"/>
    <w:rsid w:val="008B54F2"/>
    <w:rsid w:val="008B581C"/>
    <w:rsid w:val="008C09C3"/>
    <w:rsid w:val="008C1C70"/>
    <w:rsid w:val="008C1EDB"/>
    <w:rsid w:val="008C2565"/>
    <w:rsid w:val="008C36B3"/>
    <w:rsid w:val="008C3E98"/>
    <w:rsid w:val="008C47E2"/>
    <w:rsid w:val="008C712A"/>
    <w:rsid w:val="008C785E"/>
    <w:rsid w:val="008D1706"/>
    <w:rsid w:val="008D2B2A"/>
    <w:rsid w:val="008D33EA"/>
    <w:rsid w:val="008D5262"/>
    <w:rsid w:val="008D5D30"/>
    <w:rsid w:val="008E0C92"/>
    <w:rsid w:val="008E15AC"/>
    <w:rsid w:val="008E1BEF"/>
    <w:rsid w:val="008E3878"/>
    <w:rsid w:val="008E3A88"/>
    <w:rsid w:val="008E4322"/>
    <w:rsid w:val="008E52A2"/>
    <w:rsid w:val="008E651D"/>
    <w:rsid w:val="008E7A6F"/>
    <w:rsid w:val="008F0063"/>
    <w:rsid w:val="008F44FD"/>
    <w:rsid w:val="008F58E4"/>
    <w:rsid w:val="008F653A"/>
    <w:rsid w:val="00900120"/>
    <w:rsid w:val="00900C9F"/>
    <w:rsid w:val="00903177"/>
    <w:rsid w:val="0091044E"/>
    <w:rsid w:val="00912607"/>
    <w:rsid w:val="00913A17"/>
    <w:rsid w:val="00915721"/>
    <w:rsid w:val="00916081"/>
    <w:rsid w:val="00916305"/>
    <w:rsid w:val="00922067"/>
    <w:rsid w:val="00923C0D"/>
    <w:rsid w:val="00924DDB"/>
    <w:rsid w:val="00927972"/>
    <w:rsid w:val="00927BFC"/>
    <w:rsid w:val="0093029A"/>
    <w:rsid w:val="009321BB"/>
    <w:rsid w:val="00932957"/>
    <w:rsid w:val="009349D1"/>
    <w:rsid w:val="00935386"/>
    <w:rsid w:val="00935552"/>
    <w:rsid w:val="00935C89"/>
    <w:rsid w:val="00936E8C"/>
    <w:rsid w:val="009409A0"/>
    <w:rsid w:val="0095010B"/>
    <w:rsid w:val="00951D6F"/>
    <w:rsid w:val="00952A07"/>
    <w:rsid w:val="009544FE"/>
    <w:rsid w:val="00960107"/>
    <w:rsid w:val="00963B8F"/>
    <w:rsid w:val="0096473C"/>
    <w:rsid w:val="00964C49"/>
    <w:rsid w:val="00967030"/>
    <w:rsid w:val="009703DB"/>
    <w:rsid w:val="009719DB"/>
    <w:rsid w:val="00973E83"/>
    <w:rsid w:val="009761E9"/>
    <w:rsid w:val="009771F5"/>
    <w:rsid w:val="009816DC"/>
    <w:rsid w:val="00982262"/>
    <w:rsid w:val="009841BD"/>
    <w:rsid w:val="00986819"/>
    <w:rsid w:val="00986CD0"/>
    <w:rsid w:val="00987A88"/>
    <w:rsid w:val="009910C4"/>
    <w:rsid w:val="009965CC"/>
    <w:rsid w:val="009A168B"/>
    <w:rsid w:val="009A28F7"/>
    <w:rsid w:val="009A2B45"/>
    <w:rsid w:val="009A483E"/>
    <w:rsid w:val="009A54D0"/>
    <w:rsid w:val="009A5BF8"/>
    <w:rsid w:val="009B1F09"/>
    <w:rsid w:val="009B4EAC"/>
    <w:rsid w:val="009B6D96"/>
    <w:rsid w:val="009B7EB0"/>
    <w:rsid w:val="009B7F40"/>
    <w:rsid w:val="009C0897"/>
    <w:rsid w:val="009C367B"/>
    <w:rsid w:val="009C3CCC"/>
    <w:rsid w:val="009C50D3"/>
    <w:rsid w:val="009D1226"/>
    <w:rsid w:val="009D5539"/>
    <w:rsid w:val="009D60EB"/>
    <w:rsid w:val="009D7D0B"/>
    <w:rsid w:val="009E0583"/>
    <w:rsid w:val="009E1945"/>
    <w:rsid w:val="009E401A"/>
    <w:rsid w:val="009E47BD"/>
    <w:rsid w:val="009E70FA"/>
    <w:rsid w:val="009F1E38"/>
    <w:rsid w:val="00A014E6"/>
    <w:rsid w:val="00A01E34"/>
    <w:rsid w:val="00A02698"/>
    <w:rsid w:val="00A0323A"/>
    <w:rsid w:val="00A03F81"/>
    <w:rsid w:val="00A05063"/>
    <w:rsid w:val="00A059EA"/>
    <w:rsid w:val="00A100B1"/>
    <w:rsid w:val="00A10142"/>
    <w:rsid w:val="00A11503"/>
    <w:rsid w:val="00A12B2A"/>
    <w:rsid w:val="00A20368"/>
    <w:rsid w:val="00A20AAF"/>
    <w:rsid w:val="00A20D6E"/>
    <w:rsid w:val="00A218E7"/>
    <w:rsid w:val="00A23A73"/>
    <w:rsid w:val="00A23D16"/>
    <w:rsid w:val="00A240CC"/>
    <w:rsid w:val="00A25DB0"/>
    <w:rsid w:val="00A26E33"/>
    <w:rsid w:val="00A276C2"/>
    <w:rsid w:val="00A276EA"/>
    <w:rsid w:val="00A3034D"/>
    <w:rsid w:val="00A32182"/>
    <w:rsid w:val="00A33643"/>
    <w:rsid w:val="00A345A8"/>
    <w:rsid w:val="00A34B65"/>
    <w:rsid w:val="00A34C90"/>
    <w:rsid w:val="00A34D3A"/>
    <w:rsid w:val="00A34E21"/>
    <w:rsid w:val="00A358A2"/>
    <w:rsid w:val="00A36048"/>
    <w:rsid w:val="00A4093E"/>
    <w:rsid w:val="00A413D0"/>
    <w:rsid w:val="00A42525"/>
    <w:rsid w:val="00A42812"/>
    <w:rsid w:val="00A43E9B"/>
    <w:rsid w:val="00A44988"/>
    <w:rsid w:val="00A44B14"/>
    <w:rsid w:val="00A46CD4"/>
    <w:rsid w:val="00A502BC"/>
    <w:rsid w:val="00A5091C"/>
    <w:rsid w:val="00A51690"/>
    <w:rsid w:val="00A54292"/>
    <w:rsid w:val="00A542B4"/>
    <w:rsid w:val="00A556AC"/>
    <w:rsid w:val="00A559A5"/>
    <w:rsid w:val="00A5713D"/>
    <w:rsid w:val="00A616C0"/>
    <w:rsid w:val="00A655B1"/>
    <w:rsid w:val="00A6582E"/>
    <w:rsid w:val="00A65D8C"/>
    <w:rsid w:val="00A660EF"/>
    <w:rsid w:val="00A668BF"/>
    <w:rsid w:val="00A71142"/>
    <w:rsid w:val="00A757F0"/>
    <w:rsid w:val="00A75D0F"/>
    <w:rsid w:val="00A77708"/>
    <w:rsid w:val="00A82812"/>
    <w:rsid w:val="00A9124F"/>
    <w:rsid w:val="00A92952"/>
    <w:rsid w:val="00A93613"/>
    <w:rsid w:val="00A95196"/>
    <w:rsid w:val="00A961D6"/>
    <w:rsid w:val="00A96A85"/>
    <w:rsid w:val="00AA0096"/>
    <w:rsid w:val="00AA0758"/>
    <w:rsid w:val="00AA2846"/>
    <w:rsid w:val="00AA3143"/>
    <w:rsid w:val="00AA4826"/>
    <w:rsid w:val="00AA5BF5"/>
    <w:rsid w:val="00AA62D5"/>
    <w:rsid w:val="00AA7348"/>
    <w:rsid w:val="00AA7527"/>
    <w:rsid w:val="00AB4610"/>
    <w:rsid w:val="00AB4B18"/>
    <w:rsid w:val="00AB700F"/>
    <w:rsid w:val="00AC540A"/>
    <w:rsid w:val="00AC77B3"/>
    <w:rsid w:val="00AD2A10"/>
    <w:rsid w:val="00AD332A"/>
    <w:rsid w:val="00AD54FA"/>
    <w:rsid w:val="00AD62E8"/>
    <w:rsid w:val="00AD6B67"/>
    <w:rsid w:val="00AD6F10"/>
    <w:rsid w:val="00AD7E33"/>
    <w:rsid w:val="00AE1B48"/>
    <w:rsid w:val="00AE20AB"/>
    <w:rsid w:val="00AE3A37"/>
    <w:rsid w:val="00AE6DA0"/>
    <w:rsid w:val="00AF0C5A"/>
    <w:rsid w:val="00AF2497"/>
    <w:rsid w:val="00AF2E1C"/>
    <w:rsid w:val="00AF45B7"/>
    <w:rsid w:val="00AF4AC6"/>
    <w:rsid w:val="00AF4C34"/>
    <w:rsid w:val="00AF57D7"/>
    <w:rsid w:val="00AF58A0"/>
    <w:rsid w:val="00AF75E0"/>
    <w:rsid w:val="00AF7602"/>
    <w:rsid w:val="00B01E63"/>
    <w:rsid w:val="00B03783"/>
    <w:rsid w:val="00B044F2"/>
    <w:rsid w:val="00B07A65"/>
    <w:rsid w:val="00B10913"/>
    <w:rsid w:val="00B11CE6"/>
    <w:rsid w:val="00B148A6"/>
    <w:rsid w:val="00B15E6E"/>
    <w:rsid w:val="00B17B2C"/>
    <w:rsid w:val="00B23422"/>
    <w:rsid w:val="00B2605F"/>
    <w:rsid w:val="00B27B69"/>
    <w:rsid w:val="00B323D0"/>
    <w:rsid w:val="00B348DA"/>
    <w:rsid w:val="00B35352"/>
    <w:rsid w:val="00B37963"/>
    <w:rsid w:val="00B41166"/>
    <w:rsid w:val="00B44BD1"/>
    <w:rsid w:val="00B45A23"/>
    <w:rsid w:val="00B46760"/>
    <w:rsid w:val="00B53091"/>
    <w:rsid w:val="00B53485"/>
    <w:rsid w:val="00B54E02"/>
    <w:rsid w:val="00B55510"/>
    <w:rsid w:val="00B55B57"/>
    <w:rsid w:val="00B577C6"/>
    <w:rsid w:val="00B6037E"/>
    <w:rsid w:val="00B61EA9"/>
    <w:rsid w:val="00B62677"/>
    <w:rsid w:val="00B6463E"/>
    <w:rsid w:val="00B649C7"/>
    <w:rsid w:val="00B6572E"/>
    <w:rsid w:val="00B65BDE"/>
    <w:rsid w:val="00B66120"/>
    <w:rsid w:val="00B67EAE"/>
    <w:rsid w:val="00B712CA"/>
    <w:rsid w:val="00B747E2"/>
    <w:rsid w:val="00B75BED"/>
    <w:rsid w:val="00B773B7"/>
    <w:rsid w:val="00B773E8"/>
    <w:rsid w:val="00B80EBC"/>
    <w:rsid w:val="00B82939"/>
    <w:rsid w:val="00B83A2E"/>
    <w:rsid w:val="00B83D24"/>
    <w:rsid w:val="00B85177"/>
    <w:rsid w:val="00B8721D"/>
    <w:rsid w:val="00B94290"/>
    <w:rsid w:val="00B95F15"/>
    <w:rsid w:val="00B9732B"/>
    <w:rsid w:val="00BA0949"/>
    <w:rsid w:val="00BA0D9B"/>
    <w:rsid w:val="00BA21D2"/>
    <w:rsid w:val="00BA2901"/>
    <w:rsid w:val="00BA4E2D"/>
    <w:rsid w:val="00BA4F13"/>
    <w:rsid w:val="00BB04EF"/>
    <w:rsid w:val="00BB11BA"/>
    <w:rsid w:val="00BB375E"/>
    <w:rsid w:val="00BB4758"/>
    <w:rsid w:val="00BB528A"/>
    <w:rsid w:val="00BB52A8"/>
    <w:rsid w:val="00BB6312"/>
    <w:rsid w:val="00BB7C38"/>
    <w:rsid w:val="00BC0048"/>
    <w:rsid w:val="00BC35AD"/>
    <w:rsid w:val="00BC3975"/>
    <w:rsid w:val="00BC491F"/>
    <w:rsid w:val="00BC4C39"/>
    <w:rsid w:val="00BC7003"/>
    <w:rsid w:val="00BD29BF"/>
    <w:rsid w:val="00BD2AD8"/>
    <w:rsid w:val="00BD3074"/>
    <w:rsid w:val="00BD3174"/>
    <w:rsid w:val="00BD590D"/>
    <w:rsid w:val="00BD66BE"/>
    <w:rsid w:val="00BD7668"/>
    <w:rsid w:val="00BE191D"/>
    <w:rsid w:val="00BE38CD"/>
    <w:rsid w:val="00BE613F"/>
    <w:rsid w:val="00BE6DB9"/>
    <w:rsid w:val="00BE6E2D"/>
    <w:rsid w:val="00BF14E0"/>
    <w:rsid w:val="00BF20A4"/>
    <w:rsid w:val="00BF5A44"/>
    <w:rsid w:val="00BF7D1E"/>
    <w:rsid w:val="00C00179"/>
    <w:rsid w:val="00C10671"/>
    <w:rsid w:val="00C123C6"/>
    <w:rsid w:val="00C20026"/>
    <w:rsid w:val="00C203AA"/>
    <w:rsid w:val="00C23272"/>
    <w:rsid w:val="00C25749"/>
    <w:rsid w:val="00C25753"/>
    <w:rsid w:val="00C34397"/>
    <w:rsid w:val="00C34F38"/>
    <w:rsid w:val="00C3727E"/>
    <w:rsid w:val="00C42384"/>
    <w:rsid w:val="00C424BE"/>
    <w:rsid w:val="00C42926"/>
    <w:rsid w:val="00C42A3B"/>
    <w:rsid w:val="00C43654"/>
    <w:rsid w:val="00C45225"/>
    <w:rsid w:val="00C51A9D"/>
    <w:rsid w:val="00C5249D"/>
    <w:rsid w:val="00C52886"/>
    <w:rsid w:val="00C52CEB"/>
    <w:rsid w:val="00C52DA8"/>
    <w:rsid w:val="00C5322E"/>
    <w:rsid w:val="00C544EE"/>
    <w:rsid w:val="00C55370"/>
    <w:rsid w:val="00C569EF"/>
    <w:rsid w:val="00C57D0B"/>
    <w:rsid w:val="00C61803"/>
    <w:rsid w:val="00C61ACD"/>
    <w:rsid w:val="00C635E7"/>
    <w:rsid w:val="00C63F20"/>
    <w:rsid w:val="00C6410A"/>
    <w:rsid w:val="00C658DF"/>
    <w:rsid w:val="00C7185E"/>
    <w:rsid w:val="00C738C8"/>
    <w:rsid w:val="00C7571C"/>
    <w:rsid w:val="00C81872"/>
    <w:rsid w:val="00C8206A"/>
    <w:rsid w:val="00C8442B"/>
    <w:rsid w:val="00C84BEB"/>
    <w:rsid w:val="00C84F5E"/>
    <w:rsid w:val="00C85573"/>
    <w:rsid w:val="00C85922"/>
    <w:rsid w:val="00C935C4"/>
    <w:rsid w:val="00C94998"/>
    <w:rsid w:val="00C949EC"/>
    <w:rsid w:val="00C94A85"/>
    <w:rsid w:val="00C97E03"/>
    <w:rsid w:val="00CA2E09"/>
    <w:rsid w:val="00CA371C"/>
    <w:rsid w:val="00CA6F0A"/>
    <w:rsid w:val="00CA6F99"/>
    <w:rsid w:val="00CB0AC0"/>
    <w:rsid w:val="00CB3702"/>
    <w:rsid w:val="00CB4912"/>
    <w:rsid w:val="00CC1088"/>
    <w:rsid w:val="00CC21E5"/>
    <w:rsid w:val="00CC5656"/>
    <w:rsid w:val="00CC6358"/>
    <w:rsid w:val="00CC6FE8"/>
    <w:rsid w:val="00CD05ED"/>
    <w:rsid w:val="00CD1B6A"/>
    <w:rsid w:val="00CD2A95"/>
    <w:rsid w:val="00CD2FEE"/>
    <w:rsid w:val="00CD3464"/>
    <w:rsid w:val="00CD3E90"/>
    <w:rsid w:val="00CD61C6"/>
    <w:rsid w:val="00CD6208"/>
    <w:rsid w:val="00CE0D87"/>
    <w:rsid w:val="00CE27F8"/>
    <w:rsid w:val="00CE38CC"/>
    <w:rsid w:val="00CE3ECE"/>
    <w:rsid w:val="00CE65AD"/>
    <w:rsid w:val="00CF09CF"/>
    <w:rsid w:val="00CF0BF4"/>
    <w:rsid w:val="00CF375E"/>
    <w:rsid w:val="00CF6873"/>
    <w:rsid w:val="00D075CE"/>
    <w:rsid w:val="00D11091"/>
    <w:rsid w:val="00D13D6E"/>
    <w:rsid w:val="00D14674"/>
    <w:rsid w:val="00D15607"/>
    <w:rsid w:val="00D15888"/>
    <w:rsid w:val="00D15F31"/>
    <w:rsid w:val="00D16C59"/>
    <w:rsid w:val="00D20570"/>
    <w:rsid w:val="00D213F6"/>
    <w:rsid w:val="00D25A35"/>
    <w:rsid w:val="00D26661"/>
    <w:rsid w:val="00D26AE2"/>
    <w:rsid w:val="00D27095"/>
    <w:rsid w:val="00D30737"/>
    <w:rsid w:val="00D33037"/>
    <w:rsid w:val="00D33547"/>
    <w:rsid w:val="00D36D35"/>
    <w:rsid w:val="00D373EA"/>
    <w:rsid w:val="00D402A8"/>
    <w:rsid w:val="00D43FF8"/>
    <w:rsid w:val="00D5085B"/>
    <w:rsid w:val="00D50B62"/>
    <w:rsid w:val="00D51503"/>
    <w:rsid w:val="00D51782"/>
    <w:rsid w:val="00D53100"/>
    <w:rsid w:val="00D560CE"/>
    <w:rsid w:val="00D57C64"/>
    <w:rsid w:val="00D63B4A"/>
    <w:rsid w:val="00D64B11"/>
    <w:rsid w:val="00D7016B"/>
    <w:rsid w:val="00D71C0C"/>
    <w:rsid w:val="00D72614"/>
    <w:rsid w:val="00D72B42"/>
    <w:rsid w:val="00D731F0"/>
    <w:rsid w:val="00D743F8"/>
    <w:rsid w:val="00D81CE5"/>
    <w:rsid w:val="00D82C8D"/>
    <w:rsid w:val="00D838CF"/>
    <w:rsid w:val="00D8520E"/>
    <w:rsid w:val="00D87A93"/>
    <w:rsid w:val="00D919BC"/>
    <w:rsid w:val="00D91A51"/>
    <w:rsid w:val="00D9294E"/>
    <w:rsid w:val="00D94C5D"/>
    <w:rsid w:val="00DA3797"/>
    <w:rsid w:val="00DA47E6"/>
    <w:rsid w:val="00DA544B"/>
    <w:rsid w:val="00DA613A"/>
    <w:rsid w:val="00DA6C29"/>
    <w:rsid w:val="00DA6E76"/>
    <w:rsid w:val="00DA7112"/>
    <w:rsid w:val="00DA7CD0"/>
    <w:rsid w:val="00DB0ABA"/>
    <w:rsid w:val="00DB314D"/>
    <w:rsid w:val="00DC0A28"/>
    <w:rsid w:val="00DC0BD6"/>
    <w:rsid w:val="00DC0C9C"/>
    <w:rsid w:val="00DC1616"/>
    <w:rsid w:val="00DC4F27"/>
    <w:rsid w:val="00DC500A"/>
    <w:rsid w:val="00DC593F"/>
    <w:rsid w:val="00DC73B6"/>
    <w:rsid w:val="00DC7EB0"/>
    <w:rsid w:val="00DD4A31"/>
    <w:rsid w:val="00DD7C7C"/>
    <w:rsid w:val="00DE44B7"/>
    <w:rsid w:val="00DE6FDC"/>
    <w:rsid w:val="00DF2D8B"/>
    <w:rsid w:val="00DF2E66"/>
    <w:rsid w:val="00DF3E38"/>
    <w:rsid w:val="00DF5980"/>
    <w:rsid w:val="00E0001E"/>
    <w:rsid w:val="00E00E46"/>
    <w:rsid w:val="00E031EE"/>
    <w:rsid w:val="00E03AB2"/>
    <w:rsid w:val="00E063D8"/>
    <w:rsid w:val="00E07B0F"/>
    <w:rsid w:val="00E10756"/>
    <w:rsid w:val="00E1353A"/>
    <w:rsid w:val="00E13C4D"/>
    <w:rsid w:val="00E14022"/>
    <w:rsid w:val="00E1477A"/>
    <w:rsid w:val="00E15A51"/>
    <w:rsid w:val="00E173DA"/>
    <w:rsid w:val="00E2432D"/>
    <w:rsid w:val="00E264C6"/>
    <w:rsid w:val="00E304CD"/>
    <w:rsid w:val="00E32378"/>
    <w:rsid w:val="00E35688"/>
    <w:rsid w:val="00E35968"/>
    <w:rsid w:val="00E35A56"/>
    <w:rsid w:val="00E36C55"/>
    <w:rsid w:val="00E40AED"/>
    <w:rsid w:val="00E41AF2"/>
    <w:rsid w:val="00E422AC"/>
    <w:rsid w:val="00E432F7"/>
    <w:rsid w:val="00E44F88"/>
    <w:rsid w:val="00E46748"/>
    <w:rsid w:val="00E469F5"/>
    <w:rsid w:val="00E47D80"/>
    <w:rsid w:val="00E576E8"/>
    <w:rsid w:val="00E641DE"/>
    <w:rsid w:val="00E65892"/>
    <w:rsid w:val="00E66C7D"/>
    <w:rsid w:val="00E6726C"/>
    <w:rsid w:val="00E703C2"/>
    <w:rsid w:val="00E725FC"/>
    <w:rsid w:val="00E74F0D"/>
    <w:rsid w:val="00E755E8"/>
    <w:rsid w:val="00E779FC"/>
    <w:rsid w:val="00E8006B"/>
    <w:rsid w:val="00E80ACC"/>
    <w:rsid w:val="00E817B3"/>
    <w:rsid w:val="00E82E54"/>
    <w:rsid w:val="00E91BF0"/>
    <w:rsid w:val="00E91EC1"/>
    <w:rsid w:val="00EA2279"/>
    <w:rsid w:val="00EA53D2"/>
    <w:rsid w:val="00EA53DF"/>
    <w:rsid w:val="00EB04CA"/>
    <w:rsid w:val="00EB2392"/>
    <w:rsid w:val="00EB2448"/>
    <w:rsid w:val="00EB2545"/>
    <w:rsid w:val="00EB4884"/>
    <w:rsid w:val="00EB6289"/>
    <w:rsid w:val="00EB7596"/>
    <w:rsid w:val="00EB77E0"/>
    <w:rsid w:val="00EC0577"/>
    <w:rsid w:val="00EC08A2"/>
    <w:rsid w:val="00EC1866"/>
    <w:rsid w:val="00EC2A35"/>
    <w:rsid w:val="00EC2D85"/>
    <w:rsid w:val="00EC36EE"/>
    <w:rsid w:val="00EC5A98"/>
    <w:rsid w:val="00EC65E7"/>
    <w:rsid w:val="00ED023C"/>
    <w:rsid w:val="00ED25A6"/>
    <w:rsid w:val="00ED2A41"/>
    <w:rsid w:val="00ED2C10"/>
    <w:rsid w:val="00ED4117"/>
    <w:rsid w:val="00ED4E52"/>
    <w:rsid w:val="00ED5BEB"/>
    <w:rsid w:val="00ED7B38"/>
    <w:rsid w:val="00EE2AC1"/>
    <w:rsid w:val="00EE36C6"/>
    <w:rsid w:val="00EE4197"/>
    <w:rsid w:val="00EE565D"/>
    <w:rsid w:val="00EF0791"/>
    <w:rsid w:val="00EF0946"/>
    <w:rsid w:val="00EF1BC0"/>
    <w:rsid w:val="00EF3B8E"/>
    <w:rsid w:val="00EF5933"/>
    <w:rsid w:val="00F005A0"/>
    <w:rsid w:val="00F04113"/>
    <w:rsid w:val="00F06BAD"/>
    <w:rsid w:val="00F07865"/>
    <w:rsid w:val="00F1139E"/>
    <w:rsid w:val="00F11A73"/>
    <w:rsid w:val="00F1436A"/>
    <w:rsid w:val="00F14F0C"/>
    <w:rsid w:val="00F15548"/>
    <w:rsid w:val="00F16ACD"/>
    <w:rsid w:val="00F20B0E"/>
    <w:rsid w:val="00F224CE"/>
    <w:rsid w:val="00F27376"/>
    <w:rsid w:val="00F275FD"/>
    <w:rsid w:val="00F27DE1"/>
    <w:rsid w:val="00F301C6"/>
    <w:rsid w:val="00F3127F"/>
    <w:rsid w:val="00F34712"/>
    <w:rsid w:val="00F34D7A"/>
    <w:rsid w:val="00F404AC"/>
    <w:rsid w:val="00F422BE"/>
    <w:rsid w:val="00F42652"/>
    <w:rsid w:val="00F42D51"/>
    <w:rsid w:val="00F42F3F"/>
    <w:rsid w:val="00F45D24"/>
    <w:rsid w:val="00F46C53"/>
    <w:rsid w:val="00F5121D"/>
    <w:rsid w:val="00F51EB0"/>
    <w:rsid w:val="00F533C9"/>
    <w:rsid w:val="00F549F5"/>
    <w:rsid w:val="00F56596"/>
    <w:rsid w:val="00F57129"/>
    <w:rsid w:val="00F63B49"/>
    <w:rsid w:val="00F63B9A"/>
    <w:rsid w:val="00F64366"/>
    <w:rsid w:val="00F65733"/>
    <w:rsid w:val="00F660D2"/>
    <w:rsid w:val="00F6760C"/>
    <w:rsid w:val="00F6769F"/>
    <w:rsid w:val="00F67897"/>
    <w:rsid w:val="00F679BA"/>
    <w:rsid w:val="00F72DA1"/>
    <w:rsid w:val="00F74997"/>
    <w:rsid w:val="00F753AE"/>
    <w:rsid w:val="00F75CB5"/>
    <w:rsid w:val="00F76528"/>
    <w:rsid w:val="00F77AA3"/>
    <w:rsid w:val="00F80A6A"/>
    <w:rsid w:val="00F83F0A"/>
    <w:rsid w:val="00F8596F"/>
    <w:rsid w:val="00F85B37"/>
    <w:rsid w:val="00F866D7"/>
    <w:rsid w:val="00F8720C"/>
    <w:rsid w:val="00F911A5"/>
    <w:rsid w:val="00F915C2"/>
    <w:rsid w:val="00F92A33"/>
    <w:rsid w:val="00F92FAC"/>
    <w:rsid w:val="00F940DC"/>
    <w:rsid w:val="00F94AE7"/>
    <w:rsid w:val="00F95A89"/>
    <w:rsid w:val="00F964A1"/>
    <w:rsid w:val="00F97ACF"/>
    <w:rsid w:val="00FA00DA"/>
    <w:rsid w:val="00FA0E5F"/>
    <w:rsid w:val="00FA111C"/>
    <w:rsid w:val="00FA1754"/>
    <w:rsid w:val="00FA2812"/>
    <w:rsid w:val="00FA4460"/>
    <w:rsid w:val="00FA479F"/>
    <w:rsid w:val="00FA4AEE"/>
    <w:rsid w:val="00FA6750"/>
    <w:rsid w:val="00FB0478"/>
    <w:rsid w:val="00FB0C93"/>
    <w:rsid w:val="00FB29D8"/>
    <w:rsid w:val="00FB3205"/>
    <w:rsid w:val="00FB52D4"/>
    <w:rsid w:val="00FB7C7A"/>
    <w:rsid w:val="00FC080B"/>
    <w:rsid w:val="00FC0872"/>
    <w:rsid w:val="00FC3854"/>
    <w:rsid w:val="00FC3919"/>
    <w:rsid w:val="00FC5831"/>
    <w:rsid w:val="00FC5C92"/>
    <w:rsid w:val="00FC61FE"/>
    <w:rsid w:val="00FC7401"/>
    <w:rsid w:val="00FD01F1"/>
    <w:rsid w:val="00FD13C9"/>
    <w:rsid w:val="00FD28BD"/>
    <w:rsid w:val="00FD3CEE"/>
    <w:rsid w:val="00FD4103"/>
    <w:rsid w:val="00FD53E0"/>
    <w:rsid w:val="00FD765B"/>
    <w:rsid w:val="00FD7CA1"/>
    <w:rsid w:val="00FE351A"/>
    <w:rsid w:val="00FE73A6"/>
    <w:rsid w:val="00FF0E28"/>
    <w:rsid w:val="00FF0ED5"/>
    <w:rsid w:val="00FF608B"/>
    <w:rsid w:val="19B3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57DFC"/>
  <w15:chartTrackingRefBased/>
  <w15:docId w15:val="{C2B9C0B2-713F-4595-8999-7A1DEE79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780"/>
    <w:rPr>
      <w:rFonts w:ascii="Arial" w:hAnsi="Arial"/>
      <w:sz w:val="22"/>
      <w:szCs w:val="24"/>
    </w:rPr>
  </w:style>
  <w:style w:type="paragraph" w:styleId="Heading1">
    <w:name w:val="heading 1"/>
    <w:aliases w:val="Heading 2 IFB"/>
    <w:basedOn w:val="Normal"/>
    <w:next w:val="Normal"/>
    <w:link w:val="Heading1Char"/>
    <w:uiPriority w:val="9"/>
    <w:qFormat/>
    <w:rsid w:val="001D4D5C"/>
    <w:pPr>
      <w:keepNext/>
      <w:numPr>
        <w:numId w:val="11"/>
      </w:numPr>
      <w:spacing w:after="120"/>
      <w:ind w:left="720" w:hanging="720"/>
      <w:outlineLvl w:val="0"/>
    </w:pPr>
    <w:rPr>
      <w:b/>
      <w:szCs w:val="20"/>
    </w:rPr>
  </w:style>
  <w:style w:type="paragraph" w:styleId="Heading2">
    <w:name w:val="heading 2"/>
    <w:aliases w:val="RFPlev2"/>
    <w:basedOn w:val="Normal"/>
    <w:next w:val="Normal"/>
    <w:link w:val="Heading2Char"/>
    <w:uiPriority w:val="9"/>
    <w:qFormat/>
    <w:rsid w:val="00FA4AEE"/>
    <w:pPr>
      <w:keepNext/>
      <w:outlineLvl w:val="1"/>
    </w:pPr>
    <w:rPr>
      <w:b/>
      <w:szCs w:val="20"/>
      <w:u w:val="single"/>
    </w:rPr>
  </w:style>
  <w:style w:type="paragraph" w:styleId="Heading3">
    <w:name w:val="heading 3"/>
    <w:basedOn w:val="Normal"/>
    <w:next w:val="Normal"/>
    <w:qFormat/>
    <w:rsid w:val="00471540"/>
    <w:pPr>
      <w:keepNext/>
      <w:spacing w:after="120"/>
      <w:jc w:val="center"/>
      <w:outlineLvl w:val="2"/>
    </w:pPr>
    <w:rPr>
      <w:b/>
      <w:i/>
      <w:szCs w:val="20"/>
    </w:rPr>
  </w:style>
  <w:style w:type="paragraph" w:styleId="Heading4">
    <w:name w:val="heading 4"/>
    <w:basedOn w:val="Normal"/>
    <w:next w:val="Normal"/>
    <w:qFormat/>
    <w:rsid w:val="00471540"/>
    <w:pPr>
      <w:keepNext/>
      <w:spacing w:after="120"/>
      <w:jc w:val="both"/>
      <w:outlineLvl w:val="3"/>
    </w:pPr>
    <w:rPr>
      <w:b/>
      <w:bCs/>
      <w:sz w:val="18"/>
      <w:szCs w:val="20"/>
    </w:rPr>
  </w:style>
  <w:style w:type="paragraph" w:styleId="Heading5">
    <w:name w:val="heading 5"/>
    <w:basedOn w:val="Normal"/>
    <w:next w:val="Normal"/>
    <w:qFormat/>
    <w:rsid w:val="00471540"/>
    <w:pPr>
      <w:keepNext/>
      <w:outlineLvl w:val="4"/>
    </w:pPr>
    <w:rPr>
      <w:b/>
      <w:sz w:val="18"/>
      <w:szCs w:val="20"/>
      <w:u w:val="single"/>
    </w:rPr>
  </w:style>
  <w:style w:type="paragraph" w:styleId="Heading7">
    <w:name w:val="heading 7"/>
    <w:basedOn w:val="Normal"/>
    <w:next w:val="Normal"/>
    <w:qFormat/>
    <w:rsid w:val="00471540"/>
    <w:pPr>
      <w:keepNext/>
      <w:outlineLvl w:val="6"/>
    </w:pPr>
    <w:rPr>
      <w:b/>
      <w:sz w:val="20"/>
      <w:szCs w:val="20"/>
      <w:u w:val="single"/>
    </w:rPr>
  </w:style>
  <w:style w:type="paragraph" w:styleId="Heading8">
    <w:name w:val="heading 8"/>
    <w:basedOn w:val="Normal"/>
    <w:next w:val="Normal"/>
    <w:qFormat/>
    <w:rsid w:val="00471540"/>
    <w:pPr>
      <w:keepNext/>
      <w:tabs>
        <w:tab w:val="left" w:pos="1890"/>
      </w:tabs>
      <w:jc w:val="center"/>
      <w:outlineLvl w:val="7"/>
    </w:pPr>
    <w:rPr>
      <w:b/>
      <w:sz w:val="19"/>
      <w:szCs w:val="20"/>
      <w:u w:val="single"/>
    </w:rPr>
  </w:style>
  <w:style w:type="paragraph" w:styleId="Heading9">
    <w:name w:val="heading 9"/>
    <w:basedOn w:val="Normal"/>
    <w:next w:val="Normal"/>
    <w:qFormat/>
    <w:rsid w:val="00471540"/>
    <w:pPr>
      <w:keepNext/>
      <w:spacing w:after="120"/>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sz w:val="20"/>
      <w:szCs w:val="20"/>
    </w:rPr>
  </w:style>
  <w:style w:type="paragraph" w:styleId="Footer">
    <w:name w:val="footer"/>
    <w:basedOn w:val="Normal"/>
    <w:link w:val="FooterChar"/>
    <w:uiPriority w:val="99"/>
    <w:rsid w:val="00471540"/>
    <w:pPr>
      <w:tabs>
        <w:tab w:val="center" w:pos="4320"/>
        <w:tab w:val="right" w:pos="8640"/>
      </w:tabs>
    </w:pPr>
    <w:rPr>
      <w:sz w:val="20"/>
      <w:szCs w:val="20"/>
    </w:rPr>
  </w:style>
  <w:style w:type="paragraph" w:styleId="ListBullet">
    <w:name w:val="List Bullet"/>
    <w:basedOn w:val="Normal"/>
    <w:autoRedefine/>
    <w:rsid w:val="00471540"/>
    <w:pPr>
      <w:numPr>
        <w:numId w:val="3"/>
      </w:numPr>
      <w:ind w:left="720"/>
    </w:pPr>
    <w:rPr>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rsid w:val="00471540"/>
    <w:pPr>
      <w:spacing w:before="120" w:after="120"/>
    </w:pPr>
    <w:rPr>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link w:val="ListParagraphChar"/>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uiPriority w:val="99"/>
    <w:rsid w:val="00B54E02"/>
    <w:rPr>
      <w:sz w:val="16"/>
      <w:szCs w:val="16"/>
    </w:rPr>
  </w:style>
  <w:style w:type="paragraph" w:styleId="CommentText">
    <w:name w:val="annotation text"/>
    <w:basedOn w:val="Normal"/>
    <w:link w:val="CommentTextChar"/>
    <w:uiPriority w:val="99"/>
    <w:rsid w:val="00B54E02"/>
    <w:rPr>
      <w:sz w:val="20"/>
      <w:szCs w:val="20"/>
    </w:rPr>
  </w:style>
  <w:style w:type="character" w:customStyle="1" w:styleId="CommentTextChar">
    <w:name w:val="Comment Text Char"/>
    <w:basedOn w:val="DefaultParagraphFont"/>
    <w:link w:val="CommentText"/>
    <w:uiPriority w:val="99"/>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qFormat/>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qFormat/>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FA4AEE"/>
    <w:pPr>
      <w:ind w:left="1170" w:hanging="450"/>
      <w:jc w:val="both"/>
    </w:p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FA4AEE"/>
    <w:rPr>
      <w:rFonts w:ascii="Arial" w:hAnsi="Arial"/>
      <w:b/>
      <w:sz w:val="22"/>
      <w:u w:val="single"/>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paragraph" w:customStyle="1" w:styleId="paragraph">
    <w:name w:val="paragraph"/>
    <w:basedOn w:val="Normal"/>
    <w:rsid w:val="00CE0D87"/>
    <w:pPr>
      <w:spacing w:before="100" w:beforeAutospacing="1" w:after="100" w:afterAutospacing="1"/>
    </w:pPr>
    <w:rPr>
      <w:rFonts w:eastAsiaTheme="minorHAnsi"/>
    </w:rPr>
  </w:style>
  <w:style w:type="character" w:customStyle="1" w:styleId="normaltextrun">
    <w:name w:val="normaltextrun"/>
    <w:basedOn w:val="DefaultParagraphFont"/>
    <w:rsid w:val="00CE0D87"/>
  </w:style>
  <w:style w:type="character" w:customStyle="1" w:styleId="eop">
    <w:name w:val="eop"/>
    <w:basedOn w:val="DefaultParagraphFont"/>
    <w:rsid w:val="00CE0D87"/>
  </w:style>
  <w:style w:type="table" w:styleId="TableGrid">
    <w:name w:val="Table Grid"/>
    <w:aliases w:val="Bordure,Header Table Grid,Bordure1,Bordure2"/>
    <w:basedOn w:val="TableNormal"/>
    <w:rsid w:val="0065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430F27"/>
    <w:pPr>
      <w:spacing w:after="100"/>
      <w:ind w:left="220"/>
    </w:pPr>
  </w:style>
  <w:style w:type="character" w:styleId="FollowedHyperlink">
    <w:name w:val="FollowedHyperlink"/>
    <w:basedOn w:val="DefaultParagraphFont"/>
    <w:rsid w:val="008564D2"/>
    <w:rPr>
      <w:color w:val="954F72" w:themeColor="followedHyperlink"/>
      <w:u w:val="single"/>
    </w:rPr>
  </w:style>
  <w:style w:type="paragraph" w:customStyle="1" w:styleId="RFPBodyText">
    <w:name w:val="RFP Body Text"/>
    <w:qFormat/>
    <w:rsid w:val="002A7C20"/>
    <w:pPr>
      <w:spacing w:before="120" w:after="120"/>
    </w:pPr>
    <w:rPr>
      <w:rFonts w:ascii="Arial" w:hAnsi="Arial"/>
      <w:sz w:val="22"/>
      <w:szCs w:val="24"/>
    </w:rPr>
  </w:style>
  <w:style w:type="character" w:customStyle="1" w:styleId="ListParagraphChar">
    <w:name w:val="List Paragraph Char"/>
    <w:basedOn w:val="DefaultParagraphFont"/>
    <w:link w:val="ListParagraph"/>
    <w:uiPriority w:val="34"/>
    <w:rsid w:val="00746E5C"/>
    <w:rPr>
      <w:rFonts w:ascii="Arial" w:hAnsi="Arial"/>
      <w:sz w:val="22"/>
      <w:szCs w:val="24"/>
    </w:rPr>
  </w:style>
  <w:style w:type="paragraph" w:customStyle="1" w:styleId="RFPHeading2">
    <w:name w:val="RFP Heading 2"/>
    <w:basedOn w:val="Normal"/>
    <w:qFormat/>
    <w:rsid w:val="007B6D25"/>
    <w:pPr>
      <w:numPr>
        <w:numId w:val="29"/>
      </w:numPr>
      <w:tabs>
        <w:tab w:val="left" w:pos="720"/>
      </w:tabs>
      <w:spacing w:before="120" w:after="120"/>
    </w:pPr>
    <w:rPr>
      <w:rFonts w:ascii="Arial Bold" w:hAnsi="Arial Bold"/>
      <w:b/>
      <w:caps/>
      <w:kern w:val="28"/>
      <w:szCs w:val="20"/>
    </w:rPr>
  </w:style>
  <w:style w:type="paragraph" w:styleId="NormalWeb">
    <w:name w:val="Normal (Web)"/>
    <w:basedOn w:val="Normal"/>
    <w:uiPriority w:val="99"/>
    <w:rsid w:val="007B6D25"/>
    <w:rPr>
      <w:rFonts w:ascii="Times New Roman" w:hAnsi="Times New Roman"/>
      <w:sz w:val="24"/>
    </w:rPr>
  </w:style>
  <w:style w:type="paragraph" w:customStyle="1" w:styleId="Explenation">
    <w:name w:val="Explenation"/>
    <w:basedOn w:val="Normal"/>
    <w:link w:val="ExplenationChar"/>
    <w:qFormat/>
    <w:rsid w:val="00C738C8"/>
    <w:pPr>
      <w:spacing w:after="120"/>
      <w:jc w:val="both"/>
    </w:pPr>
    <w:rPr>
      <w:rFonts w:ascii="Times New Roman" w:eastAsia="Calibri" w:hAnsi="Times New Roman"/>
      <w:i/>
      <w:color w:val="FF0000"/>
      <w:sz w:val="21"/>
      <w:szCs w:val="20"/>
    </w:rPr>
  </w:style>
  <w:style w:type="character" w:customStyle="1" w:styleId="ExplenationChar">
    <w:name w:val="Explenation Char"/>
    <w:basedOn w:val="DefaultParagraphFont"/>
    <w:link w:val="Explenation"/>
    <w:rsid w:val="00C738C8"/>
    <w:rPr>
      <w:rFonts w:eastAsia="Calibri"/>
      <w:i/>
      <w:color w:val="FF0000"/>
      <w:sz w:val="21"/>
    </w:rPr>
  </w:style>
  <w:style w:type="paragraph" w:customStyle="1" w:styleId="RFPBulletList">
    <w:name w:val="RFP Bullet List"/>
    <w:basedOn w:val="Normal"/>
    <w:qFormat/>
    <w:rsid w:val="00F42652"/>
    <w:pPr>
      <w:numPr>
        <w:numId w:val="33"/>
      </w:numPr>
      <w:spacing w:before="120" w:after="120"/>
      <w:contextualSpacing/>
    </w:pPr>
    <w:rPr>
      <w:rFonts w:eastAsiaTheme="minorHAnsi" w:cs="Arial"/>
      <w:szCs w:val="22"/>
    </w:rPr>
  </w:style>
  <w:style w:type="character" w:styleId="UnresolvedMention">
    <w:name w:val="Unresolved Mention"/>
    <w:basedOn w:val="DefaultParagraphFont"/>
    <w:uiPriority w:val="99"/>
    <w:semiHidden/>
    <w:unhideWhenUsed/>
    <w:rsid w:val="00075E74"/>
    <w:rPr>
      <w:color w:val="605E5C"/>
      <w:shd w:val="clear" w:color="auto" w:fill="E1DFDD"/>
    </w:rPr>
  </w:style>
  <w:style w:type="character" w:customStyle="1" w:styleId="Heading1Char">
    <w:name w:val="Heading 1 Char"/>
    <w:aliases w:val="Heading 2 IFB Char"/>
    <w:basedOn w:val="DefaultParagraphFont"/>
    <w:link w:val="Heading1"/>
    <w:uiPriority w:val="9"/>
    <w:rsid w:val="008C3E98"/>
    <w:rPr>
      <w:rFonts w:ascii="Arial" w:hAnsi="Arial"/>
      <w:b/>
      <w:sz w:val="22"/>
    </w:rPr>
  </w:style>
  <w:style w:type="character" w:customStyle="1" w:styleId="Heading2Char">
    <w:name w:val="Heading 2 Char"/>
    <w:aliases w:val="RFPlev2 Char"/>
    <w:basedOn w:val="DefaultParagraphFont"/>
    <w:link w:val="Heading2"/>
    <w:uiPriority w:val="9"/>
    <w:rsid w:val="008C3E98"/>
    <w:rPr>
      <w:rFonts w:ascii="Arial" w:hAnsi="Arial"/>
      <w:b/>
      <w:sz w:val="22"/>
      <w:u w:val="single"/>
    </w:rPr>
  </w:style>
  <w:style w:type="paragraph" w:customStyle="1" w:styleId="pf0">
    <w:name w:val="pf0"/>
    <w:basedOn w:val="Normal"/>
    <w:rsid w:val="00AD54FA"/>
    <w:pPr>
      <w:spacing w:before="100" w:beforeAutospacing="1" w:after="100" w:afterAutospacing="1"/>
    </w:pPr>
    <w:rPr>
      <w:rFonts w:ascii="Times New Roman" w:hAnsi="Times New Roman"/>
      <w:sz w:val="24"/>
    </w:rPr>
  </w:style>
  <w:style w:type="character" w:customStyle="1" w:styleId="cf01">
    <w:name w:val="cf01"/>
    <w:basedOn w:val="DefaultParagraphFont"/>
    <w:rsid w:val="00AD54F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32488">
      <w:bodyDiv w:val="1"/>
      <w:marLeft w:val="0"/>
      <w:marRight w:val="0"/>
      <w:marTop w:val="0"/>
      <w:marBottom w:val="0"/>
      <w:divBdr>
        <w:top w:val="none" w:sz="0" w:space="0" w:color="auto"/>
        <w:left w:val="none" w:sz="0" w:space="0" w:color="auto"/>
        <w:bottom w:val="none" w:sz="0" w:space="0" w:color="auto"/>
        <w:right w:val="none" w:sz="0" w:space="0" w:color="auto"/>
      </w:divBdr>
    </w:div>
    <w:div w:id="486092568">
      <w:bodyDiv w:val="1"/>
      <w:marLeft w:val="0"/>
      <w:marRight w:val="0"/>
      <w:marTop w:val="0"/>
      <w:marBottom w:val="0"/>
      <w:divBdr>
        <w:top w:val="none" w:sz="0" w:space="0" w:color="auto"/>
        <w:left w:val="none" w:sz="0" w:space="0" w:color="auto"/>
        <w:bottom w:val="none" w:sz="0" w:space="0" w:color="auto"/>
        <w:right w:val="none" w:sz="0" w:space="0" w:color="auto"/>
      </w:divBdr>
    </w:div>
    <w:div w:id="617492593">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784227810">
      <w:bodyDiv w:val="1"/>
      <w:marLeft w:val="0"/>
      <w:marRight w:val="0"/>
      <w:marTop w:val="0"/>
      <w:marBottom w:val="0"/>
      <w:divBdr>
        <w:top w:val="none" w:sz="0" w:space="0" w:color="auto"/>
        <w:left w:val="none" w:sz="0" w:space="0" w:color="auto"/>
        <w:bottom w:val="none" w:sz="0" w:space="0" w:color="auto"/>
        <w:right w:val="none" w:sz="0" w:space="0" w:color="auto"/>
      </w:divBdr>
    </w:div>
    <w:div w:id="932670456">
      <w:bodyDiv w:val="1"/>
      <w:marLeft w:val="0"/>
      <w:marRight w:val="0"/>
      <w:marTop w:val="0"/>
      <w:marBottom w:val="0"/>
      <w:divBdr>
        <w:top w:val="none" w:sz="0" w:space="0" w:color="auto"/>
        <w:left w:val="none" w:sz="0" w:space="0" w:color="auto"/>
        <w:bottom w:val="none" w:sz="0" w:space="0" w:color="auto"/>
        <w:right w:val="none" w:sz="0" w:space="0" w:color="auto"/>
      </w:divBdr>
    </w:div>
    <w:div w:id="1104112755">
      <w:bodyDiv w:val="1"/>
      <w:marLeft w:val="0"/>
      <w:marRight w:val="0"/>
      <w:marTop w:val="0"/>
      <w:marBottom w:val="0"/>
      <w:divBdr>
        <w:top w:val="none" w:sz="0" w:space="0" w:color="auto"/>
        <w:left w:val="none" w:sz="0" w:space="0" w:color="auto"/>
        <w:bottom w:val="none" w:sz="0" w:space="0" w:color="auto"/>
        <w:right w:val="none" w:sz="0" w:space="0" w:color="auto"/>
      </w:divBdr>
    </w:div>
    <w:div w:id="1121456930">
      <w:bodyDiv w:val="1"/>
      <w:marLeft w:val="0"/>
      <w:marRight w:val="0"/>
      <w:marTop w:val="0"/>
      <w:marBottom w:val="0"/>
      <w:divBdr>
        <w:top w:val="none" w:sz="0" w:space="0" w:color="auto"/>
        <w:left w:val="none" w:sz="0" w:space="0" w:color="auto"/>
        <w:bottom w:val="none" w:sz="0" w:space="0" w:color="auto"/>
        <w:right w:val="none" w:sz="0" w:space="0" w:color="auto"/>
      </w:divBdr>
    </w:div>
    <w:div w:id="1209293422">
      <w:bodyDiv w:val="1"/>
      <w:marLeft w:val="0"/>
      <w:marRight w:val="0"/>
      <w:marTop w:val="0"/>
      <w:marBottom w:val="0"/>
      <w:divBdr>
        <w:top w:val="none" w:sz="0" w:space="0" w:color="auto"/>
        <w:left w:val="none" w:sz="0" w:space="0" w:color="auto"/>
        <w:bottom w:val="none" w:sz="0" w:space="0" w:color="auto"/>
        <w:right w:val="none" w:sz="0" w:space="0" w:color="auto"/>
      </w:divBdr>
    </w:div>
    <w:div w:id="1486504369">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775028">
      <w:bodyDiv w:val="1"/>
      <w:marLeft w:val="0"/>
      <w:marRight w:val="0"/>
      <w:marTop w:val="0"/>
      <w:marBottom w:val="0"/>
      <w:divBdr>
        <w:top w:val="none" w:sz="0" w:space="0" w:color="auto"/>
        <w:left w:val="none" w:sz="0" w:space="0" w:color="auto"/>
        <w:bottom w:val="none" w:sz="0" w:space="0" w:color="auto"/>
        <w:right w:val="none" w:sz="0" w:space="0" w:color="auto"/>
      </w:divBdr>
    </w:div>
    <w:div w:id="1762987643">
      <w:bodyDiv w:val="1"/>
      <w:marLeft w:val="0"/>
      <w:marRight w:val="0"/>
      <w:marTop w:val="0"/>
      <w:marBottom w:val="0"/>
      <w:divBdr>
        <w:top w:val="none" w:sz="0" w:space="0" w:color="auto"/>
        <w:left w:val="none" w:sz="0" w:space="0" w:color="auto"/>
        <w:bottom w:val="none" w:sz="0" w:space="0" w:color="auto"/>
        <w:right w:val="none" w:sz="0" w:space="0" w:color="auto"/>
      </w:divBdr>
    </w:div>
    <w:div w:id="1811284315">
      <w:bodyDiv w:val="1"/>
      <w:marLeft w:val="0"/>
      <w:marRight w:val="0"/>
      <w:marTop w:val="0"/>
      <w:marBottom w:val="0"/>
      <w:divBdr>
        <w:top w:val="none" w:sz="0" w:space="0" w:color="auto"/>
        <w:left w:val="none" w:sz="0" w:space="0" w:color="auto"/>
        <w:bottom w:val="none" w:sz="0" w:space="0" w:color="auto"/>
        <w:right w:val="none" w:sz="0" w:space="0" w:color="auto"/>
      </w:divBdr>
    </w:div>
    <w:div w:id="1949238392">
      <w:bodyDiv w:val="1"/>
      <w:marLeft w:val="0"/>
      <w:marRight w:val="0"/>
      <w:marTop w:val="0"/>
      <w:marBottom w:val="0"/>
      <w:divBdr>
        <w:top w:val="none" w:sz="0" w:space="0" w:color="auto"/>
        <w:left w:val="none" w:sz="0" w:space="0" w:color="auto"/>
        <w:bottom w:val="none" w:sz="0" w:space="0" w:color="auto"/>
        <w:right w:val="none" w:sz="0" w:space="0" w:color="auto"/>
      </w:divBdr>
    </w:div>
    <w:div w:id="20016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nc.gov" TargetMode="External"/><Relationship Id="rId18" Type="http://schemas.openxmlformats.org/officeDocument/2006/relationships/hyperlink" Target="https://it.nc.gov/document/statewide-data-classification-and-handling-policy" TargetMode="External"/><Relationship Id="rId26" Type="http://schemas.openxmlformats.org/officeDocument/2006/relationships/hyperlink" Target="https://gcc02.safelinks.protection.outlook.com/?url=https%3A%2F%2Fit.nc.gov%2Fdocuments%2Fdigital-accessibility-usability-standard%2Fopen&amp;data=05%7C02%7Candrea.pacyna%40nc.gov%7C6ff711c554904ca4fefe08dea07c8d50%7C7a7681dcb9d0449a85c3ecc26cd7ed19%7C0%7C0%7C639124653982129428%7CUnknown%7CTWFpbGZsb3d8eyJFbXB0eU1hcGkiOnRydWUsIlYiOiIwLjAuMDAwMCIsIlAiOiJXaW4zMiIsIkFOIjoiTWFpbCIsIldUIjoyfQ%3D%3D%7C0%7C%7C%7C&amp;sdata=oeGml%2FBan%2FQSTWo8MqssmpzMBvwzpHSpw6av66p4rIA%3D&amp;reserved=0" TargetMode="External"/><Relationship Id="rId39" Type="http://schemas.openxmlformats.org/officeDocument/2006/relationships/fontTable" Target="fontTable.xml"/><Relationship Id="rId21" Type="http://schemas.openxmlformats.org/officeDocument/2006/relationships/hyperlink" Target="http://nvlpubs.nist.gov/nistpubs/FIPS/NIST.FIPS.199.pdf" TargetMode="External"/><Relationship Id="rId34"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vp.nc.gov/solicitations/" TargetMode="External"/><Relationship Id="rId20" Type="http://schemas.openxmlformats.org/officeDocument/2006/relationships/hyperlink" Target="https://it.nc.gov/documents/statewide-glossary-information-technology-terms" TargetMode="External"/><Relationship Id="rId29"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t.nc.gov/services/vendor-engagement-resources" TargetMode="External"/><Relationship Id="rId32" Type="http://schemas.openxmlformats.org/officeDocument/2006/relationships/hyperlink" Target="https://evp.nc.gov."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endor.ncgov.com/vendor/login" TargetMode="External"/><Relationship Id="rId23" Type="http://schemas.openxmlformats.org/officeDocument/2006/relationships/hyperlink" Target="https://it.nc.gov/resources/statewide-it-procurement/vendor-engagement-resources" TargetMode="External"/><Relationship Id="rId28"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t.nc.gov/document/statewide-data-classification-and-handling-policy" TargetMode="External"/><Relationship Id="rId31" Type="http://schemas.openxmlformats.org/officeDocument/2006/relationships/hyperlink" Target="https://evp.n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rocurement.nc.gov/training/vendor-training" TargetMode="External"/><Relationship Id="rId22" Type="http://schemas.openxmlformats.org/officeDocument/2006/relationships/hyperlink" Target="https://it.nc.gov/vendor-engagement-resources" TargetMode="External"/><Relationship Id="rId27"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30" Type="http://schemas.openxmlformats.org/officeDocument/2006/relationships/hyperlink" Target="http://ncadmin.nc.gov/businesses/hub"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it.nc.gov/resources/it-strategic-sourcing" TargetMode="External"/><Relationship Id="rId17" Type="http://schemas.openxmlformats.org/officeDocument/2006/relationships/hyperlink" Target="https://it.nc.gov/documents/vendor-readiness-assessment-report" TargetMode="External"/><Relationship Id="rId25" Type="http://schemas.openxmlformats.org/officeDocument/2006/relationships/hyperlink" Target="https://gcc02.safelinks.protection.outlook.com/?url=https%3A%2F%2Fit.nc.gov%2Fdocuments%2Fdigital-accessibility-usability-standard%2Fopen&amp;data=05%7C02%7Candrea.pacyna%40nc.gov%7C6ff711c554904ca4fefe08dea07c8d50%7C7a7681dcb9d0449a85c3ecc26cd7ed19%7C0%7C0%7C639124653982102920%7CUnknown%7CTWFpbGZsb3d8eyJFbXB0eU1hcGkiOnRydWUsIlYiOiIwLjAuMDAwMCIsIlAiOiJXaW4zMiIsIkFOIjoiTWFpbCIsIldUIjoyfQ%3D%3D%7C0%7C%7C%7C&amp;sdata=HoeiBL%2FHUIvvm3mFXH37dt6au5cZMhXaQn2%2FRa7cq3k%3D&amp;reserved=0" TargetMode="External"/><Relationship Id="rId33" Type="http://schemas.openxmlformats.org/officeDocument/2006/relationships/header" Target="header1.xm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C775640724A1197DB5BFEAAA71497"/>
        <w:category>
          <w:name w:val="General"/>
          <w:gallery w:val="placeholder"/>
        </w:category>
        <w:types>
          <w:type w:val="bbPlcHdr"/>
        </w:types>
        <w:behaviors>
          <w:behavior w:val="content"/>
        </w:behaviors>
        <w:guid w:val="{7785EA3E-0E0F-4FEB-B42B-31C02981EB3A}"/>
      </w:docPartPr>
      <w:docPartBody>
        <w:p w:rsidR="00F65733" w:rsidRDefault="00D919BC" w:rsidP="00D919BC">
          <w:pPr>
            <w:pStyle w:val="1AEC775640724A1197DB5BFEAAA7149716"/>
          </w:pPr>
          <w:r w:rsidRPr="00A20AAF">
            <w:rPr>
              <w:rStyle w:val="PlaceholderText"/>
              <w:rFonts w:ascii="Arial" w:hAnsi="Arial" w:cs="Arial"/>
              <w:color w:val="FF0000"/>
              <w:sz w:val="22"/>
              <w:szCs w:val="22"/>
            </w:rPr>
            <w:t>Enter issue date.</w:t>
          </w:r>
        </w:p>
      </w:docPartBody>
    </w:docPart>
    <w:docPart>
      <w:docPartPr>
        <w:name w:val="D808915F3EDD4396B39EA348055E563E"/>
        <w:category>
          <w:name w:val="General"/>
          <w:gallery w:val="placeholder"/>
        </w:category>
        <w:types>
          <w:type w:val="bbPlcHdr"/>
        </w:types>
        <w:behaviors>
          <w:behavior w:val="content"/>
        </w:behaviors>
        <w:guid w:val="{C72C3BCF-36A8-4838-B8AF-FAFBCE19E44F}"/>
      </w:docPartPr>
      <w:docPartBody>
        <w:p w:rsidR="00F65733" w:rsidRDefault="00D919BC" w:rsidP="00D919BC">
          <w:pPr>
            <w:pStyle w:val="D808915F3EDD4396B39EA348055E563E16"/>
          </w:pPr>
          <w:r w:rsidRPr="00A20AAF">
            <w:rPr>
              <w:rStyle w:val="PlaceholderText"/>
              <w:rFonts w:ascii="Arial" w:hAnsi="Arial" w:cs="Arial"/>
              <w:color w:val="FF0000"/>
              <w:sz w:val="22"/>
              <w:szCs w:val="22"/>
            </w:rPr>
            <w:t>Enter commodity code.</w:t>
          </w:r>
        </w:p>
      </w:docPartBody>
    </w:docPart>
    <w:docPart>
      <w:docPartPr>
        <w:name w:val="C02D6A2175B04ABDB6B5FD8321420FA0"/>
        <w:category>
          <w:name w:val="General"/>
          <w:gallery w:val="placeholder"/>
        </w:category>
        <w:types>
          <w:type w:val="bbPlcHdr"/>
        </w:types>
        <w:behaviors>
          <w:behavior w:val="content"/>
        </w:behaviors>
        <w:guid w:val="{24E51FA9-EE27-4619-9A62-8E8754ABD339}"/>
      </w:docPartPr>
      <w:docPartBody>
        <w:p w:rsidR="00F65733" w:rsidRDefault="00D919BC" w:rsidP="00D919BC">
          <w:pPr>
            <w:pStyle w:val="C02D6A2175B04ABDB6B5FD8321420FA016"/>
          </w:pPr>
          <w:r w:rsidRPr="00A20AAF">
            <w:rPr>
              <w:rStyle w:val="PlaceholderText"/>
              <w:rFonts w:ascii="Arial" w:hAnsi="Arial" w:cs="Arial"/>
              <w:color w:val="FF0000"/>
              <w:sz w:val="22"/>
              <w:szCs w:val="22"/>
            </w:rPr>
            <w:t>Enter description.</w:t>
          </w:r>
        </w:p>
      </w:docPartBody>
    </w:docPart>
    <w:docPart>
      <w:docPartPr>
        <w:name w:val="F8F40A63707642F6AF3BD30EAAB9ED5D"/>
        <w:category>
          <w:name w:val="General"/>
          <w:gallery w:val="placeholder"/>
        </w:category>
        <w:types>
          <w:type w:val="bbPlcHdr"/>
        </w:types>
        <w:behaviors>
          <w:behavior w:val="content"/>
        </w:behaviors>
        <w:guid w:val="{C4A688EC-2B70-4B95-B0E9-75627B49AEDE}"/>
      </w:docPartPr>
      <w:docPartBody>
        <w:p w:rsidR="00F65733" w:rsidRDefault="00D919BC" w:rsidP="00D919BC">
          <w:pPr>
            <w:pStyle w:val="F8F40A63707642F6AF3BD30EAAB9ED5D16"/>
          </w:pPr>
          <w:r w:rsidRPr="00A20AAF">
            <w:rPr>
              <w:rStyle w:val="PlaceholderText"/>
              <w:rFonts w:ascii="Arial" w:hAnsi="Arial" w:cs="Arial"/>
              <w:color w:val="FF0000"/>
              <w:sz w:val="22"/>
              <w:szCs w:val="22"/>
            </w:rPr>
            <w:t>Enter using agency.</w:t>
          </w:r>
        </w:p>
      </w:docPartBody>
    </w:docPart>
    <w:docPart>
      <w:docPartPr>
        <w:name w:val="EBA35EDDAA72404EB130CEC7E8709818"/>
        <w:category>
          <w:name w:val="General"/>
          <w:gallery w:val="placeholder"/>
        </w:category>
        <w:types>
          <w:type w:val="bbPlcHdr"/>
        </w:types>
        <w:behaviors>
          <w:behavior w:val="content"/>
        </w:behaviors>
        <w:guid w:val="{27CFACFD-18CA-47FA-94CE-3868A52DB992}"/>
      </w:docPartPr>
      <w:docPartBody>
        <w:p w:rsidR="00F65733" w:rsidRDefault="00D919BC" w:rsidP="00D919BC">
          <w:pPr>
            <w:pStyle w:val="EBA35EDDAA72404EB130CEC7E870981816"/>
          </w:pPr>
          <w:r w:rsidRPr="00A20AAF">
            <w:rPr>
              <w:rStyle w:val="PlaceholderText"/>
              <w:rFonts w:ascii="Arial" w:hAnsi="Arial" w:cs="Arial"/>
              <w:color w:val="FF0000"/>
              <w:sz w:val="22"/>
              <w:szCs w:val="22"/>
            </w:rPr>
            <w:t>Enter requisition number.</w:t>
          </w:r>
        </w:p>
      </w:docPartBody>
    </w:docPart>
    <w:docPart>
      <w:docPartPr>
        <w:name w:val="2C2DF8DE64BD442786B0AE9CF18043D1"/>
        <w:category>
          <w:name w:val="General"/>
          <w:gallery w:val="placeholder"/>
        </w:category>
        <w:types>
          <w:type w:val="bbPlcHdr"/>
        </w:types>
        <w:behaviors>
          <w:behavior w:val="content"/>
        </w:behaviors>
        <w:guid w:val="{D931D22C-6E5B-4701-9592-2234ADC17A00}"/>
      </w:docPartPr>
      <w:docPartBody>
        <w:p w:rsidR="00F65733" w:rsidRDefault="00D919BC" w:rsidP="00D919BC">
          <w:pPr>
            <w:pStyle w:val="2C2DF8DE64BD442786B0AE9CF18043D115"/>
          </w:pPr>
          <w:r w:rsidRPr="00A20AAF">
            <w:rPr>
              <w:rStyle w:val="PlaceholderText"/>
              <w:rFonts w:ascii="Arial" w:hAnsi="Arial" w:cs="Arial"/>
              <w:caps/>
              <w:color w:val="FF0000"/>
            </w:rPr>
            <w:t>Enter ISSUING Agency.</w:t>
          </w:r>
        </w:p>
      </w:docPartBody>
    </w:docPart>
    <w:docPart>
      <w:docPartPr>
        <w:name w:val="A2C4704F8A5840969119B233FFCB6AD9"/>
        <w:category>
          <w:name w:val="General"/>
          <w:gallery w:val="placeholder"/>
        </w:category>
        <w:types>
          <w:type w:val="bbPlcHdr"/>
        </w:types>
        <w:behaviors>
          <w:behavior w:val="content"/>
        </w:behaviors>
        <w:guid w:val="{20218B9A-7AA1-4447-BC48-9B8CE4FC2313}"/>
      </w:docPartPr>
      <w:docPartBody>
        <w:p w:rsidR="00F65733" w:rsidRDefault="00D919BC" w:rsidP="00D919BC">
          <w:pPr>
            <w:pStyle w:val="A2C4704F8A5840969119B233FFCB6AD915"/>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B2B5BF10C4CB4B4FA924CF1B2B2F1DFB"/>
        <w:category>
          <w:name w:val="General"/>
          <w:gallery w:val="placeholder"/>
        </w:category>
        <w:types>
          <w:type w:val="bbPlcHdr"/>
        </w:types>
        <w:behaviors>
          <w:behavior w:val="content"/>
        </w:behaviors>
        <w:guid w:val="{A0272471-1CDD-45AD-B84A-7C7EAC2A7AE3}"/>
      </w:docPartPr>
      <w:docPartBody>
        <w:p w:rsidR="00286DF5" w:rsidRDefault="00D919BC" w:rsidP="00D919BC">
          <w:pPr>
            <w:pStyle w:val="B2B5BF10C4CB4B4FA924CF1B2B2F1DFB13"/>
          </w:pPr>
          <w:r w:rsidRPr="00A20AAF">
            <w:rPr>
              <w:rStyle w:val="PlaceholderText"/>
              <w:rFonts w:ascii="Arial" w:hAnsi="Arial" w:cs="Arial"/>
              <w:color w:val="FF0000"/>
              <w:sz w:val="22"/>
              <w:szCs w:val="22"/>
            </w:rPr>
            <w:t>Enter Purchaser’s name.</w:t>
          </w:r>
        </w:p>
      </w:docPartBody>
    </w:docPart>
    <w:docPart>
      <w:docPartPr>
        <w:name w:val="9F2303DBAF1441D9A94A7D58982B4BE1"/>
        <w:category>
          <w:name w:val="General"/>
          <w:gallery w:val="placeholder"/>
        </w:category>
        <w:types>
          <w:type w:val="bbPlcHdr"/>
        </w:types>
        <w:behaviors>
          <w:behavior w:val="content"/>
        </w:behaviors>
        <w:guid w:val="{5ACF9E4E-44E1-47D9-BA42-3DF7C428B0DC}"/>
      </w:docPartPr>
      <w:docPartBody>
        <w:p w:rsidR="00286DF5" w:rsidRDefault="00D919BC" w:rsidP="00D919BC">
          <w:pPr>
            <w:pStyle w:val="9F2303DBAF1441D9A94A7D58982B4BE113"/>
          </w:pPr>
          <w:r w:rsidRPr="00A20AAF">
            <w:rPr>
              <w:rStyle w:val="PlaceholderText"/>
              <w:rFonts w:cs="Arial"/>
              <w:color w:val="FF0000"/>
              <w:sz w:val="22"/>
              <w:szCs w:val="22"/>
            </w:rPr>
            <w:t>Enter Purchaser’s email address.</w:t>
          </w:r>
        </w:p>
      </w:docPartBody>
    </w:docPart>
    <w:docPart>
      <w:docPartPr>
        <w:name w:val="F13DAA38FD1E4C2CA62FCE61CA6559F4"/>
        <w:category>
          <w:name w:val="General"/>
          <w:gallery w:val="placeholder"/>
        </w:category>
        <w:types>
          <w:type w:val="bbPlcHdr"/>
        </w:types>
        <w:behaviors>
          <w:behavior w:val="content"/>
        </w:behaviors>
        <w:guid w:val="{0488B8E1-9E14-4999-A08B-E5C970C610BF}"/>
      </w:docPartPr>
      <w:docPartBody>
        <w:p w:rsidR="00286DF5" w:rsidRDefault="00D919BC" w:rsidP="00D919BC">
          <w:pPr>
            <w:pStyle w:val="F13DAA38FD1E4C2CA62FCE61CA6559F413"/>
          </w:pPr>
          <w:r w:rsidRPr="00A20AAF">
            <w:rPr>
              <w:rStyle w:val="PlaceholderText"/>
              <w:rFonts w:cs="Arial"/>
              <w:color w:val="FF0000"/>
              <w:sz w:val="22"/>
              <w:szCs w:val="22"/>
            </w:rPr>
            <w:t>Enter Purchaser’s telephone number.</w:t>
          </w:r>
        </w:p>
      </w:docPartBody>
    </w:docPart>
    <w:docPart>
      <w:docPartPr>
        <w:name w:val="947CD5B0C50B42CD9FAEB7DA6FB90D6C"/>
        <w:category>
          <w:name w:val="General"/>
          <w:gallery w:val="placeholder"/>
        </w:category>
        <w:types>
          <w:type w:val="bbPlcHdr"/>
        </w:types>
        <w:behaviors>
          <w:behavior w:val="content"/>
        </w:behaviors>
        <w:guid w:val="{A3882275-01FC-4DFD-84D0-3E457824A2A7}"/>
      </w:docPartPr>
      <w:docPartBody>
        <w:p w:rsidR="00286DF5" w:rsidRDefault="00F65733" w:rsidP="00F65733">
          <w:pPr>
            <w:pStyle w:val="947CD5B0C50B42CD9FAEB7DA6FB90D6C"/>
          </w:pPr>
          <w:r w:rsidRPr="00714040">
            <w:rPr>
              <w:rStyle w:val="PlaceholderText"/>
            </w:rPr>
            <w:t>Enter opening date.</w:t>
          </w:r>
        </w:p>
      </w:docPartBody>
    </w:docPart>
    <w:docPart>
      <w:docPartPr>
        <w:name w:val="AF7E748FAEDC464DBC48CAB4FFF84D4A"/>
        <w:category>
          <w:name w:val="General"/>
          <w:gallery w:val="placeholder"/>
        </w:category>
        <w:types>
          <w:type w:val="bbPlcHdr"/>
        </w:types>
        <w:behaviors>
          <w:behavior w:val="content"/>
        </w:behaviors>
        <w:guid w:val="{1A1FA4FF-FE08-4CEA-A34C-A414DDB28909}"/>
      </w:docPartPr>
      <w:docPartBody>
        <w:p w:rsidR="00286DF5" w:rsidRDefault="00F65733" w:rsidP="00F65733">
          <w:pPr>
            <w:pStyle w:val="AF7E748FAEDC464DBC48CAB4FFF84D4A"/>
          </w:pPr>
          <w:r w:rsidRPr="00714040">
            <w:rPr>
              <w:rStyle w:val="PlaceholderText"/>
            </w:rPr>
            <w:t>Enter opening date.</w:t>
          </w:r>
        </w:p>
      </w:docPartBody>
    </w:docPart>
    <w:docPart>
      <w:docPartPr>
        <w:name w:val="FFC8AEFAA0D4430C9B4CFE88680F3A38"/>
        <w:category>
          <w:name w:val="General"/>
          <w:gallery w:val="placeholder"/>
        </w:category>
        <w:types>
          <w:type w:val="bbPlcHdr"/>
        </w:types>
        <w:behaviors>
          <w:behavior w:val="content"/>
        </w:behaviors>
        <w:guid w:val="{7DC722A8-D422-4C7B-B565-D247C9CB5BDF}"/>
      </w:docPartPr>
      <w:docPartBody>
        <w:p w:rsidR="00286DF5" w:rsidRDefault="00D919BC" w:rsidP="00D919BC">
          <w:pPr>
            <w:pStyle w:val="FFC8AEFAA0D4430C9B4CFE88680F3A387"/>
          </w:pPr>
          <w:r w:rsidRPr="001E1D5D">
            <w:rPr>
              <w:rStyle w:val="PlaceholderText"/>
              <w:rFonts w:ascii="Arial" w:hAnsi="Arial" w:cs="Arial"/>
              <w:color w:val="FF0000"/>
              <w:sz w:val="22"/>
              <w:szCs w:val="22"/>
            </w:rPr>
            <w:t>Enter Agency name.</w:t>
          </w:r>
        </w:p>
      </w:docPartBody>
    </w:docPart>
    <w:docPart>
      <w:docPartPr>
        <w:name w:val="39A3618D1A7F4880A771EC38234903F5"/>
        <w:category>
          <w:name w:val="General"/>
          <w:gallery w:val="placeholder"/>
        </w:category>
        <w:types>
          <w:type w:val="bbPlcHdr"/>
        </w:types>
        <w:behaviors>
          <w:behavior w:val="content"/>
        </w:behaviors>
        <w:guid w:val="{FED07F90-4042-4CA1-AFCD-4CC510BC7D3F}"/>
      </w:docPartPr>
      <w:docPartBody>
        <w:p w:rsidR="00286DF5" w:rsidRDefault="00D919BC" w:rsidP="00D919BC">
          <w:pPr>
            <w:pStyle w:val="39A3618D1A7F4880A771EC38234903F57"/>
          </w:pPr>
          <w:r w:rsidRPr="001E1D5D">
            <w:rPr>
              <w:rStyle w:val="PlaceholderText"/>
              <w:rFonts w:ascii="Arial" w:hAnsi="Arial" w:cs="Arial"/>
              <w:color w:val="FF0000"/>
              <w:sz w:val="22"/>
              <w:szCs w:val="22"/>
            </w:rPr>
            <w:t>Enter intent of solicitation.</w:t>
          </w:r>
        </w:p>
      </w:docPartBody>
    </w:docPart>
    <w:docPart>
      <w:docPartPr>
        <w:name w:val="00934EFF3D8E41D8A10C089A813A4934"/>
        <w:category>
          <w:name w:val="General"/>
          <w:gallery w:val="placeholder"/>
        </w:category>
        <w:types>
          <w:type w:val="bbPlcHdr"/>
        </w:types>
        <w:behaviors>
          <w:behavior w:val="content"/>
        </w:behaviors>
        <w:guid w:val="{BEFBA0A9-A269-4628-99EE-164847DC5D5E}"/>
      </w:docPartPr>
      <w:docPartBody>
        <w:p w:rsidR="00286DF5" w:rsidRDefault="00D919BC" w:rsidP="00D919BC">
          <w:pPr>
            <w:pStyle w:val="00934EFF3D8E41D8A10C089A813A49345"/>
          </w:pPr>
          <w:r w:rsidRPr="001E1D5D">
            <w:rPr>
              <w:rStyle w:val="PlaceholderText"/>
              <w:rFonts w:ascii="Arial" w:hAnsi="Arial" w:cs="Arial"/>
              <w:color w:val="FF0000"/>
              <w:sz w:val="22"/>
              <w:szCs w:val="22"/>
            </w:rPr>
            <w:t>Enter number of days within which delivery/installation is required</w:t>
          </w:r>
        </w:p>
      </w:docPartBody>
    </w:docPart>
    <w:docPart>
      <w:docPartPr>
        <w:name w:val="F6B6410119784F998828CAEC5488F884"/>
        <w:category>
          <w:name w:val="General"/>
          <w:gallery w:val="placeholder"/>
        </w:category>
        <w:types>
          <w:type w:val="bbPlcHdr"/>
        </w:types>
        <w:behaviors>
          <w:behavior w:val="content"/>
        </w:behaviors>
        <w:guid w:val="{0E05FE77-B3F3-4CC1-96C1-ABFA5E5E5B29}"/>
      </w:docPartPr>
      <w:docPartBody>
        <w:p w:rsidR="00286DF5" w:rsidRDefault="00D919BC" w:rsidP="00D919BC">
          <w:pPr>
            <w:pStyle w:val="F6B6410119784F998828CAEC5488F8845"/>
          </w:pPr>
          <w:r w:rsidRPr="00A20AAF">
            <w:rPr>
              <w:rStyle w:val="PlaceholderText"/>
              <w:rFonts w:ascii="Arial" w:hAnsi="Arial" w:cs="Arial"/>
              <w:color w:val="FF0000"/>
              <w:sz w:val="22"/>
              <w:szCs w:val="22"/>
            </w:rPr>
            <w:t>Enter opening date.</w:t>
          </w:r>
        </w:p>
      </w:docPartBody>
    </w:docPart>
    <w:docPart>
      <w:docPartPr>
        <w:name w:val="4F37049186B643DB8E7E5FB07F6B9DEE"/>
        <w:category>
          <w:name w:val="General"/>
          <w:gallery w:val="placeholder"/>
        </w:category>
        <w:types>
          <w:type w:val="bbPlcHdr"/>
        </w:types>
        <w:behaviors>
          <w:behavior w:val="content"/>
        </w:behaviors>
        <w:guid w:val="{4AFE0B8C-ADC9-4DC0-9D57-B76255461B5A}"/>
      </w:docPartPr>
      <w:docPartBody>
        <w:p w:rsidR="0066769A" w:rsidRDefault="00D919BC" w:rsidP="00D919BC">
          <w:pPr>
            <w:pStyle w:val="4F37049186B643DB8E7E5FB07F6B9DEE5"/>
          </w:pPr>
          <w:r w:rsidRPr="001E1D5D">
            <w:rPr>
              <w:rStyle w:val="PlaceholderText"/>
              <w:rFonts w:ascii="Arial" w:hAnsi="Arial" w:cs="Arial"/>
              <w:color w:val="FF0000"/>
              <w:sz w:val="22"/>
              <w:szCs w:val="22"/>
            </w:rPr>
            <w:t>Enter Purchasing Agent’s name.</w:t>
          </w:r>
        </w:p>
      </w:docPartBody>
    </w:docPart>
    <w:docPart>
      <w:docPartPr>
        <w:name w:val="50D4955909B34BF4B731BABEA3C39B74"/>
        <w:category>
          <w:name w:val="General"/>
          <w:gallery w:val="placeholder"/>
        </w:category>
        <w:types>
          <w:type w:val="bbPlcHdr"/>
        </w:types>
        <w:behaviors>
          <w:behavior w:val="content"/>
        </w:behaviors>
        <w:guid w:val="{3497160D-2A48-4CAF-B0F8-381A83A12D85}"/>
      </w:docPartPr>
      <w:docPartBody>
        <w:p w:rsidR="003540C2" w:rsidRDefault="00D919BC" w:rsidP="00D919BC">
          <w:pPr>
            <w:pStyle w:val="50D4955909B34BF4B731BABEA3C39B741"/>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6C6E8C1366744F5882BC1FB20909E8D1"/>
        <w:category>
          <w:name w:val="General"/>
          <w:gallery w:val="placeholder"/>
        </w:category>
        <w:types>
          <w:type w:val="bbPlcHdr"/>
        </w:types>
        <w:behaviors>
          <w:behavior w:val="content"/>
        </w:behaviors>
        <w:guid w:val="{94DBE509-7403-4A84-84A7-30C45F3E7A4D}"/>
      </w:docPartPr>
      <w:docPartBody>
        <w:p w:rsidR="003540C2" w:rsidRDefault="00D919BC" w:rsidP="00D919BC">
          <w:pPr>
            <w:pStyle w:val="6C6E8C1366744F5882BC1FB20909E8D11"/>
          </w:pPr>
          <w:r w:rsidRPr="001E1D5D">
            <w:rPr>
              <w:rStyle w:val="PlaceholderText"/>
              <w:rFonts w:ascii="Arial" w:hAnsi="Arial" w:cs="Arial"/>
              <w:color w:val="FF0000"/>
              <w:sz w:val="18"/>
              <w:szCs w:val="18"/>
            </w:rPr>
            <w:t>Enter Purchasing 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E9"/>
    <w:rsid w:val="00021B46"/>
    <w:rsid w:val="000403A1"/>
    <w:rsid w:val="000A3615"/>
    <w:rsid w:val="0013454B"/>
    <w:rsid w:val="0025580F"/>
    <w:rsid w:val="00286DF5"/>
    <w:rsid w:val="002E3007"/>
    <w:rsid w:val="003540C2"/>
    <w:rsid w:val="003F1EA7"/>
    <w:rsid w:val="004604F3"/>
    <w:rsid w:val="004974D0"/>
    <w:rsid w:val="004E295D"/>
    <w:rsid w:val="00547BE9"/>
    <w:rsid w:val="00554896"/>
    <w:rsid w:val="005678ED"/>
    <w:rsid w:val="005C02B0"/>
    <w:rsid w:val="00646BF7"/>
    <w:rsid w:val="00660A11"/>
    <w:rsid w:val="0066769A"/>
    <w:rsid w:val="006D3505"/>
    <w:rsid w:val="006E2CAF"/>
    <w:rsid w:val="00724DA3"/>
    <w:rsid w:val="007C4902"/>
    <w:rsid w:val="007E212E"/>
    <w:rsid w:val="00817F82"/>
    <w:rsid w:val="008557F0"/>
    <w:rsid w:val="0092213E"/>
    <w:rsid w:val="00A358A2"/>
    <w:rsid w:val="00AE5FF4"/>
    <w:rsid w:val="00AE7227"/>
    <w:rsid w:val="00AE78B9"/>
    <w:rsid w:val="00B03783"/>
    <w:rsid w:val="00B05F98"/>
    <w:rsid w:val="00B46DC5"/>
    <w:rsid w:val="00B73692"/>
    <w:rsid w:val="00BC4734"/>
    <w:rsid w:val="00C36742"/>
    <w:rsid w:val="00CA6F99"/>
    <w:rsid w:val="00CC64CA"/>
    <w:rsid w:val="00CE3E8A"/>
    <w:rsid w:val="00D54CF0"/>
    <w:rsid w:val="00D57C64"/>
    <w:rsid w:val="00D82FD7"/>
    <w:rsid w:val="00D919BC"/>
    <w:rsid w:val="00E32075"/>
    <w:rsid w:val="00E654CF"/>
    <w:rsid w:val="00EB4809"/>
    <w:rsid w:val="00ED120C"/>
    <w:rsid w:val="00F437B0"/>
    <w:rsid w:val="00F65733"/>
    <w:rsid w:val="00F83A71"/>
    <w:rsid w:val="00F90051"/>
    <w:rsid w:val="00F91950"/>
    <w:rsid w:val="00F9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692"/>
    <w:rPr>
      <w:color w:val="808080"/>
    </w:rPr>
  </w:style>
  <w:style w:type="paragraph" w:customStyle="1" w:styleId="947CD5B0C50B42CD9FAEB7DA6FB90D6C">
    <w:name w:val="947CD5B0C50B42CD9FAEB7DA6FB90D6C"/>
    <w:rsid w:val="00F65733"/>
  </w:style>
  <w:style w:type="paragraph" w:customStyle="1" w:styleId="AF7E748FAEDC464DBC48CAB4FFF84D4A">
    <w:name w:val="AF7E748FAEDC464DBC48CAB4FFF84D4A"/>
    <w:rsid w:val="00F65733"/>
  </w:style>
  <w:style w:type="paragraph" w:customStyle="1" w:styleId="2C2DF8DE64BD442786B0AE9CF18043D115">
    <w:name w:val="2C2DF8DE64BD442786B0AE9CF18043D115"/>
    <w:rsid w:val="00D919BC"/>
    <w:pPr>
      <w:spacing w:after="0" w:line="240" w:lineRule="auto"/>
    </w:pPr>
    <w:rPr>
      <w:rFonts w:ascii="Times New Roman" w:eastAsia="Times New Roman" w:hAnsi="Times New Roman" w:cs="Times New Roman"/>
      <w:sz w:val="24"/>
      <w:szCs w:val="24"/>
    </w:rPr>
  </w:style>
  <w:style w:type="paragraph" w:customStyle="1" w:styleId="A2C4704F8A5840969119B233FFCB6AD915">
    <w:name w:val="A2C4704F8A5840969119B233FFCB6AD915"/>
    <w:rsid w:val="00D919BC"/>
    <w:pPr>
      <w:spacing w:after="0" w:line="240" w:lineRule="auto"/>
    </w:pPr>
    <w:rPr>
      <w:rFonts w:ascii="Times New Roman" w:eastAsia="Times New Roman" w:hAnsi="Times New Roman" w:cs="Times New Roman"/>
      <w:sz w:val="24"/>
      <w:szCs w:val="24"/>
    </w:rPr>
  </w:style>
  <w:style w:type="paragraph" w:customStyle="1" w:styleId="F6B6410119784F998828CAEC5488F8845">
    <w:name w:val="F6B6410119784F998828CAEC5488F8845"/>
    <w:rsid w:val="00D919BC"/>
    <w:pPr>
      <w:spacing w:after="0" w:line="240" w:lineRule="auto"/>
    </w:pPr>
    <w:rPr>
      <w:rFonts w:ascii="Times New Roman" w:eastAsia="Times New Roman" w:hAnsi="Times New Roman" w:cs="Times New Roman"/>
      <w:sz w:val="24"/>
      <w:szCs w:val="24"/>
    </w:rPr>
  </w:style>
  <w:style w:type="paragraph" w:customStyle="1" w:styleId="1AEC775640724A1197DB5BFEAAA7149716">
    <w:name w:val="1AEC775640724A1197DB5BFEAAA7149716"/>
    <w:rsid w:val="00D919BC"/>
    <w:pPr>
      <w:spacing w:after="0" w:line="240" w:lineRule="auto"/>
    </w:pPr>
    <w:rPr>
      <w:rFonts w:ascii="Times New Roman" w:eastAsia="Times New Roman" w:hAnsi="Times New Roman" w:cs="Times New Roman"/>
      <w:sz w:val="24"/>
      <w:szCs w:val="24"/>
    </w:rPr>
  </w:style>
  <w:style w:type="paragraph" w:customStyle="1" w:styleId="B2B5BF10C4CB4B4FA924CF1B2B2F1DFB13">
    <w:name w:val="B2B5BF10C4CB4B4FA924CF1B2B2F1DFB13"/>
    <w:rsid w:val="00D919BC"/>
    <w:pPr>
      <w:spacing w:after="0" w:line="240" w:lineRule="auto"/>
    </w:pPr>
    <w:rPr>
      <w:rFonts w:ascii="Times New Roman" w:eastAsia="Times New Roman" w:hAnsi="Times New Roman" w:cs="Times New Roman"/>
      <w:sz w:val="24"/>
      <w:szCs w:val="24"/>
    </w:rPr>
  </w:style>
  <w:style w:type="paragraph" w:customStyle="1" w:styleId="9F2303DBAF1441D9A94A7D58982B4BE113">
    <w:name w:val="9F2303DBAF1441D9A94A7D58982B4BE113"/>
    <w:rsid w:val="00D919BC"/>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13">
    <w:name w:val="F13DAA38FD1E4C2CA62FCE61CA6559F413"/>
    <w:rsid w:val="00D919BC"/>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16">
    <w:name w:val="D808915F3EDD4396B39EA348055E563E16"/>
    <w:rsid w:val="00D919BC"/>
    <w:pPr>
      <w:spacing w:after="0" w:line="240" w:lineRule="auto"/>
    </w:pPr>
    <w:rPr>
      <w:rFonts w:ascii="Times New Roman" w:eastAsia="Times New Roman" w:hAnsi="Times New Roman" w:cs="Times New Roman"/>
      <w:sz w:val="24"/>
      <w:szCs w:val="24"/>
    </w:rPr>
  </w:style>
  <w:style w:type="paragraph" w:customStyle="1" w:styleId="C02D6A2175B04ABDB6B5FD8321420FA016">
    <w:name w:val="C02D6A2175B04ABDB6B5FD8321420FA016"/>
    <w:rsid w:val="00D919BC"/>
    <w:pPr>
      <w:spacing w:after="0" w:line="240" w:lineRule="auto"/>
    </w:pPr>
    <w:rPr>
      <w:rFonts w:ascii="Times New Roman" w:eastAsia="Times New Roman" w:hAnsi="Times New Roman" w:cs="Times New Roman"/>
      <w:sz w:val="24"/>
      <w:szCs w:val="24"/>
    </w:rPr>
  </w:style>
  <w:style w:type="paragraph" w:customStyle="1" w:styleId="F8F40A63707642F6AF3BD30EAAB9ED5D16">
    <w:name w:val="F8F40A63707642F6AF3BD30EAAB9ED5D16"/>
    <w:rsid w:val="00D919BC"/>
    <w:pPr>
      <w:spacing w:after="0" w:line="240" w:lineRule="auto"/>
    </w:pPr>
    <w:rPr>
      <w:rFonts w:ascii="Times New Roman" w:eastAsia="Times New Roman" w:hAnsi="Times New Roman" w:cs="Times New Roman"/>
      <w:sz w:val="24"/>
      <w:szCs w:val="24"/>
    </w:rPr>
  </w:style>
  <w:style w:type="paragraph" w:customStyle="1" w:styleId="EBA35EDDAA72404EB130CEC7E870981816">
    <w:name w:val="EBA35EDDAA72404EB130CEC7E870981816"/>
    <w:rsid w:val="00D919BC"/>
    <w:pPr>
      <w:spacing w:after="0" w:line="240" w:lineRule="auto"/>
    </w:pPr>
    <w:rPr>
      <w:rFonts w:ascii="Times New Roman" w:eastAsia="Times New Roman" w:hAnsi="Times New Roman" w:cs="Times New Roman"/>
      <w:sz w:val="24"/>
      <w:szCs w:val="24"/>
    </w:rPr>
  </w:style>
  <w:style w:type="paragraph" w:customStyle="1" w:styleId="50D4955909B34BF4B731BABEA3C39B741">
    <w:name w:val="50D4955909B34BF4B731BABEA3C39B741"/>
    <w:rsid w:val="00D919BC"/>
    <w:pPr>
      <w:spacing w:after="0" w:line="240" w:lineRule="auto"/>
    </w:pPr>
    <w:rPr>
      <w:rFonts w:ascii="Times New Roman" w:eastAsia="Times New Roman" w:hAnsi="Times New Roman" w:cs="Times New Roman"/>
      <w:sz w:val="24"/>
      <w:szCs w:val="24"/>
    </w:rPr>
  </w:style>
  <w:style w:type="paragraph" w:customStyle="1" w:styleId="6C6E8C1366744F5882BC1FB20909E8D11">
    <w:name w:val="6C6E8C1366744F5882BC1FB20909E8D11"/>
    <w:rsid w:val="00D919BC"/>
    <w:pPr>
      <w:spacing w:after="0" w:line="240" w:lineRule="auto"/>
    </w:pPr>
    <w:rPr>
      <w:rFonts w:ascii="Times New Roman" w:eastAsia="Times New Roman" w:hAnsi="Times New Roman" w:cs="Times New Roman"/>
      <w:sz w:val="24"/>
      <w:szCs w:val="24"/>
    </w:rPr>
  </w:style>
  <w:style w:type="paragraph" w:customStyle="1" w:styleId="39A3618D1A7F4880A771EC38234903F57">
    <w:name w:val="39A3618D1A7F4880A771EC38234903F57"/>
    <w:rsid w:val="00D919BC"/>
    <w:pPr>
      <w:spacing w:after="0" w:line="240" w:lineRule="auto"/>
    </w:pPr>
    <w:rPr>
      <w:rFonts w:ascii="Times New Roman" w:eastAsia="Times New Roman" w:hAnsi="Times New Roman" w:cs="Times New Roman"/>
      <w:sz w:val="24"/>
      <w:szCs w:val="24"/>
    </w:rPr>
  </w:style>
  <w:style w:type="paragraph" w:customStyle="1" w:styleId="FFC8AEFAA0D4430C9B4CFE88680F3A387">
    <w:name w:val="FFC8AEFAA0D4430C9B4CFE88680F3A387"/>
    <w:rsid w:val="00D919BC"/>
    <w:pPr>
      <w:spacing w:after="0" w:line="240" w:lineRule="auto"/>
    </w:pPr>
    <w:rPr>
      <w:rFonts w:ascii="Times New Roman" w:eastAsia="Times New Roman" w:hAnsi="Times New Roman" w:cs="Times New Roman"/>
      <w:sz w:val="24"/>
      <w:szCs w:val="24"/>
    </w:rPr>
  </w:style>
  <w:style w:type="paragraph" w:customStyle="1" w:styleId="4F37049186B643DB8E7E5FB07F6B9DEE5">
    <w:name w:val="4F37049186B643DB8E7E5FB07F6B9DEE5"/>
    <w:rsid w:val="00D919BC"/>
    <w:pPr>
      <w:spacing w:after="0" w:line="240" w:lineRule="auto"/>
    </w:pPr>
    <w:rPr>
      <w:rFonts w:ascii="Times New Roman" w:eastAsia="Times New Roman" w:hAnsi="Times New Roman" w:cs="Times New Roman"/>
      <w:sz w:val="24"/>
      <w:szCs w:val="24"/>
    </w:rPr>
  </w:style>
  <w:style w:type="paragraph" w:customStyle="1" w:styleId="00934EFF3D8E41D8A10C089A813A49345">
    <w:name w:val="00934EFF3D8E41D8A10C089A813A49345"/>
    <w:rsid w:val="00D919B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52" ma:contentTypeDescription="Create a new document." ma:contentTypeScope="" ma:versionID="26dc071b9f6c31340d753864a914664a">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948d9b24a75d0162dbb924f5c1194e43"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4bd60d-ecbd-4cc5-af07-da3a0bbc8d6a}" ma:internalName="TaxCatchAll" ma:showField="CatchAllData" ma:web="a70826c3-bc65-419a-994a-465ca38d9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a70826c3-bc65-419a-994a-465ca38d99d8">
      <UserInfo>
        <DisplayName>Rivenbark, Chris</DisplayName>
        <AccountId>149</AccountId>
        <AccountType/>
      </UserInfo>
      <UserInfo>
        <DisplayName>Mullen, Caitlin J</DisplayName>
        <AccountId>196</AccountId>
        <AccountType/>
      </UserInfo>
      <UserInfo>
        <DisplayName>Andresen, Christian T</DisplayName>
        <AccountId>142</AccountId>
        <AccountType/>
      </UserInfo>
      <UserInfo>
        <DisplayName>Clemmons, Lauren M</DisplayName>
        <AccountId>8552</AccountId>
        <AccountType/>
      </UserInfo>
      <UserInfo>
        <DisplayName>Cibik, Sarah N</DisplayName>
        <AccountId>8551</AccountId>
        <AccountType/>
      </UserInfo>
      <UserInfo>
        <DisplayName>Kaminski, Cheryl L</DisplayName>
        <AccountId>11884</AccountId>
        <AccountType/>
      </UserInfo>
      <UserInfo>
        <DisplayName>Balshakova, Alesia M</DisplayName>
        <AccountId>15019</AccountId>
        <AccountType/>
      </UserInfo>
      <UserInfo>
        <DisplayName>Tanzosch, James J</DisplayName>
        <AccountId>12467</AccountId>
        <AccountType/>
      </UserInfo>
      <UserInfo>
        <DisplayName>Williams, Melinda C</DisplayName>
        <AccountId>39</AccountId>
        <AccountType/>
      </UserInfo>
      <UserInfo>
        <DisplayName>Jones, Releata</DisplayName>
        <AccountId>31</AccountId>
        <AccountType/>
      </UserInfo>
      <UserInfo>
        <DisplayName>Stephens, Kenneth W</DisplayName>
        <AccountId>14179</AccountId>
        <AccountType/>
      </UserInfo>
    </SharedWithUsers>
    <_ip_UnifiedCompliancePolicyUIAction xmlns="http://schemas.microsoft.com/sharepoint/v3" xsi:nil="true"/>
    <TaxCatchAll xmlns="a70826c3-bc65-419a-994a-465ca38d99d8" xsi:nil="true"/>
    <lcf76f155ced4ddcb4097134ff3c332f xmlns="6e4de9de-7ee6-49c1-bad8-8d4f21c88db6">
      <Terms xmlns="http://schemas.microsoft.com/office/infopath/2007/PartnerControls"/>
    </lcf76f155ced4ddcb4097134ff3c332f>
    <_ip_UnifiedCompliancePolicyProperties xmlns="http://schemas.microsoft.com/sharepoint/v3" xsi:nil="true"/>
    <_dlc_DocId xmlns="a70826c3-bc65-419a-994a-465ca38d99d8">TA5UNRANKDR3-942230846-2423</_dlc_DocId>
    <_dlc_DocIdUrl xmlns="a70826c3-bc65-419a-994a-465ca38d99d8">
      <Url>https://ncconnect.sharepoint.com/sites/it_contracts/_layouts/15/DocIdRedir.aspx?ID=TA5UNRANKDR3-942230846-2423</Url>
      <Description>TA5UNRANKDR3-942230846-2423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6DF2-33B9-4967-A95E-F949654F9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EB4BB-ABDB-4729-A89A-6AFFABB9FA41}">
  <ds:schemaRefs>
    <ds:schemaRef ds:uri="http://schemas.microsoft.com/sharepoint/v3/contenttype/forms"/>
  </ds:schemaRefs>
</ds:datastoreItem>
</file>

<file path=customXml/itemProps3.xml><?xml version="1.0" encoding="utf-8"?>
<ds:datastoreItem xmlns:ds="http://schemas.openxmlformats.org/officeDocument/2006/customXml" ds:itemID="{DF2BC0DB-ADE8-4A5D-881F-53E2984D6238}">
  <ds:schemaRefs>
    <ds:schemaRef ds:uri="http://schemas.microsoft.com/sharepoint/events"/>
  </ds:schemaRefs>
</ds:datastoreItem>
</file>

<file path=customXml/itemProps4.xml><?xml version="1.0" encoding="utf-8"?>
<ds:datastoreItem xmlns:ds="http://schemas.openxmlformats.org/officeDocument/2006/customXml" ds:itemID="{68B927C4-52F0-46AB-92DE-A0DBB017E205}">
  <ds:schemaRefs>
    <ds:schemaRef ds:uri="http://schemas.microsoft.com/office/2006/metadata/properties"/>
    <ds:schemaRef ds:uri="http://schemas.microsoft.com/office/infopath/2007/PartnerControls"/>
    <ds:schemaRef ds:uri="a70826c3-bc65-419a-994a-465ca38d99d8"/>
    <ds:schemaRef ds:uri="http://schemas.microsoft.com/sharepoint/v3"/>
    <ds:schemaRef ds:uri="6e4de9de-7ee6-49c1-bad8-8d4f21c88db6"/>
  </ds:schemaRefs>
</ds:datastoreItem>
</file>

<file path=customXml/itemProps5.xml><?xml version="1.0" encoding="utf-8"?>
<ds:datastoreItem xmlns:ds="http://schemas.openxmlformats.org/officeDocument/2006/customXml" ds:itemID="{4148EB3A-8DB7-40D5-AD36-A20D6640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16020</Words>
  <Characters>91318</Characters>
  <Application>Microsoft Office Word</Application>
  <DocSecurity>0</DocSecurity>
  <Lines>760</Lines>
  <Paragraphs>214</Paragraphs>
  <ScaleCrop>false</ScaleCrop>
  <Company>nc state government</Company>
  <LinksUpToDate>false</LinksUpToDate>
  <CharactersWithSpaces>107124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Blatchford, Robert X</cp:lastModifiedBy>
  <cp:revision>3</cp:revision>
  <cp:lastPrinted>2015-10-29T00:08:00Z</cp:lastPrinted>
  <dcterms:created xsi:type="dcterms:W3CDTF">2026-05-04T15:45:00Z</dcterms:created>
  <dcterms:modified xsi:type="dcterms:W3CDTF">2026-05-04T15:45:00Z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0x010100B694C6A55DE2134FBC3E5EBEC0D5144E</vt:lpwstr>
  </property>
  <property fmtid="{D5CDD505-2E9C-101B-9397-08002B2CF9AE}" pid="3" name="_dlc_DocIdItemGuid">
    <vt:lpwstr>5d5b3f40-b92d-4176-9f51-074f1dc82cf9</vt:lpwstr>
  </property>
  <property fmtid="{D5CDD505-2E9C-101B-9397-08002B2CF9AE}" pid="4" name="Business Content Types">
    <vt:lpwstr>22;#Unassigned|5c0ff3c7-b18a-4e86-afca-44994bf68fec</vt:lpwstr>
  </property>
  <property fmtid="{D5CDD505-2E9C-101B-9397-08002B2CF9AE}" pid="5" name="Document Classification">
    <vt:lpwstr>16;#Public|d2a15f98-d5e3-4f35-90f0-6d5a67d8bacf</vt:lpwstr>
  </property>
  <property fmtid="{D5CDD505-2E9C-101B-9397-08002B2CF9AE}" pid="6" name="AuthorIds_UIVersion_3584">
    <vt:lpwstr>24</vt:lpwstr>
  </property>
  <property fmtid="{D5CDD505-2E9C-101B-9397-08002B2CF9AE}" pid="7" name="MediaServiceImageTags">
    <vt:lpwstr/>
  </property>
</Properties>
</file>