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3B58E" w14:textId="7AFFFAE2" w:rsidR="0055372A" w:rsidRPr="004A038E" w:rsidRDefault="004A038E" w:rsidP="00060293">
      <w:pPr>
        <w:spacing w:before="47"/>
        <w:ind w:right="110"/>
        <w:jc w:val="center"/>
        <w:rPr>
          <w:rFonts w:ascii="Arial"/>
          <w:b/>
          <w:sz w:val="32"/>
          <w:szCs w:val="32"/>
          <w:u w:color="000000"/>
        </w:rPr>
      </w:pPr>
      <w:r w:rsidRPr="004A038E">
        <w:rPr>
          <w:rFonts w:ascii="Arial"/>
          <w:b/>
          <w:sz w:val="32"/>
          <w:szCs w:val="32"/>
          <w:u w:color="000000"/>
        </w:rPr>
        <w:t>STATEMENT OF</w:t>
      </w:r>
      <w:r w:rsidRPr="004A038E">
        <w:rPr>
          <w:rFonts w:ascii="Arial"/>
          <w:b/>
          <w:spacing w:val="-10"/>
          <w:sz w:val="32"/>
          <w:szCs w:val="32"/>
          <w:u w:color="000000"/>
        </w:rPr>
        <w:t xml:space="preserve"> WORK</w:t>
      </w:r>
      <w:r w:rsidRPr="004A038E">
        <w:rPr>
          <w:rFonts w:ascii="Arial"/>
          <w:b/>
          <w:sz w:val="32"/>
          <w:szCs w:val="32"/>
          <w:u w:color="000000"/>
        </w:rPr>
        <w:t xml:space="preserve"> (</w:t>
      </w:r>
      <w:r w:rsidR="00565314" w:rsidRPr="004A038E">
        <w:rPr>
          <w:rFonts w:ascii="Arial"/>
          <w:b/>
          <w:sz w:val="32"/>
          <w:szCs w:val="32"/>
          <w:u w:color="000000"/>
        </w:rPr>
        <w:t>SOW)</w:t>
      </w:r>
    </w:p>
    <w:p w14:paraId="60FE270E" w14:textId="308AD129" w:rsidR="00060293" w:rsidRPr="004A038E" w:rsidRDefault="00060293" w:rsidP="00060293">
      <w:pPr>
        <w:spacing w:before="47"/>
        <w:ind w:right="110"/>
        <w:jc w:val="center"/>
        <w:rPr>
          <w:rFonts w:ascii="Arial"/>
          <w:b/>
          <w:sz w:val="32"/>
          <w:szCs w:val="32"/>
          <w:u w:color="000000"/>
        </w:rPr>
      </w:pPr>
      <w:r w:rsidRPr="004A038E">
        <w:rPr>
          <w:rFonts w:ascii="Arial"/>
          <w:b/>
          <w:sz w:val="32"/>
          <w:szCs w:val="32"/>
          <w:u w:color="000000"/>
        </w:rPr>
        <w:t>STC 920S</w:t>
      </w:r>
      <w:r w:rsidR="002E709A" w:rsidRPr="004A038E">
        <w:rPr>
          <w:rFonts w:ascii="Arial"/>
          <w:b/>
          <w:sz w:val="32"/>
          <w:szCs w:val="32"/>
          <w:u w:color="000000"/>
        </w:rPr>
        <w:t xml:space="preserve"> - IT </w:t>
      </w:r>
      <w:r w:rsidR="004A038E">
        <w:rPr>
          <w:rFonts w:ascii="Arial"/>
          <w:b/>
          <w:sz w:val="32"/>
          <w:szCs w:val="32"/>
          <w:u w:color="000000"/>
        </w:rPr>
        <w:t xml:space="preserve">Specialty </w:t>
      </w:r>
      <w:r w:rsidR="002E709A" w:rsidRPr="004A038E">
        <w:rPr>
          <w:rFonts w:ascii="Arial"/>
          <w:b/>
          <w:sz w:val="32"/>
          <w:szCs w:val="32"/>
          <w:u w:color="000000"/>
        </w:rPr>
        <w:t>Services</w:t>
      </w:r>
    </w:p>
    <w:p w14:paraId="112D2040" w14:textId="1C3BE394" w:rsidR="00060293" w:rsidRPr="004A038E" w:rsidRDefault="00846591" w:rsidP="00846591">
      <w:pPr>
        <w:spacing w:before="9"/>
        <w:jc w:val="center"/>
        <w:rPr>
          <w:rFonts w:ascii="Arial" w:eastAsia="Arial" w:hAnsi="Arial" w:cs="Arial"/>
          <w:b/>
          <w:bCs/>
          <w:sz w:val="28"/>
          <w:szCs w:val="28"/>
        </w:rPr>
      </w:pPr>
      <w:r w:rsidRPr="004A038E">
        <w:rPr>
          <w:rFonts w:ascii="Arial" w:eastAsia="Arial" w:hAnsi="Arial" w:cs="Arial"/>
          <w:b/>
          <w:bCs/>
          <w:sz w:val="28"/>
          <w:szCs w:val="28"/>
        </w:rPr>
        <w:t>(</w:t>
      </w:r>
      <w:r w:rsidR="0055372A" w:rsidRPr="004A038E">
        <w:rPr>
          <w:rFonts w:ascii="Arial" w:eastAsia="Arial" w:hAnsi="Arial" w:cs="Arial"/>
          <w:b/>
          <w:bCs/>
          <w:color w:val="FF0000"/>
          <w:sz w:val="28"/>
          <w:szCs w:val="28"/>
        </w:rPr>
        <w:t>Agency Identifier</w:t>
      </w:r>
      <w:r w:rsidRPr="004A038E">
        <w:rPr>
          <w:rFonts w:ascii="Arial" w:eastAsia="Arial" w:hAnsi="Arial" w:cs="Arial"/>
          <w:b/>
          <w:bCs/>
          <w:sz w:val="28"/>
          <w:szCs w:val="28"/>
        </w:rPr>
        <w:t>)</w:t>
      </w:r>
    </w:p>
    <w:p w14:paraId="25A738F7" w14:textId="77777777" w:rsidR="00846591" w:rsidRDefault="00846591" w:rsidP="00846591">
      <w:pPr>
        <w:spacing w:before="9"/>
        <w:jc w:val="center"/>
        <w:rPr>
          <w:rFonts w:ascii="Arial" w:eastAsia="Arial" w:hAnsi="Arial" w:cs="Arial"/>
          <w:b/>
          <w:bCs/>
          <w:sz w:val="23"/>
          <w:szCs w:val="23"/>
        </w:rPr>
      </w:pPr>
    </w:p>
    <w:p w14:paraId="0B3AFAC4" w14:textId="5F08567C" w:rsidR="00060293" w:rsidRPr="00E65DA0" w:rsidRDefault="00060293" w:rsidP="00B24B48">
      <w:pPr>
        <w:rPr>
          <w:b/>
          <w:sz w:val="22"/>
          <w:szCs w:val="22"/>
        </w:rPr>
      </w:pPr>
      <w:bookmarkStart w:id="0" w:name="_Toc24530592"/>
      <w:bookmarkStart w:id="1" w:name="_Toc24972894"/>
      <w:bookmarkStart w:id="2" w:name="_Toc52348430"/>
      <w:r w:rsidRPr="00E65DA0">
        <w:rPr>
          <w:sz w:val="22"/>
          <w:szCs w:val="22"/>
        </w:rPr>
        <w:t>Agency and/or Division:</w:t>
      </w:r>
      <w:r w:rsidR="00332B23">
        <w:rPr>
          <w:sz w:val="22"/>
          <w:szCs w:val="22"/>
        </w:rPr>
        <w:tab/>
      </w:r>
      <w:r w:rsidR="00332B23">
        <w:rPr>
          <w:sz w:val="22"/>
          <w:szCs w:val="22"/>
        </w:rPr>
        <w:tab/>
      </w:r>
      <w:r w:rsidR="00E02502" w:rsidRPr="00B9422D">
        <w:rPr>
          <w:color w:val="FF0000"/>
          <w:sz w:val="22"/>
          <w:szCs w:val="22"/>
        </w:rPr>
        <w:t>Agency - Division</w:t>
      </w:r>
      <w:r w:rsidRPr="00E65DA0">
        <w:rPr>
          <w:sz w:val="22"/>
          <w:szCs w:val="22"/>
        </w:rPr>
        <w:tab/>
      </w:r>
      <w:r w:rsidRPr="00E65DA0">
        <w:rPr>
          <w:sz w:val="22"/>
          <w:szCs w:val="22"/>
        </w:rPr>
        <w:tab/>
      </w:r>
      <w:bookmarkEnd w:id="0"/>
      <w:bookmarkEnd w:id="1"/>
      <w:bookmarkEnd w:id="2"/>
    </w:p>
    <w:p w14:paraId="70B2D790" w14:textId="77777777" w:rsidR="00060293" w:rsidRPr="00E65DA0" w:rsidRDefault="00060293" w:rsidP="00B24B48">
      <w:pPr>
        <w:rPr>
          <w:b/>
          <w:sz w:val="22"/>
          <w:szCs w:val="22"/>
        </w:rPr>
      </w:pPr>
    </w:p>
    <w:p w14:paraId="2E95AF63" w14:textId="4F23EF0B" w:rsidR="00060293" w:rsidRPr="00E65DA0" w:rsidRDefault="005240FB" w:rsidP="00B24B48">
      <w:pPr>
        <w:rPr>
          <w:b/>
          <w:sz w:val="22"/>
          <w:szCs w:val="22"/>
        </w:rPr>
      </w:pPr>
      <w:bookmarkStart w:id="3" w:name="_Toc24530593"/>
      <w:bookmarkStart w:id="4" w:name="_Toc24972895"/>
      <w:bookmarkStart w:id="5" w:name="_Toc52348431"/>
      <w:r w:rsidRPr="00E65DA0">
        <w:rPr>
          <w:sz w:val="22"/>
          <w:szCs w:val="22"/>
        </w:rPr>
        <w:t>IT Service</w:t>
      </w:r>
      <w:r w:rsidR="00060293" w:rsidRPr="00E65DA0">
        <w:rPr>
          <w:sz w:val="22"/>
          <w:szCs w:val="22"/>
        </w:rPr>
        <w:t xml:space="preserve"> </w:t>
      </w:r>
      <w:r w:rsidR="003F0434">
        <w:rPr>
          <w:sz w:val="22"/>
          <w:szCs w:val="22"/>
        </w:rPr>
        <w:t>Category</w:t>
      </w:r>
      <w:r w:rsidR="00060293" w:rsidRPr="00E65DA0">
        <w:rPr>
          <w:sz w:val="22"/>
          <w:szCs w:val="22"/>
        </w:rPr>
        <w:t>:</w:t>
      </w:r>
      <w:r w:rsidR="00060293" w:rsidRPr="00E65DA0">
        <w:rPr>
          <w:sz w:val="22"/>
          <w:szCs w:val="22"/>
        </w:rPr>
        <w:tab/>
      </w:r>
      <w:bookmarkEnd w:id="3"/>
      <w:bookmarkEnd w:id="4"/>
      <w:bookmarkEnd w:id="5"/>
      <w:r w:rsidR="00332B23">
        <w:rPr>
          <w:sz w:val="22"/>
          <w:szCs w:val="22"/>
        </w:rPr>
        <w:tab/>
      </w:r>
      <w:r w:rsidR="00332B23">
        <w:rPr>
          <w:sz w:val="22"/>
          <w:szCs w:val="22"/>
        </w:rPr>
        <w:tab/>
      </w:r>
      <w:sdt>
        <w:sdtPr>
          <w:rPr>
            <w:sz w:val="22"/>
            <w:szCs w:val="22"/>
          </w:rPr>
          <w:alias w:val="SOW Categories"/>
          <w:tag w:val="SOW Categories"/>
          <w:id w:val="123897325"/>
          <w:lock w:val="sdtLocked"/>
          <w:placeholder>
            <w:docPart w:val="DefaultPlaceholder_-1854013438"/>
          </w:placeholder>
          <w:showingPlcHdr/>
          <w15:color w:val="000000"/>
          <w:dropDownList>
            <w:listItem w:value="CHOOSE AN ITEM"/>
            <w:listItem w:displayText="Agile Services" w:value="Agile Services"/>
            <w:listItem w:displayText="IV&amp;V Services" w:value="IV&amp;V Services"/>
            <w:listItem w:displayText="Digital Website Services" w:value="Digital Website Services"/>
            <w:listItem w:displayText="Electronic Content Mgmt Services" w:value="Electronic Content Mgmt Services"/>
            <w:listItem w:displayText="GIS Services" w:value="GIS Services"/>
            <w:listItem w:displayText="IT App Development Services" w:value="IT App Development Services"/>
            <w:listItem w:displayText="MS CRM Services" w:value="MS CRM Services"/>
            <w:listItem w:displayText="Process Improvement Services" w:value="Process Improvement Services"/>
            <w:listItem w:displayText="Cloud Implementation &amp; Integration" w:value="Cloud Implementation &amp; Integration"/>
            <w:listItem w:displayText="ServiceNow Platform Support Services" w:value="ServiceNow Platform Support Services"/>
          </w:dropDownList>
        </w:sdtPr>
        <w:sdtEndPr/>
        <w:sdtContent>
          <w:r w:rsidR="00437C5E" w:rsidRPr="00C764FA">
            <w:rPr>
              <w:rStyle w:val="PlaceholderText"/>
              <w:rFonts w:eastAsia="Calibri"/>
            </w:rPr>
            <w:t>Choose an item.</w:t>
          </w:r>
        </w:sdtContent>
      </w:sdt>
    </w:p>
    <w:p w14:paraId="504641CE" w14:textId="77777777" w:rsidR="00332B23" w:rsidRDefault="00332B23" w:rsidP="00B24B48">
      <w:pPr>
        <w:rPr>
          <w:sz w:val="22"/>
          <w:szCs w:val="22"/>
        </w:rPr>
      </w:pPr>
      <w:bookmarkStart w:id="6" w:name="_Toc24530595"/>
      <w:bookmarkStart w:id="7" w:name="_Toc24972896"/>
      <w:bookmarkStart w:id="8" w:name="_Toc52348432"/>
    </w:p>
    <w:p w14:paraId="3F763312" w14:textId="4213596C" w:rsidR="00060293" w:rsidRPr="00B9422D" w:rsidRDefault="00060293" w:rsidP="00B24B48">
      <w:pPr>
        <w:rPr>
          <w:b/>
          <w:sz w:val="22"/>
          <w:szCs w:val="22"/>
        </w:rPr>
      </w:pPr>
      <w:r w:rsidRPr="00E65DA0">
        <w:rPr>
          <w:sz w:val="22"/>
          <w:szCs w:val="22"/>
        </w:rPr>
        <w:t>Issue Date:</w:t>
      </w:r>
      <w:r w:rsidRPr="00E65DA0">
        <w:rPr>
          <w:sz w:val="22"/>
          <w:szCs w:val="22"/>
        </w:rPr>
        <w:tab/>
      </w:r>
      <w:r w:rsidRPr="00E65DA0">
        <w:rPr>
          <w:sz w:val="22"/>
          <w:szCs w:val="22"/>
        </w:rPr>
        <w:tab/>
      </w:r>
      <w:r w:rsidRPr="00E65DA0">
        <w:rPr>
          <w:sz w:val="22"/>
          <w:szCs w:val="22"/>
        </w:rPr>
        <w:tab/>
      </w:r>
      <w:r w:rsidRPr="00E65DA0">
        <w:rPr>
          <w:sz w:val="22"/>
          <w:szCs w:val="22"/>
        </w:rPr>
        <w:tab/>
      </w:r>
      <w:bookmarkEnd w:id="6"/>
      <w:bookmarkEnd w:id="7"/>
      <w:bookmarkEnd w:id="8"/>
      <w:r w:rsidR="00E02502" w:rsidRPr="00B9422D">
        <w:rPr>
          <w:rFonts w:asciiTheme="minorHAnsi" w:hAnsiTheme="minorHAnsi" w:cstheme="minorHAnsi"/>
          <w:color w:val="FF0000"/>
          <w:sz w:val="22"/>
          <w:szCs w:val="22"/>
        </w:rPr>
        <w:t>MM DD, YYYY</w:t>
      </w:r>
    </w:p>
    <w:p w14:paraId="349205AB" w14:textId="77777777" w:rsidR="00060293" w:rsidRPr="00B9422D" w:rsidRDefault="00060293" w:rsidP="002E709A">
      <w:pPr>
        <w:pStyle w:val="Heading1"/>
        <w:numPr>
          <w:ilvl w:val="0"/>
          <w:numId w:val="0"/>
        </w:numPr>
        <w:spacing w:before="0" w:after="0"/>
        <w:ind w:left="1152" w:right="3644"/>
        <w:rPr>
          <w:b w:val="0"/>
          <w:sz w:val="22"/>
          <w:szCs w:val="22"/>
        </w:rPr>
      </w:pPr>
    </w:p>
    <w:p w14:paraId="60F03993" w14:textId="769982C5" w:rsidR="00060293" w:rsidRPr="00B9422D" w:rsidRDefault="00060293" w:rsidP="00B24B48">
      <w:pPr>
        <w:rPr>
          <w:b/>
          <w:sz w:val="22"/>
          <w:szCs w:val="22"/>
        </w:rPr>
      </w:pPr>
      <w:bookmarkStart w:id="9" w:name="_Toc24530596"/>
      <w:bookmarkStart w:id="10" w:name="_Toc24972897"/>
      <w:bookmarkStart w:id="11" w:name="_Toc52348433"/>
      <w:r w:rsidRPr="00B9422D">
        <w:rPr>
          <w:sz w:val="22"/>
          <w:szCs w:val="22"/>
        </w:rPr>
        <w:t>Deadline for Questions:</w:t>
      </w:r>
      <w:r w:rsidRPr="00B9422D">
        <w:rPr>
          <w:sz w:val="22"/>
          <w:szCs w:val="22"/>
        </w:rPr>
        <w:tab/>
      </w:r>
      <w:bookmarkEnd w:id="9"/>
      <w:bookmarkEnd w:id="10"/>
      <w:bookmarkEnd w:id="11"/>
      <w:r w:rsidR="00E65DA0" w:rsidRPr="00B9422D">
        <w:rPr>
          <w:b/>
          <w:sz w:val="22"/>
          <w:szCs w:val="22"/>
        </w:rPr>
        <w:tab/>
      </w:r>
      <w:r w:rsidR="00E02502" w:rsidRPr="00B9422D">
        <w:rPr>
          <w:rFonts w:asciiTheme="minorHAnsi" w:hAnsiTheme="minorHAnsi" w:cstheme="minorHAnsi"/>
          <w:color w:val="FF0000"/>
          <w:sz w:val="22"/>
          <w:szCs w:val="22"/>
        </w:rPr>
        <w:t>MM DD, YYYY 2:00 PM ET</w:t>
      </w:r>
    </w:p>
    <w:p w14:paraId="7ADDAF0A" w14:textId="77777777" w:rsidR="00060293" w:rsidRPr="00B9422D" w:rsidRDefault="00060293" w:rsidP="00B24B48">
      <w:pPr>
        <w:rPr>
          <w:b/>
          <w:sz w:val="22"/>
          <w:szCs w:val="22"/>
        </w:rPr>
      </w:pPr>
    </w:p>
    <w:p w14:paraId="49083370" w14:textId="536FEE8D" w:rsidR="00060293" w:rsidRPr="00E65DA0" w:rsidRDefault="00060293" w:rsidP="00B24B48">
      <w:pPr>
        <w:rPr>
          <w:b/>
          <w:sz w:val="22"/>
          <w:szCs w:val="22"/>
        </w:rPr>
      </w:pPr>
      <w:bookmarkStart w:id="12" w:name="_Toc24530597"/>
      <w:bookmarkStart w:id="13" w:name="_Toc24972898"/>
      <w:bookmarkStart w:id="14" w:name="_Toc52348434"/>
      <w:r w:rsidRPr="00B9422D">
        <w:rPr>
          <w:sz w:val="22"/>
          <w:szCs w:val="22"/>
        </w:rPr>
        <w:t>Due Date for SOW Response:</w:t>
      </w:r>
      <w:r w:rsidRPr="00B9422D">
        <w:rPr>
          <w:sz w:val="22"/>
          <w:szCs w:val="22"/>
        </w:rPr>
        <w:tab/>
      </w:r>
      <w:bookmarkEnd w:id="12"/>
      <w:bookmarkEnd w:id="13"/>
      <w:bookmarkEnd w:id="14"/>
      <w:r w:rsidR="00E02502" w:rsidRPr="00B9422D">
        <w:rPr>
          <w:rFonts w:asciiTheme="minorHAnsi" w:hAnsiTheme="minorHAnsi" w:cstheme="minorHAnsi"/>
          <w:color w:val="FF0000"/>
          <w:sz w:val="22"/>
          <w:szCs w:val="22"/>
        </w:rPr>
        <w:t>MM DD YYYY 2:00 PM ET</w:t>
      </w:r>
    </w:p>
    <w:p w14:paraId="5FDDF163" w14:textId="77777777" w:rsidR="00E65DA0" w:rsidRDefault="00E65DA0" w:rsidP="00B24B48">
      <w:pPr>
        <w:rPr>
          <w:b/>
          <w:sz w:val="22"/>
          <w:szCs w:val="22"/>
        </w:rPr>
      </w:pPr>
      <w:bookmarkStart w:id="15" w:name="_Toc24530598"/>
      <w:bookmarkStart w:id="16" w:name="_Toc24972899"/>
      <w:bookmarkStart w:id="17" w:name="_Toc52348435"/>
    </w:p>
    <w:p w14:paraId="5AAA2DCC" w14:textId="408223C6" w:rsidR="00060293" w:rsidRPr="00B9422D" w:rsidRDefault="00060293" w:rsidP="00B24B48">
      <w:pPr>
        <w:rPr>
          <w:b/>
          <w:color w:val="FF0000"/>
          <w:sz w:val="22"/>
          <w:szCs w:val="22"/>
        </w:rPr>
      </w:pPr>
      <w:r w:rsidRPr="00E65DA0">
        <w:rPr>
          <w:sz w:val="22"/>
          <w:szCs w:val="22"/>
        </w:rPr>
        <w:t>Contact Person:</w:t>
      </w:r>
      <w:r w:rsidRPr="00E65DA0">
        <w:rPr>
          <w:sz w:val="22"/>
          <w:szCs w:val="22"/>
        </w:rPr>
        <w:tab/>
      </w:r>
      <w:r w:rsidRPr="00E65DA0">
        <w:rPr>
          <w:sz w:val="22"/>
          <w:szCs w:val="22"/>
        </w:rPr>
        <w:tab/>
      </w:r>
      <w:r w:rsidRPr="00E65DA0">
        <w:rPr>
          <w:sz w:val="22"/>
          <w:szCs w:val="22"/>
        </w:rPr>
        <w:tab/>
      </w:r>
      <w:bookmarkEnd w:id="15"/>
      <w:bookmarkEnd w:id="16"/>
      <w:bookmarkEnd w:id="17"/>
      <w:r w:rsidR="00413C5E" w:rsidRPr="00B9422D">
        <w:rPr>
          <w:color w:val="FF0000"/>
          <w:sz w:val="22"/>
          <w:szCs w:val="22"/>
        </w:rPr>
        <w:t>Agency Procurement Rep</w:t>
      </w:r>
    </w:p>
    <w:p w14:paraId="4EAB9284" w14:textId="7503CDC0" w:rsidR="00C70981" w:rsidRPr="00B9422D" w:rsidRDefault="00C70981" w:rsidP="00C70981">
      <w:pPr>
        <w:rPr>
          <w:color w:val="FF0000"/>
          <w:sz w:val="22"/>
          <w:szCs w:val="22"/>
        </w:rPr>
      </w:pPr>
      <w:r w:rsidRPr="00B9422D">
        <w:rPr>
          <w:color w:val="FF0000"/>
          <w:sz w:val="22"/>
          <w:szCs w:val="22"/>
        </w:rPr>
        <w:tab/>
      </w:r>
      <w:r w:rsidRPr="00B9422D">
        <w:rPr>
          <w:color w:val="FF0000"/>
          <w:sz w:val="22"/>
          <w:szCs w:val="22"/>
        </w:rPr>
        <w:tab/>
      </w:r>
      <w:r w:rsidRPr="00B9422D">
        <w:rPr>
          <w:color w:val="FF0000"/>
          <w:sz w:val="22"/>
          <w:szCs w:val="22"/>
        </w:rPr>
        <w:tab/>
      </w:r>
      <w:r w:rsidRPr="00B9422D">
        <w:rPr>
          <w:color w:val="FF0000"/>
          <w:sz w:val="22"/>
          <w:szCs w:val="22"/>
        </w:rPr>
        <w:tab/>
      </w:r>
      <w:r w:rsidRPr="00B9422D">
        <w:rPr>
          <w:color w:val="FF0000"/>
          <w:sz w:val="22"/>
          <w:szCs w:val="22"/>
        </w:rPr>
        <w:tab/>
      </w:r>
      <w:hyperlink r:id="rId12" w:history="1">
        <w:r w:rsidR="00413C5E" w:rsidRPr="00B9422D">
          <w:rPr>
            <w:rStyle w:val="Hyperlink"/>
            <w:color w:val="FF0000"/>
            <w:sz w:val="22"/>
            <w:szCs w:val="22"/>
          </w:rPr>
          <w:t>Agency Procurement Rep Email</w:t>
        </w:r>
      </w:hyperlink>
      <w:r w:rsidR="00857461" w:rsidRPr="00B9422D">
        <w:rPr>
          <w:color w:val="FF0000"/>
          <w:sz w:val="22"/>
          <w:szCs w:val="22"/>
        </w:rPr>
        <w:t xml:space="preserve"> </w:t>
      </w:r>
    </w:p>
    <w:p w14:paraId="71CF5E7D" w14:textId="1DDE2015" w:rsidR="00060293" w:rsidRPr="00C70981" w:rsidRDefault="00060293" w:rsidP="00B24B48">
      <w:pPr>
        <w:rPr>
          <w:b/>
          <w:bCs/>
          <w:sz w:val="22"/>
          <w:szCs w:val="22"/>
        </w:rPr>
      </w:pPr>
      <w:r w:rsidRPr="00B9422D">
        <w:rPr>
          <w:color w:val="FF0000"/>
          <w:sz w:val="22"/>
          <w:szCs w:val="22"/>
        </w:rPr>
        <w:tab/>
      </w:r>
      <w:r w:rsidRPr="00B9422D">
        <w:rPr>
          <w:color w:val="FF0000"/>
          <w:sz w:val="22"/>
          <w:szCs w:val="22"/>
        </w:rPr>
        <w:tab/>
      </w:r>
      <w:r w:rsidR="00B24B48" w:rsidRPr="00B9422D">
        <w:rPr>
          <w:color w:val="FF0000"/>
          <w:sz w:val="22"/>
          <w:szCs w:val="22"/>
        </w:rPr>
        <w:tab/>
      </w:r>
      <w:r w:rsidRPr="00B9422D">
        <w:rPr>
          <w:color w:val="FF0000"/>
          <w:sz w:val="22"/>
          <w:szCs w:val="22"/>
        </w:rPr>
        <w:tab/>
      </w:r>
      <w:r w:rsidRPr="00B9422D">
        <w:rPr>
          <w:color w:val="FF0000"/>
          <w:sz w:val="22"/>
          <w:szCs w:val="22"/>
        </w:rPr>
        <w:tab/>
      </w:r>
      <w:r w:rsidR="00413C5E" w:rsidRPr="00B9422D">
        <w:rPr>
          <w:color w:val="FF0000"/>
          <w:sz w:val="22"/>
          <w:szCs w:val="22"/>
        </w:rPr>
        <w:t>Agency Procurement Rep Telephone Number</w:t>
      </w:r>
      <w:r w:rsidRPr="00E65DA0">
        <w:rPr>
          <w:sz w:val="22"/>
          <w:szCs w:val="22"/>
        </w:rPr>
        <w:tab/>
      </w:r>
    </w:p>
    <w:p w14:paraId="26872436" w14:textId="2984F7AC" w:rsidR="00846591" w:rsidRDefault="00846591" w:rsidP="00060293">
      <w:pPr>
        <w:widowControl/>
        <w:ind w:left="0"/>
        <w:jc w:val="left"/>
        <w:rPr>
          <w:sz w:val="22"/>
          <w:szCs w:val="22"/>
        </w:rPr>
      </w:pPr>
    </w:p>
    <w:p w14:paraId="3CFC1ADB" w14:textId="3EE01389" w:rsidR="00846591" w:rsidRPr="00A8695C" w:rsidRDefault="00846591" w:rsidP="00587216">
      <w:pPr>
        <w:spacing w:before="47"/>
        <w:ind w:right="110"/>
        <w:jc w:val="left"/>
        <w:rPr>
          <w:rFonts w:ascii="Arial" w:eastAsia="Arial" w:hAnsi="Arial" w:cs="Arial"/>
          <w:b/>
          <w:bCs/>
          <w:sz w:val="22"/>
          <w:szCs w:val="22"/>
        </w:rPr>
      </w:pPr>
      <w:r w:rsidRPr="00A8695C">
        <w:rPr>
          <w:rFonts w:ascii="Arial" w:eastAsia="Arial" w:hAnsi="Arial" w:cs="Arial"/>
          <w:b/>
          <w:bCs/>
          <w:sz w:val="22"/>
          <w:szCs w:val="22"/>
        </w:rPr>
        <w:t xml:space="preserve">Subject to and governed by the terms and conditions in </w:t>
      </w:r>
      <w:r w:rsidR="00CE3A2C">
        <w:rPr>
          <w:rFonts w:ascii="Arial" w:eastAsia="Arial" w:hAnsi="Arial" w:cs="Arial"/>
          <w:b/>
          <w:bCs/>
          <w:sz w:val="22"/>
          <w:szCs w:val="22"/>
        </w:rPr>
        <w:t xml:space="preserve">DIT 401105 and </w:t>
      </w:r>
      <w:r w:rsidRPr="00A8695C">
        <w:rPr>
          <w:rFonts w:ascii="Arial" w:eastAsia="Arial" w:hAnsi="Arial" w:cs="Arial"/>
          <w:b/>
          <w:bCs/>
          <w:sz w:val="22"/>
          <w:szCs w:val="22"/>
        </w:rPr>
        <w:t>ITS-400343</w:t>
      </w:r>
      <w:r>
        <w:rPr>
          <w:rFonts w:ascii="Arial" w:eastAsia="Arial" w:hAnsi="Arial" w:cs="Arial"/>
          <w:b/>
          <w:bCs/>
          <w:sz w:val="22"/>
          <w:szCs w:val="22"/>
        </w:rPr>
        <w:t>-001</w:t>
      </w:r>
      <w:r w:rsidRPr="00A8695C">
        <w:rPr>
          <w:rFonts w:ascii="Arial" w:eastAsia="Arial" w:hAnsi="Arial" w:cs="Arial"/>
          <w:b/>
          <w:bCs/>
          <w:sz w:val="22"/>
          <w:szCs w:val="22"/>
        </w:rPr>
        <w:t>.</w:t>
      </w:r>
    </w:p>
    <w:p w14:paraId="6D1E42F8" w14:textId="77777777" w:rsidR="00846591" w:rsidRDefault="00846591" w:rsidP="00060293">
      <w:pPr>
        <w:widowControl/>
        <w:ind w:left="0"/>
        <w:jc w:val="left"/>
        <w:rPr>
          <w:sz w:val="22"/>
          <w:szCs w:val="22"/>
        </w:rPr>
      </w:pPr>
    </w:p>
    <w:p w14:paraId="00A6935D" w14:textId="77777777" w:rsidR="002E709A" w:rsidRDefault="002E709A" w:rsidP="00060293">
      <w:pPr>
        <w:rPr>
          <w:sz w:val="22"/>
          <w:szCs w:val="22"/>
        </w:rPr>
      </w:pPr>
    </w:p>
    <w:p w14:paraId="77AD27BE" w14:textId="6333C0D2" w:rsidR="00060293" w:rsidRDefault="00060293" w:rsidP="00060293">
      <w:pPr>
        <w:rPr>
          <w:sz w:val="22"/>
          <w:szCs w:val="22"/>
        </w:rPr>
      </w:pPr>
      <w:r w:rsidRPr="002E709A">
        <w:rPr>
          <w:sz w:val="22"/>
          <w:szCs w:val="22"/>
        </w:rPr>
        <w:t xml:space="preserve">Upon issuance of this </w:t>
      </w:r>
      <w:r w:rsidR="003A410D">
        <w:rPr>
          <w:sz w:val="22"/>
          <w:szCs w:val="22"/>
        </w:rPr>
        <w:t>SOW</w:t>
      </w:r>
      <w:r w:rsidRPr="002E709A">
        <w:rPr>
          <w:sz w:val="22"/>
          <w:szCs w:val="22"/>
        </w:rPr>
        <w:t xml:space="preserve">, employees and representatives of the agency other than the point of contact identified in this section will not discuss the contents of this </w:t>
      </w:r>
      <w:r w:rsidR="003A410D">
        <w:rPr>
          <w:sz w:val="22"/>
          <w:szCs w:val="22"/>
        </w:rPr>
        <w:t>SOW</w:t>
      </w:r>
      <w:r w:rsidRPr="002E709A">
        <w:rPr>
          <w:sz w:val="22"/>
          <w:szCs w:val="22"/>
        </w:rPr>
        <w:t xml:space="preserve"> with any Vendor, potential Vendor, or their representatives. </w:t>
      </w:r>
      <w:r w:rsidRPr="002E709A">
        <w:rPr>
          <w:b/>
          <w:bCs/>
          <w:sz w:val="22"/>
          <w:szCs w:val="22"/>
        </w:rPr>
        <w:t>Failure of a Vendor and any of its representatives to observe this restriction may result in disqualification of any related response.</w:t>
      </w:r>
      <w:r w:rsidRPr="002E709A">
        <w:rPr>
          <w:sz w:val="22"/>
          <w:szCs w:val="22"/>
        </w:rPr>
        <w:t xml:space="preserve"> This restriction does not preclude discussions between affected parties for the purpose of conducting business unrelated to this procurement.</w:t>
      </w:r>
    </w:p>
    <w:p w14:paraId="7EADA1A7" w14:textId="77777777" w:rsidR="00A37C84" w:rsidRDefault="00A37C84" w:rsidP="00060293">
      <w:pPr>
        <w:rPr>
          <w:sz w:val="22"/>
          <w:szCs w:val="22"/>
        </w:rPr>
      </w:pPr>
    </w:p>
    <w:p w14:paraId="4154EECD" w14:textId="2712DB95" w:rsidR="00A37C84" w:rsidRPr="00A37C84" w:rsidRDefault="00A37C84" w:rsidP="00060293">
      <w:pPr>
        <w:rPr>
          <w:b/>
          <w:bCs/>
          <w:color w:val="FF0000"/>
          <w:sz w:val="22"/>
          <w:szCs w:val="22"/>
        </w:rPr>
      </w:pPr>
      <w:r w:rsidRPr="00A37C84">
        <w:rPr>
          <w:b/>
          <w:bCs/>
          <w:color w:val="FF0000"/>
          <w:sz w:val="22"/>
          <w:szCs w:val="22"/>
        </w:rPr>
        <w:t>NOTE:</w:t>
      </w:r>
    </w:p>
    <w:p w14:paraId="1CB1F22C" w14:textId="0A182B41" w:rsidR="00A37C84" w:rsidRPr="00A37C84" w:rsidRDefault="00A37C84" w:rsidP="00060293">
      <w:pPr>
        <w:rPr>
          <w:b/>
          <w:bCs/>
          <w:i/>
          <w:iCs/>
          <w:color w:val="FF0000"/>
          <w:sz w:val="22"/>
          <w:szCs w:val="22"/>
        </w:rPr>
      </w:pPr>
      <w:r w:rsidRPr="00A37C84">
        <w:rPr>
          <w:b/>
          <w:bCs/>
          <w:i/>
          <w:iCs/>
          <w:color w:val="FF0000"/>
          <w:sz w:val="22"/>
          <w:szCs w:val="22"/>
        </w:rPr>
        <w:t>THIS SOW MUST BE REVIEWED BY STATEWIDE IT PROCUREMENT BEFORE DISTRIBUTION TO ANY VENDOR AND BEFORE AWARD.</w:t>
      </w:r>
    </w:p>
    <w:p w14:paraId="13A3CBFE" w14:textId="77777777" w:rsidR="00A37C84" w:rsidRPr="00A37C84" w:rsidRDefault="00A37C84" w:rsidP="00060293">
      <w:pPr>
        <w:rPr>
          <w:b/>
          <w:bCs/>
          <w:i/>
          <w:iCs/>
          <w:color w:val="FF0000"/>
          <w:sz w:val="22"/>
          <w:szCs w:val="22"/>
        </w:rPr>
      </w:pPr>
    </w:p>
    <w:p w14:paraId="45DE2489" w14:textId="7672100B" w:rsidR="00A37C84" w:rsidRPr="00A37C84" w:rsidRDefault="00A37C84" w:rsidP="00060293">
      <w:pPr>
        <w:rPr>
          <w:b/>
          <w:bCs/>
          <w:i/>
          <w:iCs/>
          <w:color w:val="FF0000"/>
          <w:sz w:val="22"/>
          <w:szCs w:val="22"/>
        </w:rPr>
      </w:pPr>
      <w:r w:rsidRPr="00A37C84">
        <w:rPr>
          <w:b/>
          <w:bCs/>
          <w:i/>
          <w:iCs/>
          <w:color w:val="FF0000"/>
          <w:sz w:val="22"/>
          <w:szCs w:val="22"/>
        </w:rPr>
        <w:t>STC 920S IS A COMPETITIVE CONTRACT. DO NOT SEND SOWs TO ONLY ONE VENDOR.</w:t>
      </w:r>
    </w:p>
    <w:p w14:paraId="1618CC34" w14:textId="77777777" w:rsidR="00A37C84" w:rsidRPr="002E709A" w:rsidRDefault="00A37C84" w:rsidP="00060293">
      <w:pPr>
        <w:rPr>
          <w:sz w:val="22"/>
          <w:szCs w:val="22"/>
        </w:rPr>
      </w:pPr>
    </w:p>
    <w:p w14:paraId="2ABA5997" w14:textId="32C01C04" w:rsidR="00846591" w:rsidRDefault="00846591">
      <w:pPr>
        <w:widowControl/>
        <w:ind w:left="0"/>
        <w:jc w:val="left"/>
      </w:pPr>
      <w:r>
        <w:br w:type="page"/>
      </w:r>
    </w:p>
    <w:sdt>
      <w:sdtPr>
        <w:rPr>
          <w:rFonts w:ascii="Calibri" w:eastAsia="Times New Roman" w:hAnsi="Calibri" w:cs="Times New Roman"/>
          <w:color w:val="auto"/>
          <w:sz w:val="24"/>
          <w:szCs w:val="24"/>
        </w:rPr>
        <w:id w:val="-293206447"/>
        <w:docPartObj>
          <w:docPartGallery w:val="Table of Contents"/>
          <w:docPartUnique/>
        </w:docPartObj>
      </w:sdtPr>
      <w:sdtEndPr>
        <w:rPr>
          <w:b/>
          <w:bCs/>
          <w:noProof/>
        </w:rPr>
      </w:sdtEndPr>
      <w:sdtContent>
        <w:p w14:paraId="6137C528" w14:textId="352EC33E" w:rsidR="00885315" w:rsidRPr="00885315" w:rsidRDefault="00885315" w:rsidP="00315A67">
          <w:pPr>
            <w:pStyle w:val="TOCHeading"/>
          </w:pPr>
          <w:r w:rsidRPr="00885315">
            <w:t>Table of Contents</w:t>
          </w:r>
        </w:p>
        <w:p w14:paraId="15771445" w14:textId="5E782F77" w:rsidR="002F0AF3" w:rsidRDefault="00885315">
          <w:pPr>
            <w:pStyle w:val="TOC1"/>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126141294" w:history="1">
            <w:r w:rsidR="002F0AF3" w:rsidRPr="00074EDA">
              <w:rPr>
                <w:rStyle w:val="Hyperlink"/>
                <w:rFonts w:cstheme="minorHAnsi"/>
                <w:noProof/>
              </w:rPr>
              <w:t>1.0</w:t>
            </w:r>
            <w:r w:rsidR="002F0AF3">
              <w:rPr>
                <w:rFonts w:asciiTheme="minorHAnsi" w:eastAsiaTheme="minorEastAsia" w:hAnsiTheme="minorHAnsi" w:cstheme="minorBidi"/>
                <w:noProof/>
                <w:sz w:val="22"/>
                <w:szCs w:val="22"/>
              </w:rPr>
              <w:tab/>
            </w:r>
            <w:r w:rsidR="002F0AF3" w:rsidRPr="00074EDA">
              <w:rPr>
                <w:rStyle w:val="Hyperlink"/>
                <w:rFonts w:cstheme="minorHAnsi"/>
                <w:noProof/>
              </w:rPr>
              <w:t>Procurement Schedule of Events</w:t>
            </w:r>
            <w:r w:rsidR="002F0AF3">
              <w:rPr>
                <w:noProof/>
                <w:webHidden/>
              </w:rPr>
              <w:tab/>
            </w:r>
            <w:r w:rsidR="002F0AF3">
              <w:rPr>
                <w:noProof/>
                <w:webHidden/>
              </w:rPr>
              <w:fldChar w:fldCharType="begin"/>
            </w:r>
            <w:r w:rsidR="002F0AF3">
              <w:rPr>
                <w:noProof/>
                <w:webHidden/>
              </w:rPr>
              <w:instrText xml:space="preserve"> PAGEREF _Toc126141294 \h </w:instrText>
            </w:r>
            <w:r w:rsidR="002F0AF3">
              <w:rPr>
                <w:noProof/>
                <w:webHidden/>
              </w:rPr>
            </w:r>
            <w:r w:rsidR="002F0AF3">
              <w:rPr>
                <w:noProof/>
                <w:webHidden/>
              </w:rPr>
              <w:fldChar w:fldCharType="separate"/>
            </w:r>
            <w:r w:rsidR="002F0AF3">
              <w:rPr>
                <w:noProof/>
                <w:webHidden/>
              </w:rPr>
              <w:t>3</w:t>
            </w:r>
            <w:r w:rsidR="002F0AF3">
              <w:rPr>
                <w:noProof/>
                <w:webHidden/>
              </w:rPr>
              <w:fldChar w:fldCharType="end"/>
            </w:r>
          </w:hyperlink>
        </w:p>
        <w:p w14:paraId="14516027" w14:textId="45D6552D" w:rsidR="002F0AF3" w:rsidRDefault="002F0AF3">
          <w:pPr>
            <w:pStyle w:val="TOC1"/>
            <w:rPr>
              <w:rFonts w:asciiTheme="minorHAnsi" w:eastAsiaTheme="minorEastAsia" w:hAnsiTheme="minorHAnsi" w:cstheme="minorBidi"/>
              <w:noProof/>
              <w:sz w:val="22"/>
              <w:szCs w:val="22"/>
            </w:rPr>
          </w:pPr>
          <w:hyperlink w:anchor="_Toc126141295" w:history="1">
            <w:r w:rsidRPr="00074EDA">
              <w:rPr>
                <w:rStyle w:val="Hyperlink"/>
                <w:rFonts w:cstheme="minorHAnsi"/>
                <w:noProof/>
              </w:rPr>
              <w:t>2.0</w:t>
            </w:r>
            <w:r>
              <w:rPr>
                <w:rFonts w:asciiTheme="minorHAnsi" w:eastAsiaTheme="minorEastAsia" w:hAnsiTheme="minorHAnsi" w:cstheme="minorBidi"/>
                <w:noProof/>
                <w:sz w:val="22"/>
                <w:szCs w:val="22"/>
              </w:rPr>
              <w:tab/>
            </w:r>
            <w:r w:rsidRPr="00074EDA">
              <w:rPr>
                <w:rStyle w:val="Hyperlink"/>
                <w:rFonts w:cstheme="minorHAnsi"/>
                <w:noProof/>
              </w:rPr>
              <w:t>Scope</w:t>
            </w:r>
            <w:r>
              <w:rPr>
                <w:noProof/>
                <w:webHidden/>
              </w:rPr>
              <w:tab/>
            </w:r>
            <w:r>
              <w:rPr>
                <w:noProof/>
                <w:webHidden/>
              </w:rPr>
              <w:fldChar w:fldCharType="begin"/>
            </w:r>
            <w:r>
              <w:rPr>
                <w:noProof/>
                <w:webHidden/>
              </w:rPr>
              <w:instrText xml:space="preserve"> PAGEREF _Toc126141295 \h </w:instrText>
            </w:r>
            <w:r>
              <w:rPr>
                <w:noProof/>
                <w:webHidden/>
              </w:rPr>
            </w:r>
            <w:r>
              <w:rPr>
                <w:noProof/>
                <w:webHidden/>
              </w:rPr>
              <w:fldChar w:fldCharType="separate"/>
            </w:r>
            <w:r>
              <w:rPr>
                <w:noProof/>
                <w:webHidden/>
              </w:rPr>
              <w:t>4</w:t>
            </w:r>
            <w:r>
              <w:rPr>
                <w:noProof/>
                <w:webHidden/>
              </w:rPr>
              <w:fldChar w:fldCharType="end"/>
            </w:r>
          </w:hyperlink>
        </w:p>
        <w:p w14:paraId="10E27DC8" w14:textId="24FAAF31" w:rsidR="002F0AF3" w:rsidRDefault="002F0AF3">
          <w:pPr>
            <w:pStyle w:val="TOC1"/>
            <w:rPr>
              <w:rFonts w:asciiTheme="minorHAnsi" w:eastAsiaTheme="minorEastAsia" w:hAnsiTheme="minorHAnsi" w:cstheme="minorBidi"/>
              <w:noProof/>
              <w:sz w:val="22"/>
              <w:szCs w:val="22"/>
            </w:rPr>
          </w:pPr>
          <w:hyperlink w:anchor="_Toc126141296" w:history="1">
            <w:r w:rsidRPr="00074EDA">
              <w:rPr>
                <w:rStyle w:val="Hyperlink"/>
                <w:rFonts w:cstheme="minorHAnsi"/>
                <w:noProof/>
              </w:rPr>
              <w:t>3.0</w:t>
            </w:r>
            <w:r>
              <w:rPr>
                <w:rFonts w:asciiTheme="minorHAnsi" w:eastAsiaTheme="minorEastAsia" w:hAnsiTheme="minorHAnsi" w:cstheme="minorBidi"/>
                <w:noProof/>
                <w:sz w:val="22"/>
                <w:szCs w:val="22"/>
              </w:rPr>
              <w:tab/>
            </w:r>
            <w:r w:rsidRPr="00074EDA">
              <w:rPr>
                <w:rStyle w:val="Hyperlink"/>
                <w:rFonts w:cstheme="minorHAnsi"/>
                <w:noProof/>
              </w:rPr>
              <w:t>Milestones &amp; Deliverables</w:t>
            </w:r>
            <w:r>
              <w:rPr>
                <w:noProof/>
                <w:webHidden/>
              </w:rPr>
              <w:tab/>
            </w:r>
            <w:r>
              <w:rPr>
                <w:noProof/>
                <w:webHidden/>
              </w:rPr>
              <w:fldChar w:fldCharType="begin"/>
            </w:r>
            <w:r>
              <w:rPr>
                <w:noProof/>
                <w:webHidden/>
              </w:rPr>
              <w:instrText xml:space="preserve"> PAGEREF _Toc126141296 \h </w:instrText>
            </w:r>
            <w:r>
              <w:rPr>
                <w:noProof/>
                <w:webHidden/>
              </w:rPr>
            </w:r>
            <w:r>
              <w:rPr>
                <w:noProof/>
                <w:webHidden/>
              </w:rPr>
              <w:fldChar w:fldCharType="separate"/>
            </w:r>
            <w:r>
              <w:rPr>
                <w:noProof/>
                <w:webHidden/>
              </w:rPr>
              <w:t>4</w:t>
            </w:r>
            <w:r>
              <w:rPr>
                <w:noProof/>
                <w:webHidden/>
              </w:rPr>
              <w:fldChar w:fldCharType="end"/>
            </w:r>
          </w:hyperlink>
        </w:p>
        <w:p w14:paraId="5C000B51" w14:textId="62DBDAB3" w:rsidR="002F0AF3" w:rsidRDefault="002F0AF3">
          <w:pPr>
            <w:pStyle w:val="TOC1"/>
            <w:rPr>
              <w:rFonts w:asciiTheme="minorHAnsi" w:eastAsiaTheme="minorEastAsia" w:hAnsiTheme="minorHAnsi" w:cstheme="minorBidi"/>
              <w:noProof/>
              <w:sz w:val="22"/>
              <w:szCs w:val="22"/>
            </w:rPr>
          </w:pPr>
          <w:hyperlink w:anchor="_Toc126141297" w:history="1">
            <w:r w:rsidRPr="00074EDA">
              <w:rPr>
                <w:rStyle w:val="Hyperlink"/>
                <w:noProof/>
                <w:lang w:eastAsia="en-AU"/>
              </w:rPr>
              <w:t>4.0</w:t>
            </w:r>
            <w:r>
              <w:rPr>
                <w:rFonts w:asciiTheme="minorHAnsi" w:eastAsiaTheme="minorEastAsia" w:hAnsiTheme="minorHAnsi" w:cstheme="minorBidi"/>
                <w:noProof/>
                <w:sz w:val="22"/>
                <w:szCs w:val="22"/>
              </w:rPr>
              <w:tab/>
            </w:r>
            <w:r w:rsidRPr="00074EDA">
              <w:rPr>
                <w:rStyle w:val="Hyperlink"/>
                <w:noProof/>
                <w:lang w:eastAsia="en-AU"/>
              </w:rPr>
              <w:t>Acceptance Criteria</w:t>
            </w:r>
            <w:r>
              <w:rPr>
                <w:noProof/>
                <w:webHidden/>
              </w:rPr>
              <w:tab/>
            </w:r>
            <w:r>
              <w:rPr>
                <w:noProof/>
                <w:webHidden/>
              </w:rPr>
              <w:fldChar w:fldCharType="begin"/>
            </w:r>
            <w:r>
              <w:rPr>
                <w:noProof/>
                <w:webHidden/>
              </w:rPr>
              <w:instrText xml:space="preserve"> PAGEREF _Toc126141297 \h </w:instrText>
            </w:r>
            <w:r>
              <w:rPr>
                <w:noProof/>
                <w:webHidden/>
              </w:rPr>
            </w:r>
            <w:r>
              <w:rPr>
                <w:noProof/>
                <w:webHidden/>
              </w:rPr>
              <w:fldChar w:fldCharType="separate"/>
            </w:r>
            <w:r>
              <w:rPr>
                <w:noProof/>
                <w:webHidden/>
              </w:rPr>
              <w:t>5</w:t>
            </w:r>
            <w:r>
              <w:rPr>
                <w:noProof/>
                <w:webHidden/>
              </w:rPr>
              <w:fldChar w:fldCharType="end"/>
            </w:r>
          </w:hyperlink>
        </w:p>
        <w:p w14:paraId="08BEFBF8" w14:textId="48196386" w:rsidR="002F0AF3" w:rsidRDefault="002F0AF3">
          <w:pPr>
            <w:pStyle w:val="TOC1"/>
            <w:rPr>
              <w:rFonts w:asciiTheme="minorHAnsi" w:eastAsiaTheme="minorEastAsia" w:hAnsiTheme="minorHAnsi" w:cstheme="minorBidi"/>
              <w:noProof/>
              <w:sz w:val="22"/>
              <w:szCs w:val="22"/>
            </w:rPr>
          </w:pPr>
          <w:hyperlink w:anchor="_Toc126141298" w:history="1">
            <w:r w:rsidRPr="00074EDA">
              <w:rPr>
                <w:rStyle w:val="Hyperlink"/>
                <w:noProof/>
                <w:lang w:eastAsia="en-AU"/>
              </w:rPr>
              <w:t>5.0</w:t>
            </w:r>
            <w:r>
              <w:rPr>
                <w:rFonts w:asciiTheme="minorHAnsi" w:eastAsiaTheme="minorEastAsia" w:hAnsiTheme="minorHAnsi" w:cstheme="minorBidi"/>
                <w:noProof/>
                <w:sz w:val="22"/>
                <w:szCs w:val="22"/>
              </w:rPr>
              <w:tab/>
            </w:r>
            <w:r w:rsidRPr="00074EDA">
              <w:rPr>
                <w:rStyle w:val="Hyperlink"/>
                <w:noProof/>
                <w:lang w:eastAsia="en-AU"/>
              </w:rPr>
              <w:t>Staffing</w:t>
            </w:r>
            <w:r>
              <w:rPr>
                <w:noProof/>
                <w:webHidden/>
              </w:rPr>
              <w:tab/>
            </w:r>
            <w:r>
              <w:rPr>
                <w:noProof/>
                <w:webHidden/>
              </w:rPr>
              <w:fldChar w:fldCharType="begin"/>
            </w:r>
            <w:r>
              <w:rPr>
                <w:noProof/>
                <w:webHidden/>
              </w:rPr>
              <w:instrText xml:space="preserve"> PAGEREF _Toc126141298 \h </w:instrText>
            </w:r>
            <w:r>
              <w:rPr>
                <w:noProof/>
                <w:webHidden/>
              </w:rPr>
            </w:r>
            <w:r>
              <w:rPr>
                <w:noProof/>
                <w:webHidden/>
              </w:rPr>
              <w:fldChar w:fldCharType="separate"/>
            </w:r>
            <w:r>
              <w:rPr>
                <w:noProof/>
                <w:webHidden/>
              </w:rPr>
              <w:t>5</w:t>
            </w:r>
            <w:r>
              <w:rPr>
                <w:noProof/>
                <w:webHidden/>
              </w:rPr>
              <w:fldChar w:fldCharType="end"/>
            </w:r>
          </w:hyperlink>
        </w:p>
        <w:p w14:paraId="21D50EE5" w14:textId="45C305DF" w:rsidR="002F0AF3" w:rsidRDefault="002F0AF3">
          <w:pPr>
            <w:pStyle w:val="TOC1"/>
            <w:rPr>
              <w:rFonts w:asciiTheme="minorHAnsi" w:eastAsiaTheme="minorEastAsia" w:hAnsiTheme="minorHAnsi" w:cstheme="minorBidi"/>
              <w:noProof/>
              <w:sz w:val="22"/>
              <w:szCs w:val="22"/>
            </w:rPr>
          </w:pPr>
          <w:hyperlink w:anchor="_Toc126141299" w:history="1">
            <w:r w:rsidRPr="00074EDA">
              <w:rPr>
                <w:rStyle w:val="Hyperlink"/>
                <w:noProof/>
                <w:lang w:eastAsia="en-AU"/>
              </w:rPr>
              <w:t>6.0</w:t>
            </w:r>
            <w:r>
              <w:rPr>
                <w:rFonts w:asciiTheme="minorHAnsi" w:eastAsiaTheme="minorEastAsia" w:hAnsiTheme="minorHAnsi" w:cstheme="minorBidi"/>
                <w:noProof/>
                <w:sz w:val="22"/>
                <w:szCs w:val="22"/>
              </w:rPr>
              <w:tab/>
            </w:r>
            <w:r w:rsidRPr="00074EDA">
              <w:rPr>
                <w:rStyle w:val="Hyperlink"/>
                <w:noProof/>
                <w:lang w:eastAsia="en-AU"/>
              </w:rPr>
              <w:t>Project Roles &amp; Responsibilities</w:t>
            </w:r>
            <w:r>
              <w:rPr>
                <w:noProof/>
                <w:webHidden/>
              </w:rPr>
              <w:tab/>
            </w:r>
            <w:r>
              <w:rPr>
                <w:noProof/>
                <w:webHidden/>
              </w:rPr>
              <w:fldChar w:fldCharType="begin"/>
            </w:r>
            <w:r>
              <w:rPr>
                <w:noProof/>
                <w:webHidden/>
              </w:rPr>
              <w:instrText xml:space="preserve"> PAGEREF _Toc126141299 \h </w:instrText>
            </w:r>
            <w:r>
              <w:rPr>
                <w:noProof/>
                <w:webHidden/>
              </w:rPr>
            </w:r>
            <w:r>
              <w:rPr>
                <w:noProof/>
                <w:webHidden/>
              </w:rPr>
              <w:fldChar w:fldCharType="separate"/>
            </w:r>
            <w:r>
              <w:rPr>
                <w:noProof/>
                <w:webHidden/>
              </w:rPr>
              <w:t>5</w:t>
            </w:r>
            <w:r>
              <w:rPr>
                <w:noProof/>
                <w:webHidden/>
              </w:rPr>
              <w:fldChar w:fldCharType="end"/>
            </w:r>
          </w:hyperlink>
        </w:p>
        <w:p w14:paraId="05A92AB5" w14:textId="159E56CD" w:rsidR="002F0AF3" w:rsidRDefault="002F0AF3">
          <w:pPr>
            <w:pStyle w:val="TOC1"/>
            <w:rPr>
              <w:rFonts w:asciiTheme="minorHAnsi" w:eastAsiaTheme="minorEastAsia" w:hAnsiTheme="minorHAnsi" w:cstheme="minorBidi"/>
              <w:noProof/>
              <w:sz w:val="22"/>
              <w:szCs w:val="22"/>
            </w:rPr>
          </w:pPr>
          <w:hyperlink w:anchor="_Toc126141300" w:history="1">
            <w:r w:rsidRPr="00074EDA">
              <w:rPr>
                <w:rStyle w:val="Hyperlink"/>
                <w:noProof/>
                <w:lang w:eastAsia="en-AU"/>
              </w:rPr>
              <w:t>7.0</w:t>
            </w:r>
            <w:r>
              <w:rPr>
                <w:rFonts w:asciiTheme="minorHAnsi" w:eastAsiaTheme="minorEastAsia" w:hAnsiTheme="minorHAnsi" w:cstheme="minorBidi"/>
                <w:noProof/>
                <w:sz w:val="22"/>
                <w:szCs w:val="22"/>
              </w:rPr>
              <w:tab/>
            </w:r>
            <w:r w:rsidRPr="00074EDA">
              <w:rPr>
                <w:rStyle w:val="Hyperlink"/>
                <w:noProof/>
                <w:lang w:eastAsia="en-AU"/>
              </w:rPr>
              <w:t>Deliverables Acceptance Process</w:t>
            </w:r>
            <w:r>
              <w:rPr>
                <w:noProof/>
                <w:webHidden/>
              </w:rPr>
              <w:tab/>
            </w:r>
            <w:r>
              <w:rPr>
                <w:noProof/>
                <w:webHidden/>
              </w:rPr>
              <w:fldChar w:fldCharType="begin"/>
            </w:r>
            <w:r>
              <w:rPr>
                <w:noProof/>
                <w:webHidden/>
              </w:rPr>
              <w:instrText xml:space="preserve"> PAGEREF _Toc126141300 \h </w:instrText>
            </w:r>
            <w:r>
              <w:rPr>
                <w:noProof/>
                <w:webHidden/>
              </w:rPr>
            </w:r>
            <w:r>
              <w:rPr>
                <w:noProof/>
                <w:webHidden/>
              </w:rPr>
              <w:fldChar w:fldCharType="separate"/>
            </w:r>
            <w:r>
              <w:rPr>
                <w:noProof/>
                <w:webHidden/>
              </w:rPr>
              <w:t>6</w:t>
            </w:r>
            <w:r>
              <w:rPr>
                <w:noProof/>
                <w:webHidden/>
              </w:rPr>
              <w:fldChar w:fldCharType="end"/>
            </w:r>
          </w:hyperlink>
        </w:p>
        <w:p w14:paraId="45D8081E" w14:textId="3D8B4572" w:rsidR="002F0AF3" w:rsidRDefault="002F0AF3">
          <w:pPr>
            <w:pStyle w:val="TOC1"/>
            <w:rPr>
              <w:rFonts w:asciiTheme="minorHAnsi" w:eastAsiaTheme="minorEastAsia" w:hAnsiTheme="minorHAnsi" w:cstheme="minorBidi"/>
              <w:noProof/>
              <w:sz w:val="22"/>
              <w:szCs w:val="22"/>
            </w:rPr>
          </w:pPr>
          <w:hyperlink w:anchor="_Toc126141301" w:history="1">
            <w:r w:rsidRPr="00074EDA">
              <w:rPr>
                <w:rStyle w:val="Hyperlink"/>
                <w:noProof/>
                <w:lang w:eastAsia="en-AU"/>
              </w:rPr>
              <w:t>8.0</w:t>
            </w:r>
            <w:r>
              <w:rPr>
                <w:rFonts w:asciiTheme="minorHAnsi" w:eastAsiaTheme="minorEastAsia" w:hAnsiTheme="minorHAnsi" w:cstheme="minorBidi"/>
                <w:noProof/>
                <w:sz w:val="22"/>
                <w:szCs w:val="22"/>
              </w:rPr>
              <w:tab/>
            </w:r>
            <w:r w:rsidRPr="00074EDA">
              <w:rPr>
                <w:rStyle w:val="Hyperlink"/>
                <w:noProof/>
                <w:lang w:eastAsia="en-AU"/>
              </w:rPr>
              <w:t>Reports and Meetings</w:t>
            </w:r>
            <w:r>
              <w:rPr>
                <w:noProof/>
                <w:webHidden/>
              </w:rPr>
              <w:tab/>
            </w:r>
            <w:r>
              <w:rPr>
                <w:noProof/>
                <w:webHidden/>
              </w:rPr>
              <w:fldChar w:fldCharType="begin"/>
            </w:r>
            <w:r>
              <w:rPr>
                <w:noProof/>
                <w:webHidden/>
              </w:rPr>
              <w:instrText xml:space="preserve"> PAGEREF _Toc126141301 \h </w:instrText>
            </w:r>
            <w:r>
              <w:rPr>
                <w:noProof/>
                <w:webHidden/>
              </w:rPr>
            </w:r>
            <w:r>
              <w:rPr>
                <w:noProof/>
                <w:webHidden/>
              </w:rPr>
              <w:fldChar w:fldCharType="separate"/>
            </w:r>
            <w:r>
              <w:rPr>
                <w:noProof/>
                <w:webHidden/>
              </w:rPr>
              <w:t>7</w:t>
            </w:r>
            <w:r>
              <w:rPr>
                <w:noProof/>
                <w:webHidden/>
              </w:rPr>
              <w:fldChar w:fldCharType="end"/>
            </w:r>
          </w:hyperlink>
        </w:p>
        <w:p w14:paraId="0BBC40BE" w14:textId="36473AA6" w:rsidR="002F0AF3" w:rsidRDefault="002F0AF3">
          <w:pPr>
            <w:pStyle w:val="TOC1"/>
            <w:rPr>
              <w:rFonts w:asciiTheme="minorHAnsi" w:eastAsiaTheme="minorEastAsia" w:hAnsiTheme="minorHAnsi" w:cstheme="minorBidi"/>
              <w:noProof/>
              <w:sz w:val="22"/>
              <w:szCs w:val="22"/>
            </w:rPr>
          </w:pPr>
          <w:hyperlink w:anchor="_Toc126141302" w:history="1">
            <w:r w:rsidRPr="00074EDA">
              <w:rPr>
                <w:rStyle w:val="Hyperlink"/>
                <w:noProof/>
                <w:lang w:eastAsia="en-AU"/>
              </w:rPr>
              <w:t>9.0</w:t>
            </w:r>
            <w:r>
              <w:rPr>
                <w:rFonts w:asciiTheme="minorHAnsi" w:eastAsiaTheme="minorEastAsia" w:hAnsiTheme="minorHAnsi" w:cstheme="minorBidi"/>
                <w:noProof/>
                <w:sz w:val="22"/>
                <w:szCs w:val="22"/>
              </w:rPr>
              <w:tab/>
            </w:r>
            <w:r w:rsidRPr="00074EDA">
              <w:rPr>
                <w:rStyle w:val="Hyperlink"/>
                <w:noProof/>
                <w:lang w:eastAsia="en-AU"/>
              </w:rPr>
              <w:t>Period and Place of Performance</w:t>
            </w:r>
            <w:r>
              <w:rPr>
                <w:noProof/>
                <w:webHidden/>
              </w:rPr>
              <w:tab/>
            </w:r>
            <w:r>
              <w:rPr>
                <w:noProof/>
                <w:webHidden/>
              </w:rPr>
              <w:fldChar w:fldCharType="begin"/>
            </w:r>
            <w:r>
              <w:rPr>
                <w:noProof/>
                <w:webHidden/>
              </w:rPr>
              <w:instrText xml:space="preserve"> PAGEREF _Toc126141302 \h </w:instrText>
            </w:r>
            <w:r>
              <w:rPr>
                <w:noProof/>
                <w:webHidden/>
              </w:rPr>
            </w:r>
            <w:r>
              <w:rPr>
                <w:noProof/>
                <w:webHidden/>
              </w:rPr>
              <w:fldChar w:fldCharType="separate"/>
            </w:r>
            <w:r>
              <w:rPr>
                <w:noProof/>
                <w:webHidden/>
              </w:rPr>
              <w:t>7</w:t>
            </w:r>
            <w:r>
              <w:rPr>
                <w:noProof/>
                <w:webHidden/>
              </w:rPr>
              <w:fldChar w:fldCharType="end"/>
            </w:r>
          </w:hyperlink>
        </w:p>
        <w:p w14:paraId="500C6455" w14:textId="2D694EED" w:rsidR="002F0AF3" w:rsidRDefault="002F0AF3">
          <w:pPr>
            <w:pStyle w:val="TOC1"/>
            <w:rPr>
              <w:rFonts w:asciiTheme="minorHAnsi" w:eastAsiaTheme="minorEastAsia" w:hAnsiTheme="minorHAnsi" w:cstheme="minorBidi"/>
              <w:noProof/>
              <w:sz w:val="22"/>
              <w:szCs w:val="22"/>
            </w:rPr>
          </w:pPr>
          <w:hyperlink w:anchor="_Toc126141303" w:history="1">
            <w:r w:rsidRPr="00074EDA">
              <w:rPr>
                <w:rStyle w:val="Hyperlink"/>
                <w:noProof/>
                <w:lang w:eastAsia="en-AU"/>
              </w:rPr>
              <w:t>10.0</w:t>
            </w:r>
            <w:r>
              <w:rPr>
                <w:rFonts w:asciiTheme="minorHAnsi" w:eastAsiaTheme="minorEastAsia" w:hAnsiTheme="minorHAnsi" w:cstheme="minorBidi"/>
                <w:noProof/>
                <w:sz w:val="22"/>
                <w:szCs w:val="22"/>
              </w:rPr>
              <w:tab/>
            </w:r>
            <w:r w:rsidRPr="00074EDA">
              <w:rPr>
                <w:rStyle w:val="Hyperlink"/>
                <w:noProof/>
                <w:lang w:eastAsia="en-AU"/>
              </w:rPr>
              <w:t>Agency/Vendor-Furnished Equipment and Workspace</w:t>
            </w:r>
            <w:r>
              <w:rPr>
                <w:noProof/>
                <w:webHidden/>
              </w:rPr>
              <w:tab/>
            </w:r>
            <w:r>
              <w:rPr>
                <w:noProof/>
                <w:webHidden/>
              </w:rPr>
              <w:fldChar w:fldCharType="begin"/>
            </w:r>
            <w:r>
              <w:rPr>
                <w:noProof/>
                <w:webHidden/>
              </w:rPr>
              <w:instrText xml:space="preserve"> PAGEREF _Toc126141303 \h </w:instrText>
            </w:r>
            <w:r>
              <w:rPr>
                <w:noProof/>
                <w:webHidden/>
              </w:rPr>
            </w:r>
            <w:r>
              <w:rPr>
                <w:noProof/>
                <w:webHidden/>
              </w:rPr>
              <w:fldChar w:fldCharType="separate"/>
            </w:r>
            <w:r>
              <w:rPr>
                <w:noProof/>
                <w:webHidden/>
              </w:rPr>
              <w:t>7</w:t>
            </w:r>
            <w:r>
              <w:rPr>
                <w:noProof/>
                <w:webHidden/>
              </w:rPr>
              <w:fldChar w:fldCharType="end"/>
            </w:r>
          </w:hyperlink>
        </w:p>
        <w:p w14:paraId="0671EA46" w14:textId="4F7CE293" w:rsidR="002F0AF3" w:rsidRDefault="002F0AF3">
          <w:pPr>
            <w:pStyle w:val="TOC1"/>
            <w:rPr>
              <w:rFonts w:asciiTheme="minorHAnsi" w:eastAsiaTheme="minorEastAsia" w:hAnsiTheme="minorHAnsi" w:cstheme="minorBidi"/>
              <w:noProof/>
              <w:sz w:val="22"/>
              <w:szCs w:val="22"/>
            </w:rPr>
          </w:pPr>
          <w:hyperlink w:anchor="_Toc126141304" w:history="1">
            <w:r w:rsidRPr="00074EDA">
              <w:rPr>
                <w:rStyle w:val="Hyperlink"/>
                <w:noProof/>
                <w:lang w:eastAsia="en-AU"/>
              </w:rPr>
              <w:t>11.0</w:t>
            </w:r>
            <w:r>
              <w:rPr>
                <w:rFonts w:asciiTheme="minorHAnsi" w:eastAsiaTheme="minorEastAsia" w:hAnsiTheme="minorHAnsi" w:cstheme="minorBidi"/>
                <w:noProof/>
                <w:sz w:val="22"/>
                <w:szCs w:val="22"/>
              </w:rPr>
              <w:tab/>
            </w:r>
            <w:r w:rsidRPr="00074EDA">
              <w:rPr>
                <w:rStyle w:val="Hyperlink"/>
                <w:noProof/>
                <w:lang w:eastAsia="en-AU"/>
              </w:rPr>
              <w:t>Invoices</w:t>
            </w:r>
            <w:r>
              <w:rPr>
                <w:noProof/>
                <w:webHidden/>
              </w:rPr>
              <w:tab/>
            </w:r>
            <w:r>
              <w:rPr>
                <w:noProof/>
                <w:webHidden/>
              </w:rPr>
              <w:fldChar w:fldCharType="begin"/>
            </w:r>
            <w:r>
              <w:rPr>
                <w:noProof/>
                <w:webHidden/>
              </w:rPr>
              <w:instrText xml:space="preserve"> PAGEREF _Toc126141304 \h </w:instrText>
            </w:r>
            <w:r>
              <w:rPr>
                <w:noProof/>
                <w:webHidden/>
              </w:rPr>
            </w:r>
            <w:r>
              <w:rPr>
                <w:noProof/>
                <w:webHidden/>
              </w:rPr>
              <w:fldChar w:fldCharType="separate"/>
            </w:r>
            <w:r>
              <w:rPr>
                <w:noProof/>
                <w:webHidden/>
              </w:rPr>
              <w:t>7</w:t>
            </w:r>
            <w:r>
              <w:rPr>
                <w:noProof/>
                <w:webHidden/>
              </w:rPr>
              <w:fldChar w:fldCharType="end"/>
            </w:r>
          </w:hyperlink>
        </w:p>
        <w:p w14:paraId="5B35274A" w14:textId="545398D7" w:rsidR="002F0AF3" w:rsidRDefault="002F0AF3">
          <w:pPr>
            <w:pStyle w:val="TOC1"/>
            <w:rPr>
              <w:rFonts w:asciiTheme="minorHAnsi" w:eastAsiaTheme="minorEastAsia" w:hAnsiTheme="minorHAnsi" w:cstheme="minorBidi"/>
              <w:noProof/>
              <w:sz w:val="22"/>
              <w:szCs w:val="22"/>
            </w:rPr>
          </w:pPr>
          <w:hyperlink w:anchor="_Toc126141305" w:history="1">
            <w:r w:rsidRPr="00074EDA">
              <w:rPr>
                <w:rStyle w:val="Hyperlink"/>
                <w:noProof/>
                <w:lang w:eastAsia="en-AU"/>
              </w:rPr>
              <w:t>12.0</w:t>
            </w:r>
            <w:r>
              <w:rPr>
                <w:rFonts w:asciiTheme="minorHAnsi" w:eastAsiaTheme="minorEastAsia" w:hAnsiTheme="minorHAnsi" w:cstheme="minorBidi"/>
                <w:noProof/>
                <w:sz w:val="22"/>
                <w:szCs w:val="22"/>
              </w:rPr>
              <w:tab/>
            </w:r>
            <w:r w:rsidRPr="00074EDA">
              <w:rPr>
                <w:rStyle w:val="Hyperlink"/>
                <w:noProof/>
                <w:lang w:eastAsia="en-AU"/>
              </w:rPr>
              <w:t>Additional NCDIT Terms and Conditions</w:t>
            </w:r>
            <w:r>
              <w:rPr>
                <w:noProof/>
                <w:webHidden/>
              </w:rPr>
              <w:tab/>
            </w:r>
            <w:r>
              <w:rPr>
                <w:noProof/>
                <w:webHidden/>
              </w:rPr>
              <w:fldChar w:fldCharType="begin"/>
            </w:r>
            <w:r>
              <w:rPr>
                <w:noProof/>
                <w:webHidden/>
              </w:rPr>
              <w:instrText xml:space="preserve"> PAGEREF _Toc126141305 \h </w:instrText>
            </w:r>
            <w:r>
              <w:rPr>
                <w:noProof/>
                <w:webHidden/>
              </w:rPr>
            </w:r>
            <w:r>
              <w:rPr>
                <w:noProof/>
                <w:webHidden/>
              </w:rPr>
              <w:fldChar w:fldCharType="separate"/>
            </w:r>
            <w:r>
              <w:rPr>
                <w:noProof/>
                <w:webHidden/>
              </w:rPr>
              <w:t>7</w:t>
            </w:r>
            <w:r>
              <w:rPr>
                <w:noProof/>
                <w:webHidden/>
              </w:rPr>
              <w:fldChar w:fldCharType="end"/>
            </w:r>
          </w:hyperlink>
        </w:p>
        <w:p w14:paraId="21313400" w14:textId="65BC6C3F" w:rsidR="002F0AF3" w:rsidRDefault="002F0AF3">
          <w:pPr>
            <w:pStyle w:val="TOC1"/>
            <w:rPr>
              <w:rFonts w:asciiTheme="minorHAnsi" w:eastAsiaTheme="minorEastAsia" w:hAnsiTheme="minorHAnsi" w:cstheme="minorBidi"/>
              <w:noProof/>
              <w:sz w:val="22"/>
              <w:szCs w:val="22"/>
            </w:rPr>
          </w:pPr>
          <w:hyperlink w:anchor="_Toc126141306" w:history="1">
            <w:r w:rsidRPr="00074EDA">
              <w:rPr>
                <w:rStyle w:val="Hyperlink"/>
                <w:noProof/>
                <w:lang w:eastAsia="en-AU"/>
              </w:rPr>
              <w:t>13.0</w:t>
            </w:r>
            <w:r>
              <w:rPr>
                <w:rFonts w:asciiTheme="minorHAnsi" w:eastAsiaTheme="minorEastAsia" w:hAnsiTheme="minorHAnsi" w:cstheme="minorBidi"/>
                <w:noProof/>
                <w:sz w:val="22"/>
                <w:szCs w:val="22"/>
              </w:rPr>
              <w:tab/>
            </w:r>
            <w:r w:rsidRPr="00074EDA">
              <w:rPr>
                <w:rStyle w:val="Hyperlink"/>
                <w:noProof/>
              </w:rPr>
              <w:t xml:space="preserve">Applicable Customer </w:t>
            </w:r>
            <w:r w:rsidRPr="00074EDA">
              <w:rPr>
                <w:rStyle w:val="Hyperlink"/>
                <w:noProof/>
                <w:lang w:eastAsia="en-AU"/>
              </w:rPr>
              <w:t>Additional Terms and Conditions</w:t>
            </w:r>
            <w:r>
              <w:rPr>
                <w:noProof/>
                <w:webHidden/>
              </w:rPr>
              <w:tab/>
            </w:r>
            <w:r>
              <w:rPr>
                <w:noProof/>
                <w:webHidden/>
              </w:rPr>
              <w:fldChar w:fldCharType="begin"/>
            </w:r>
            <w:r>
              <w:rPr>
                <w:noProof/>
                <w:webHidden/>
              </w:rPr>
              <w:instrText xml:space="preserve"> PAGEREF _Toc126141306 \h </w:instrText>
            </w:r>
            <w:r>
              <w:rPr>
                <w:noProof/>
                <w:webHidden/>
              </w:rPr>
            </w:r>
            <w:r>
              <w:rPr>
                <w:noProof/>
                <w:webHidden/>
              </w:rPr>
              <w:fldChar w:fldCharType="separate"/>
            </w:r>
            <w:r>
              <w:rPr>
                <w:noProof/>
                <w:webHidden/>
              </w:rPr>
              <w:t>10</w:t>
            </w:r>
            <w:r>
              <w:rPr>
                <w:noProof/>
                <w:webHidden/>
              </w:rPr>
              <w:fldChar w:fldCharType="end"/>
            </w:r>
          </w:hyperlink>
        </w:p>
        <w:p w14:paraId="77A4AFF9" w14:textId="56404DE0" w:rsidR="002F0AF3" w:rsidRDefault="002F0AF3">
          <w:pPr>
            <w:pStyle w:val="TOC1"/>
            <w:rPr>
              <w:rFonts w:asciiTheme="minorHAnsi" w:eastAsiaTheme="minorEastAsia" w:hAnsiTheme="minorHAnsi" w:cstheme="minorBidi"/>
              <w:noProof/>
              <w:sz w:val="22"/>
              <w:szCs w:val="22"/>
            </w:rPr>
          </w:pPr>
          <w:hyperlink w:anchor="_Toc126141307" w:history="1">
            <w:r w:rsidRPr="00074EDA">
              <w:rPr>
                <w:rStyle w:val="Hyperlink"/>
                <w:noProof/>
                <w:lang w:eastAsia="en-AU"/>
              </w:rPr>
              <w:t>14.0</w:t>
            </w:r>
            <w:r>
              <w:rPr>
                <w:rFonts w:asciiTheme="minorHAnsi" w:eastAsiaTheme="minorEastAsia" w:hAnsiTheme="minorHAnsi" w:cstheme="minorBidi"/>
                <w:noProof/>
                <w:sz w:val="22"/>
                <w:szCs w:val="22"/>
              </w:rPr>
              <w:tab/>
            </w:r>
            <w:r w:rsidRPr="00074EDA">
              <w:rPr>
                <w:rStyle w:val="Hyperlink"/>
                <w:noProof/>
                <w:lang w:eastAsia="en-AU"/>
              </w:rPr>
              <w:t>Vendor Response</w:t>
            </w:r>
            <w:r>
              <w:rPr>
                <w:noProof/>
                <w:webHidden/>
              </w:rPr>
              <w:tab/>
            </w:r>
            <w:r>
              <w:rPr>
                <w:noProof/>
                <w:webHidden/>
              </w:rPr>
              <w:fldChar w:fldCharType="begin"/>
            </w:r>
            <w:r>
              <w:rPr>
                <w:noProof/>
                <w:webHidden/>
              </w:rPr>
              <w:instrText xml:space="preserve"> PAGEREF _Toc126141307 \h </w:instrText>
            </w:r>
            <w:r>
              <w:rPr>
                <w:noProof/>
                <w:webHidden/>
              </w:rPr>
            </w:r>
            <w:r>
              <w:rPr>
                <w:noProof/>
                <w:webHidden/>
              </w:rPr>
              <w:fldChar w:fldCharType="separate"/>
            </w:r>
            <w:r>
              <w:rPr>
                <w:noProof/>
                <w:webHidden/>
              </w:rPr>
              <w:t>10</w:t>
            </w:r>
            <w:r>
              <w:rPr>
                <w:noProof/>
                <w:webHidden/>
              </w:rPr>
              <w:fldChar w:fldCharType="end"/>
            </w:r>
          </w:hyperlink>
        </w:p>
        <w:p w14:paraId="03FFEAB5" w14:textId="00BF8A2B" w:rsidR="002F0AF3" w:rsidRDefault="002F0AF3">
          <w:pPr>
            <w:pStyle w:val="TOC1"/>
            <w:rPr>
              <w:rFonts w:asciiTheme="minorHAnsi" w:eastAsiaTheme="minorEastAsia" w:hAnsiTheme="minorHAnsi" w:cstheme="minorBidi"/>
              <w:noProof/>
              <w:sz w:val="22"/>
              <w:szCs w:val="22"/>
            </w:rPr>
          </w:pPr>
          <w:hyperlink w:anchor="_Toc126141308" w:history="1">
            <w:r w:rsidRPr="00074EDA">
              <w:rPr>
                <w:rStyle w:val="Hyperlink"/>
                <w:noProof/>
                <w:lang w:eastAsia="en-AU"/>
              </w:rPr>
              <w:t>15.0</w:t>
            </w:r>
            <w:r>
              <w:rPr>
                <w:rFonts w:asciiTheme="minorHAnsi" w:eastAsiaTheme="minorEastAsia" w:hAnsiTheme="minorHAnsi" w:cstheme="minorBidi"/>
                <w:noProof/>
                <w:sz w:val="22"/>
                <w:szCs w:val="22"/>
              </w:rPr>
              <w:tab/>
            </w:r>
            <w:r w:rsidRPr="00074EDA">
              <w:rPr>
                <w:rStyle w:val="Hyperlink"/>
                <w:noProof/>
                <w:lang w:eastAsia="en-AU"/>
              </w:rPr>
              <w:t>Additional Considerations</w:t>
            </w:r>
            <w:r>
              <w:rPr>
                <w:noProof/>
                <w:webHidden/>
              </w:rPr>
              <w:tab/>
            </w:r>
            <w:r>
              <w:rPr>
                <w:noProof/>
                <w:webHidden/>
              </w:rPr>
              <w:fldChar w:fldCharType="begin"/>
            </w:r>
            <w:r>
              <w:rPr>
                <w:noProof/>
                <w:webHidden/>
              </w:rPr>
              <w:instrText xml:space="preserve"> PAGEREF _Toc126141308 \h </w:instrText>
            </w:r>
            <w:r>
              <w:rPr>
                <w:noProof/>
                <w:webHidden/>
              </w:rPr>
            </w:r>
            <w:r>
              <w:rPr>
                <w:noProof/>
                <w:webHidden/>
              </w:rPr>
              <w:fldChar w:fldCharType="separate"/>
            </w:r>
            <w:r>
              <w:rPr>
                <w:noProof/>
                <w:webHidden/>
              </w:rPr>
              <w:t>11</w:t>
            </w:r>
            <w:r>
              <w:rPr>
                <w:noProof/>
                <w:webHidden/>
              </w:rPr>
              <w:fldChar w:fldCharType="end"/>
            </w:r>
          </w:hyperlink>
        </w:p>
        <w:p w14:paraId="0BDBCFFD" w14:textId="65B0EA65" w:rsidR="002F0AF3" w:rsidRDefault="002F0AF3">
          <w:pPr>
            <w:pStyle w:val="TOC1"/>
            <w:rPr>
              <w:rFonts w:asciiTheme="minorHAnsi" w:eastAsiaTheme="minorEastAsia" w:hAnsiTheme="minorHAnsi" w:cstheme="minorBidi"/>
              <w:noProof/>
              <w:sz w:val="22"/>
              <w:szCs w:val="22"/>
            </w:rPr>
          </w:pPr>
          <w:hyperlink w:anchor="_Toc126141309" w:history="1">
            <w:r w:rsidRPr="00074EDA">
              <w:rPr>
                <w:rStyle w:val="Hyperlink"/>
                <w:noProof/>
                <w:lang w:eastAsia="en-AU"/>
              </w:rPr>
              <w:t>16.0</w:t>
            </w:r>
            <w:r>
              <w:rPr>
                <w:rFonts w:asciiTheme="minorHAnsi" w:eastAsiaTheme="minorEastAsia" w:hAnsiTheme="minorHAnsi" w:cstheme="minorBidi"/>
                <w:noProof/>
                <w:sz w:val="22"/>
                <w:szCs w:val="22"/>
              </w:rPr>
              <w:tab/>
            </w:r>
            <w:r w:rsidRPr="00074EDA">
              <w:rPr>
                <w:rStyle w:val="Hyperlink"/>
                <w:noProof/>
                <w:lang w:eastAsia="en-AU"/>
              </w:rPr>
              <w:t>Pricing</w:t>
            </w:r>
            <w:r>
              <w:rPr>
                <w:noProof/>
                <w:webHidden/>
              </w:rPr>
              <w:tab/>
            </w:r>
            <w:r>
              <w:rPr>
                <w:noProof/>
                <w:webHidden/>
              </w:rPr>
              <w:fldChar w:fldCharType="begin"/>
            </w:r>
            <w:r>
              <w:rPr>
                <w:noProof/>
                <w:webHidden/>
              </w:rPr>
              <w:instrText xml:space="preserve"> PAGEREF _Toc126141309 \h </w:instrText>
            </w:r>
            <w:r>
              <w:rPr>
                <w:noProof/>
                <w:webHidden/>
              </w:rPr>
            </w:r>
            <w:r>
              <w:rPr>
                <w:noProof/>
                <w:webHidden/>
              </w:rPr>
              <w:fldChar w:fldCharType="separate"/>
            </w:r>
            <w:r>
              <w:rPr>
                <w:noProof/>
                <w:webHidden/>
              </w:rPr>
              <w:t>12</w:t>
            </w:r>
            <w:r>
              <w:rPr>
                <w:noProof/>
                <w:webHidden/>
              </w:rPr>
              <w:fldChar w:fldCharType="end"/>
            </w:r>
          </w:hyperlink>
        </w:p>
        <w:p w14:paraId="0AC6D329" w14:textId="0A42DA6E" w:rsidR="002F0AF3" w:rsidRDefault="002F0AF3">
          <w:pPr>
            <w:pStyle w:val="TOC1"/>
            <w:rPr>
              <w:rFonts w:asciiTheme="minorHAnsi" w:eastAsiaTheme="minorEastAsia" w:hAnsiTheme="minorHAnsi" w:cstheme="minorBidi"/>
              <w:noProof/>
              <w:sz w:val="22"/>
              <w:szCs w:val="22"/>
            </w:rPr>
          </w:pPr>
          <w:hyperlink w:anchor="_Toc126141310" w:history="1">
            <w:r w:rsidRPr="00074EDA">
              <w:rPr>
                <w:rStyle w:val="Hyperlink"/>
                <w:noProof/>
              </w:rPr>
              <w:t>17.0</w:t>
            </w:r>
            <w:r>
              <w:rPr>
                <w:rFonts w:asciiTheme="minorHAnsi" w:eastAsiaTheme="minorEastAsia" w:hAnsiTheme="minorHAnsi" w:cstheme="minorBidi"/>
                <w:noProof/>
                <w:sz w:val="22"/>
                <w:szCs w:val="22"/>
              </w:rPr>
              <w:tab/>
            </w:r>
            <w:r w:rsidRPr="00074EDA">
              <w:rPr>
                <w:rStyle w:val="Hyperlink"/>
                <w:noProof/>
              </w:rPr>
              <w:t>Performance Review and Accountability</w:t>
            </w:r>
            <w:r>
              <w:rPr>
                <w:noProof/>
                <w:webHidden/>
              </w:rPr>
              <w:tab/>
            </w:r>
            <w:r>
              <w:rPr>
                <w:noProof/>
                <w:webHidden/>
              </w:rPr>
              <w:fldChar w:fldCharType="begin"/>
            </w:r>
            <w:r>
              <w:rPr>
                <w:noProof/>
                <w:webHidden/>
              </w:rPr>
              <w:instrText xml:space="preserve"> PAGEREF _Toc126141310 \h </w:instrText>
            </w:r>
            <w:r>
              <w:rPr>
                <w:noProof/>
                <w:webHidden/>
              </w:rPr>
            </w:r>
            <w:r>
              <w:rPr>
                <w:noProof/>
                <w:webHidden/>
              </w:rPr>
              <w:fldChar w:fldCharType="separate"/>
            </w:r>
            <w:r>
              <w:rPr>
                <w:noProof/>
                <w:webHidden/>
              </w:rPr>
              <w:t>12</w:t>
            </w:r>
            <w:r>
              <w:rPr>
                <w:noProof/>
                <w:webHidden/>
              </w:rPr>
              <w:fldChar w:fldCharType="end"/>
            </w:r>
          </w:hyperlink>
        </w:p>
        <w:p w14:paraId="089F92DB" w14:textId="26E51898" w:rsidR="002F0AF3" w:rsidRDefault="002F0AF3">
          <w:pPr>
            <w:pStyle w:val="TOC1"/>
            <w:rPr>
              <w:rFonts w:asciiTheme="minorHAnsi" w:eastAsiaTheme="minorEastAsia" w:hAnsiTheme="minorHAnsi" w:cstheme="minorBidi"/>
              <w:noProof/>
              <w:sz w:val="22"/>
              <w:szCs w:val="22"/>
            </w:rPr>
          </w:pPr>
          <w:hyperlink w:anchor="_Toc126141311" w:history="1">
            <w:r w:rsidRPr="00074EDA">
              <w:rPr>
                <w:rStyle w:val="Hyperlink"/>
                <w:noProof/>
                <w:lang w:eastAsia="en-AU"/>
              </w:rPr>
              <w:t>18.0</w:t>
            </w:r>
            <w:r>
              <w:rPr>
                <w:rFonts w:asciiTheme="minorHAnsi" w:eastAsiaTheme="minorEastAsia" w:hAnsiTheme="minorHAnsi" w:cstheme="minorBidi"/>
                <w:noProof/>
                <w:sz w:val="22"/>
                <w:szCs w:val="22"/>
              </w:rPr>
              <w:tab/>
            </w:r>
            <w:r w:rsidRPr="00074EDA">
              <w:rPr>
                <w:rStyle w:val="Hyperlink"/>
                <w:noProof/>
                <w:lang w:eastAsia="en-AU"/>
              </w:rPr>
              <w:t>Out of Scope</w:t>
            </w:r>
            <w:r>
              <w:rPr>
                <w:noProof/>
                <w:webHidden/>
              </w:rPr>
              <w:tab/>
            </w:r>
            <w:r>
              <w:rPr>
                <w:noProof/>
                <w:webHidden/>
              </w:rPr>
              <w:fldChar w:fldCharType="begin"/>
            </w:r>
            <w:r>
              <w:rPr>
                <w:noProof/>
                <w:webHidden/>
              </w:rPr>
              <w:instrText xml:space="preserve"> PAGEREF _Toc126141311 \h </w:instrText>
            </w:r>
            <w:r>
              <w:rPr>
                <w:noProof/>
                <w:webHidden/>
              </w:rPr>
            </w:r>
            <w:r>
              <w:rPr>
                <w:noProof/>
                <w:webHidden/>
              </w:rPr>
              <w:fldChar w:fldCharType="separate"/>
            </w:r>
            <w:r>
              <w:rPr>
                <w:noProof/>
                <w:webHidden/>
              </w:rPr>
              <w:t>12</w:t>
            </w:r>
            <w:r>
              <w:rPr>
                <w:noProof/>
                <w:webHidden/>
              </w:rPr>
              <w:fldChar w:fldCharType="end"/>
            </w:r>
          </w:hyperlink>
        </w:p>
        <w:p w14:paraId="6CD18F8E" w14:textId="1F3A357F" w:rsidR="002F0AF3" w:rsidRDefault="002F0AF3">
          <w:pPr>
            <w:pStyle w:val="TOC1"/>
            <w:rPr>
              <w:rFonts w:asciiTheme="minorHAnsi" w:eastAsiaTheme="minorEastAsia" w:hAnsiTheme="minorHAnsi" w:cstheme="minorBidi"/>
              <w:noProof/>
              <w:sz w:val="22"/>
              <w:szCs w:val="22"/>
            </w:rPr>
          </w:pPr>
          <w:hyperlink w:anchor="_Toc126141312" w:history="1">
            <w:r w:rsidRPr="00074EDA">
              <w:rPr>
                <w:rStyle w:val="Hyperlink"/>
                <w:noProof/>
                <w:lang w:eastAsia="en-AU"/>
              </w:rPr>
              <w:t>19.0</w:t>
            </w:r>
            <w:r>
              <w:rPr>
                <w:rFonts w:asciiTheme="minorHAnsi" w:eastAsiaTheme="minorEastAsia" w:hAnsiTheme="minorHAnsi" w:cstheme="minorBidi"/>
                <w:noProof/>
                <w:sz w:val="22"/>
                <w:szCs w:val="22"/>
              </w:rPr>
              <w:tab/>
            </w:r>
            <w:r w:rsidRPr="00074EDA">
              <w:rPr>
                <w:rStyle w:val="Hyperlink"/>
                <w:noProof/>
              </w:rPr>
              <w:t>Contract Term</w:t>
            </w:r>
            <w:r>
              <w:rPr>
                <w:noProof/>
                <w:webHidden/>
              </w:rPr>
              <w:tab/>
            </w:r>
            <w:r>
              <w:rPr>
                <w:noProof/>
                <w:webHidden/>
              </w:rPr>
              <w:fldChar w:fldCharType="begin"/>
            </w:r>
            <w:r>
              <w:rPr>
                <w:noProof/>
                <w:webHidden/>
              </w:rPr>
              <w:instrText xml:space="preserve"> PAGEREF _Toc126141312 \h </w:instrText>
            </w:r>
            <w:r>
              <w:rPr>
                <w:noProof/>
                <w:webHidden/>
              </w:rPr>
            </w:r>
            <w:r>
              <w:rPr>
                <w:noProof/>
                <w:webHidden/>
              </w:rPr>
              <w:fldChar w:fldCharType="separate"/>
            </w:r>
            <w:r>
              <w:rPr>
                <w:noProof/>
                <w:webHidden/>
              </w:rPr>
              <w:t>12</w:t>
            </w:r>
            <w:r>
              <w:rPr>
                <w:noProof/>
                <w:webHidden/>
              </w:rPr>
              <w:fldChar w:fldCharType="end"/>
            </w:r>
          </w:hyperlink>
        </w:p>
        <w:p w14:paraId="3E7D3D09" w14:textId="54F0E465" w:rsidR="002F0AF3" w:rsidRDefault="002F0AF3">
          <w:pPr>
            <w:pStyle w:val="TOC1"/>
            <w:rPr>
              <w:rFonts w:asciiTheme="minorHAnsi" w:eastAsiaTheme="minorEastAsia" w:hAnsiTheme="minorHAnsi" w:cstheme="minorBidi"/>
              <w:noProof/>
              <w:sz w:val="22"/>
              <w:szCs w:val="22"/>
            </w:rPr>
          </w:pPr>
          <w:hyperlink w:anchor="_Toc126141313" w:history="1">
            <w:r w:rsidRPr="00074EDA">
              <w:rPr>
                <w:rStyle w:val="Hyperlink"/>
                <w:noProof/>
              </w:rPr>
              <w:t>20.0</w:t>
            </w:r>
            <w:r>
              <w:rPr>
                <w:rFonts w:asciiTheme="minorHAnsi" w:eastAsiaTheme="minorEastAsia" w:hAnsiTheme="minorHAnsi" w:cstheme="minorBidi"/>
                <w:noProof/>
                <w:sz w:val="22"/>
                <w:szCs w:val="22"/>
              </w:rPr>
              <w:tab/>
            </w:r>
            <w:r w:rsidRPr="00074EDA">
              <w:rPr>
                <w:rStyle w:val="Hyperlink"/>
                <w:noProof/>
              </w:rPr>
              <w:t>Evaluation of Vendor Responses</w:t>
            </w:r>
            <w:r>
              <w:rPr>
                <w:noProof/>
                <w:webHidden/>
              </w:rPr>
              <w:tab/>
            </w:r>
            <w:r>
              <w:rPr>
                <w:noProof/>
                <w:webHidden/>
              </w:rPr>
              <w:fldChar w:fldCharType="begin"/>
            </w:r>
            <w:r>
              <w:rPr>
                <w:noProof/>
                <w:webHidden/>
              </w:rPr>
              <w:instrText xml:space="preserve"> PAGEREF _Toc126141313 \h </w:instrText>
            </w:r>
            <w:r>
              <w:rPr>
                <w:noProof/>
                <w:webHidden/>
              </w:rPr>
            </w:r>
            <w:r>
              <w:rPr>
                <w:noProof/>
                <w:webHidden/>
              </w:rPr>
              <w:fldChar w:fldCharType="separate"/>
            </w:r>
            <w:r>
              <w:rPr>
                <w:noProof/>
                <w:webHidden/>
              </w:rPr>
              <w:t>13</w:t>
            </w:r>
            <w:r>
              <w:rPr>
                <w:noProof/>
                <w:webHidden/>
              </w:rPr>
              <w:fldChar w:fldCharType="end"/>
            </w:r>
          </w:hyperlink>
        </w:p>
        <w:p w14:paraId="659B653F" w14:textId="29EE06DF" w:rsidR="002F0AF3" w:rsidRDefault="002F0AF3">
          <w:pPr>
            <w:pStyle w:val="TOC1"/>
            <w:rPr>
              <w:rFonts w:asciiTheme="minorHAnsi" w:eastAsiaTheme="minorEastAsia" w:hAnsiTheme="minorHAnsi" w:cstheme="minorBidi"/>
              <w:noProof/>
              <w:sz w:val="22"/>
              <w:szCs w:val="22"/>
            </w:rPr>
          </w:pPr>
          <w:hyperlink w:anchor="_Toc126141314" w:history="1">
            <w:r w:rsidRPr="00074EDA">
              <w:rPr>
                <w:rStyle w:val="Hyperlink"/>
                <w:noProof/>
                <w:lang w:eastAsia="en-AU"/>
              </w:rPr>
              <w:t>Execution of Statement of Work</w:t>
            </w:r>
            <w:r>
              <w:rPr>
                <w:noProof/>
                <w:webHidden/>
              </w:rPr>
              <w:tab/>
            </w:r>
            <w:r>
              <w:rPr>
                <w:noProof/>
                <w:webHidden/>
              </w:rPr>
              <w:fldChar w:fldCharType="begin"/>
            </w:r>
            <w:r>
              <w:rPr>
                <w:noProof/>
                <w:webHidden/>
              </w:rPr>
              <w:instrText xml:space="preserve"> PAGEREF _Toc126141314 \h </w:instrText>
            </w:r>
            <w:r>
              <w:rPr>
                <w:noProof/>
                <w:webHidden/>
              </w:rPr>
            </w:r>
            <w:r>
              <w:rPr>
                <w:noProof/>
                <w:webHidden/>
              </w:rPr>
              <w:fldChar w:fldCharType="separate"/>
            </w:r>
            <w:r>
              <w:rPr>
                <w:noProof/>
                <w:webHidden/>
              </w:rPr>
              <w:t>14</w:t>
            </w:r>
            <w:r>
              <w:rPr>
                <w:noProof/>
                <w:webHidden/>
              </w:rPr>
              <w:fldChar w:fldCharType="end"/>
            </w:r>
          </w:hyperlink>
        </w:p>
        <w:p w14:paraId="2298777C" w14:textId="15882012" w:rsidR="00214178" w:rsidRDefault="00885315" w:rsidP="00214178">
          <w:pPr>
            <w:ind w:left="0"/>
            <w:rPr>
              <w:b/>
              <w:bCs/>
              <w:noProof/>
            </w:rPr>
          </w:pPr>
          <w:r>
            <w:fldChar w:fldCharType="end"/>
          </w:r>
        </w:p>
      </w:sdtContent>
    </w:sdt>
    <w:p w14:paraId="775C0FFA" w14:textId="03C57A1E" w:rsidR="00214178" w:rsidRDefault="00214178">
      <w:pPr>
        <w:widowControl/>
        <w:ind w:left="0"/>
        <w:jc w:val="left"/>
        <w:rPr>
          <w:b/>
          <w:bCs/>
          <w:noProof/>
        </w:rPr>
      </w:pPr>
      <w:r>
        <w:rPr>
          <w:b/>
          <w:bCs/>
          <w:noProof/>
        </w:rPr>
        <w:br w:type="page"/>
      </w:r>
    </w:p>
    <w:p w14:paraId="49EA7397" w14:textId="2987F045" w:rsidR="00242DEF" w:rsidRPr="00242DEF" w:rsidRDefault="00242DEF" w:rsidP="00242DEF">
      <w:pPr>
        <w:widowControl/>
        <w:ind w:left="0"/>
        <w:jc w:val="center"/>
        <w:rPr>
          <w:b/>
          <w:bCs/>
          <w:noProof/>
          <w:color w:val="FF0000"/>
        </w:rPr>
      </w:pPr>
      <w:r>
        <w:rPr>
          <w:b/>
          <w:bCs/>
          <w:noProof/>
          <w:color w:val="FF0000"/>
        </w:rPr>
        <w:lastRenderedPageBreak/>
        <w:t>[</w:t>
      </w:r>
      <w:r w:rsidRPr="00242DEF">
        <w:rPr>
          <w:b/>
          <w:bCs/>
          <w:noProof/>
          <w:color w:val="FF0000"/>
        </w:rPr>
        <w:t>PLEASE DO NOT CHANGE ANY HEADING NUMBERS OR TITLES</w:t>
      </w:r>
      <w:r>
        <w:rPr>
          <w:b/>
          <w:bCs/>
          <w:noProof/>
          <w:color w:val="FF0000"/>
        </w:rPr>
        <w:t>]</w:t>
      </w:r>
    </w:p>
    <w:p w14:paraId="2E249767" w14:textId="6A2BF0C1" w:rsidR="00846591" w:rsidRPr="006113BA" w:rsidRDefault="00846591" w:rsidP="0002239F">
      <w:pPr>
        <w:pStyle w:val="Heading1"/>
        <w:numPr>
          <w:ilvl w:val="0"/>
          <w:numId w:val="14"/>
        </w:numPr>
        <w:ind w:left="540" w:hanging="540"/>
        <w:rPr>
          <w:rFonts w:asciiTheme="minorHAnsi" w:hAnsiTheme="minorHAnsi" w:cstheme="minorHAnsi"/>
          <w:szCs w:val="28"/>
        </w:rPr>
      </w:pPr>
      <w:bookmarkStart w:id="18" w:name="_Toc51247828"/>
      <w:bookmarkStart w:id="19" w:name="_Toc126141294"/>
      <w:bookmarkStart w:id="20" w:name="_Toc53205494"/>
      <w:bookmarkStart w:id="21" w:name="_Toc189967573"/>
      <w:bookmarkStart w:id="22" w:name="_Toc332354134"/>
      <w:bookmarkStart w:id="23" w:name="_Toc332614123"/>
      <w:bookmarkStart w:id="24" w:name="_Toc333504590"/>
      <w:r w:rsidRPr="006113BA">
        <w:rPr>
          <w:rFonts w:asciiTheme="minorHAnsi" w:hAnsiTheme="minorHAnsi" w:cstheme="minorHAnsi"/>
          <w:szCs w:val="28"/>
        </w:rPr>
        <w:t>Procurement Schedule of Events</w:t>
      </w:r>
      <w:bookmarkEnd w:id="18"/>
      <w:bookmarkEnd w:id="19"/>
    </w:p>
    <w:p w14:paraId="4CD10E27" w14:textId="77777777" w:rsidR="00846591" w:rsidRPr="00474329" w:rsidRDefault="00846591" w:rsidP="00846591">
      <w:pPr>
        <w:ind w:left="540"/>
        <w:rPr>
          <w:b/>
          <w:bCs/>
          <w:sz w:val="22"/>
          <w:szCs w:val="22"/>
        </w:rPr>
      </w:pPr>
      <w:r w:rsidRPr="00474329">
        <w:rPr>
          <w:b/>
          <w:bCs/>
          <w:sz w:val="22"/>
          <w:szCs w:val="22"/>
        </w:rPr>
        <w:t>1.1 Procurement Schedule of Events</w:t>
      </w:r>
    </w:p>
    <w:tbl>
      <w:tblPr>
        <w:tblStyle w:val="TableGrid"/>
        <w:tblpPr w:leftFromText="180" w:rightFromText="180" w:vertAnchor="text" w:horzAnchor="margin" w:tblpX="535" w:tblpY="112"/>
        <w:tblW w:w="9350" w:type="dxa"/>
        <w:tblLook w:val="04A0" w:firstRow="1" w:lastRow="0" w:firstColumn="1" w:lastColumn="0" w:noHBand="0" w:noVBand="1"/>
      </w:tblPr>
      <w:tblGrid>
        <w:gridCol w:w="4945"/>
        <w:gridCol w:w="2340"/>
        <w:gridCol w:w="2065"/>
      </w:tblGrid>
      <w:tr w:rsidR="005268F6" w:rsidRPr="001A0797" w14:paraId="680C1512" w14:textId="20E8F80B" w:rsidTr="005268F6">
        <w:tc>
          <w:tcPr>
            <w:tcW w:w="4945" w:type="dxa"/>
            <w:shd w:val="clear" w:color="auto" w:fill="D0CECE" w:themeFill="background2" w:themeFillShade="E6"/>
          </w:tcPr>
          <w:p w14:paraId="0B97234C" w14:textId="4E346A7B" w:rsidR="005268F6" w:rsidRPr="001A0797" w:rsidRDefault="005268F6" w:rsidP="00857461">
            <w:pPr>
              <w:numPr>
                <w:ilvl w:val="12"/>
                <w:numId w:val="0"/>
              </w:numPr>
              <w:jc w:val="center"/>
              <w:rPr>
                <w:rFonts w:asciiTheme="minorHAnsi" w:hAnsiTheme="minorHAnsi" w:cstheme="minorHAnsi"/>
                <w:b/>
              </w:rPr>
            </w:pPr>
            <w:r w:rsidRPr="001A0797">
              <w:rPr>
                <w:rFonts w:asciiTheme="minorHAnsi" w:hAnsiTheme="minorHAnsi" w:cstheme="minorHAnsi"/>
                <w:b/>
              </w:rPr>
              <w:t>Activity</w:t>
            </w:r>
          </w:p>
        </w:tc>
        <w:tc>
          <w:tcPr>
            <w:tcW w:w="2340" w:type="dxa"/>
            <w:shd w:val="clear" w:color="auto" w:fill="D0CECE" w:themeFill="background2" w:themeFillShade="E6"/>
          </w:tcPr>
          <w:p w14:paraId="0B18CFCE" w14:textId="7D44305F" w:rsidR="005268F6" w:rsidRPr="001A0797" w:rsidRDefault="005268F6" w:rsidP="00857461">
            <w:pPr>
              <w:numPr>
                <w:ilvl w:val="12"/>
                <w:numId w:val="0"/>
              </w:numPr>
              <w:jc w:val="center"/>
              <w:rPr>
                <w:rFonts w:asciiTheme="minorHAnsi" w:hAnsiTheme="minorHAnsi" w:cstheme="minorHAnsi"/>
                <w:b/>
              </w:rPr>
            </w:pPr>
            <w:r w:rsidRPr="001A0797">
              <w:rPr>
                <w:rFonts w:asciiTheme="minorHAnsi" w:hAnsiTheme="minorHAnsi" w:cstheme="minorHAnsi"/>
                <w:b/>
              </w:rPr>
              <w:t>Date</w:t>
            </w:r>
          </w:p>
        </w:tc>
        <w:tc>
          <w:tcPr>
            <w:tcW w:w="2065" w:type="dxa"/>
            <w:shd w:val="clear" w:color="auto" w:fill="D0CECE" w:themeFill="background2" w:themeFillShade="E6"/>
          </w:tcPr>
          <w:p w14:paraId="24808076" w14:textId="4EC58C35" w:rsidR="005268F6" w:rsidRPr="001A0797" w:rsidRDefault="005268F6" w:rsidP="00857461">
            <w:pPr>
              <w:numPr>
                <w:ilvl w:val="12"/>
                <w:numId w:val="0"/>
              </w:numPr>
              <w:jc w:val="center"/>
              <w:rPr>
                <w:rFonts w:asciiTheme="minorHAnsi" w:hAnsiTheme="minorHAnsi" w:cstheme="minorHAnsi"/>
                <w:b/>
              </w:rPr>
            </w:pPr>
            <w:r>
              <w:rPr>
                <w:rFonts w:asciiTheme="minorHAnsi" w:hAnsiTheme="minorHAnsi" w:cstheme="minorHAnsi"/>
                <w:b/>
              </w:rPr>
              <w:t>Time</w:t>
            </w:r>
          </w:p>
        </w:tc>
      </w:tr>
      <w:tr w:rsidR="005268F6" w:rsidRPr="001A0797" w14:paraId="3315C521" w14:textId="70CCE6C3" w:rsidTr="005268F6">
        <w:tc>
          <w:tcPr>
            <w:tcW w:w="4945" w:type="dxa"/>
          </w:tcPr>
          <w:p w14:paraId="50744268" w14:textId="4BE5D5E9" w:rsidR="005268F6" w:rsidRDefault="005268F6" w:rsidP="00857461">
            <w:pPr>
              <w:numPr>
                <w:ilvl w:val="12"/>
                <w:numId w:val="0"/>
              </w:numPr>
              <w:rPr>
                <w:rFonts w:asciiTheme="minorHAnsi" w:hAnsiTheme="minorHAnsi" w:cstheme="minorHAnsi"/>
                <w:sz w:val="22"/>
                <w:szCs w:val="22"/>
              </w:rPr>
            </w:pPr>
            <w:r w:rsidRPr="001A0797">
              <w:rPr>
                <w:rFonts w:asciiTheme="minorHAnsi" w:hAnsiTheme="minorHAnsi" w:cstheme="minorHAnsi"/>
                <w:sz w:val="22"/>
                <w:szCs w:val="22"/>
              </w:rPr>
              <w:t>Distribute SOW to prospective Vendors</w:t>
            </w:r>
          </w:p>
        </w:tc>
        <w:tc>
          <w:tcPr>
            <w:tcW w:w="2340" w:type="dxa"/>
          </w:tcPr>
          <w:p w14:paraId="329148BA" w14:textId="6E3E660F" w:rsidR="005268F6" w:rsidRPr="001A0797" w:rsidRDefault="005268F6" w:rsidP="00857461">
            <w:pPr>
              <w:numPr>
                <w:ilvl w:val="12"/>
                <w:numId w:val="0"/>
              </w:numPr>
              <w:rPr>
                <w:rFonts w:asciiTheme="minorHAnsi" w:hAnsiTheme="minorHAnsi" w:cstheme="minorHAnsi"/>
                <w:sz w:val="22"/>
                <w:szCs w:val="22"/>
              </w:rPr>
            </w:pPr>
          </w:p>
        </w:tc>
        <w:tc>
          <w:tcPr>
            <w:tcW w:w="2065" w:type="dxa"/>
            <w:shd w:val="clear" w:color="auto" w:fill="000000" w:themeFill="text1"/>
          </w:tcPr>
          <w:p w14:paraId="7FBDB402" w14:textId="77777777" w:rsidR="005268F6" w:rsidRPr="001A0797" w:rsidRDefault="005268F6" w:rsidP="00857461">
            <w:pPr>
              <w:numPr>
                <w:ilvl w:val="12"/>
                <w:numId w:val="0"/>
              </w:numPr>
              <w:rPr>
                <w:rFonts w:asciiTheme="minorHAnsi" w:hAnsiTheme="minorHAnsi" w:cstheme="minorHAnsi"/>
                <w:sz w:val="22"/>
                <w:szCs w:val="22"/>
              </w:rPr>
            </w:pPr>
          </w:p>
        </w:tc>
      </w:tr>
      <w:tr w:rsidR="005268F6" w:rsidRPr="001A0797" w14:paraId="7DD198A7" w14:textId="2BAFA398" w:rsidTr="005268F6">
        <w:tc>
          <w:tcPr>
            <w:tcW w:w="4945" w:type="dxa"/>
          </w:tcPr>
          <w:p w14:paraId="6C4DBAE9" w14:textId="44A32CC8" w:rsidR="005268F6" w:rsidRDefault="005268F6" w:rsidP="00857461">
            <w:pPr>
              <w:numPr>
                <w:ilvl w:val="12"/>
                <w:numId w:val="0"/>
              </w:numPr>
              <w:rPr>
                <w:rFonts w:asciiTheme="minorHAnsi" w:hAnsiTheme="minorHAnsi" w:cstheme="minorHAnsi"/>
                <w:sz w:val="22"/>
                <w:szCs w:val="22"/>
              </w:rPr>
            </w:pPr>
            <w:r w:rsidRPr="001A0797">
              <w:rPr>
                <w:rFonts w:asciiTheme="minorHAnsi" w:hAnsiTheme="minorHAnsi" w:cstheme="minorHAnsi"/>
                <w:sz w:val="22"/>
                <w:szCs w:val="22"/>
              </w:rPr>
              <w:t xml:space="preserve">Deadline for </w:t>
            </w:r>
            <w:r>
              <w:rPr>
                <w:rFonts w:asciiTheme="minorHAnsi" w:hAnsiTheme="minorHAnsi" w:cstheme="minorHAnsi"/>
                <w:sz w:val="22"/>
                <w:szCs w:val="22"/>
              </w:rPr>
              <w:t xml:space="preserve">Vendors to </w:t>
            </w:r>
            <w:r w:rsidRPr="001A0797">
              <w:rPr>
                <w:rFonts w:asciiTheme="minorHAnsi" w:hAnsiTheme="minorHAnsi" w:cstheme="minorHAnsi"/>
                <w:sz w:val="22"/>
                <w:szCs w:val="22"/>
              </w:rPr>
              <w:t>submit questions</w:t>
            </w:r>
          </w:p>
        </w:tc>
        <w:tc>
          <w:tcPr>
            <w:tcW w:w="2340" w:type="dxa"/>
          </w:tcPr>
          <w:p w14:paraId="65384081" w14:textId="407A9043" w:rsidR="005268F6" w:rsidRPr="001A0797" w:rsidRDefault="005268F6" w:rsidP="00857461">
            <w:pPr>
              <w:numPr>
                <w:ilvl w:val="12"/>
                <w:numId w:val="0"/>
              </w:numPr>
              <w:rPr>
                <w:rFonts w:asciiTheme="minorHAnsi" w:hAnsiTheme="minorHAnsi" w:cstheme="minorHAnsi"/>
                <w:sz w:val="22"/>
                <w:szCs w:val="22"/>
              </w:rPr>
            </w:pPr>
          </w:p>
        </w:tc>
        <w:tc>
          <w:tcPr>
            <w:tcW w:w="2065" w:type="dxa"/>
          </w:tcPr>
          <w:p w14:paraId="0C23C33B" w14:textId="1546E9DD" w:rsidR="005268F6" w:rsidRPr="005268F6" w:rsidRDefault="005268F6" w:rsidP="005268F6">
            <w:pPr>
              <w:numPr>
                <w:ilvl w:val="12"/>
                <w:numId w:val="0"/>
              </w:numPr>
              <w:jc w:val="center"/>
              <w:rPr>
                <w:rFonts w:asciiTheme="minorHAnsi" w:hAnsiTheme="minorHAnsi" w:cstheme="minorHAnsi"/>
                <w:b/>
                <w:bCs/>
                <w:sz w:val="22"/>
                <w:szCs w:val="22"/>
              </w:rPr>
            </w:pPr>
            <w:r w:rsidRPr="005268F6">
              <w:rPr>
                <w:rFonts w:asciiTheme="minorHAnsi" w:hAnsiTheme="minorHAnsi" w:cstheme="minorHAnsi"/>
                <w:b/>
                <w:bCs/>
                <w:sz w:val="22"/>
                <w:szCs w:val="22"/>
              </w:rPr>
              <w:t>2:00 PM (ET)</w:t>
            </w:r>
          </w:p>
        </w:tc>
      </w:tr>
      <w:tr w:rsidR="005268F6" w:rsidRPr="001A0797" w14:paraId="7BD48A73" w14:textId="53056D13" w:rsidTr="005268F6">
        <w:tc>
          <w:tcPr>
            <w:tcW w:w="4945" w:type="dxa"/>
          </w:tcPr>
          <w:p w14:paraId="4A3A1C1D" w14:textId="4CF5BB0C" w:rsidR="005268F6" w:rsidRDefault="00D0403B" w:rsidP="00857461">
            <w:pPr>
              <w:numPr>
                <w:ilvl w:val="12"/>
                <w:numId w:val="0"/>
              </w:numPr>
              <w:rPr>
                <w:rFonts w:asciiTheme="minorHAnsi" w:hAnsiTheme="minorHAnsi" w:cstheme="minorHAnsi"/>
                <w:sz w:val="22"/>
                <w:szCs w:val="22"/>
              </w:rPr>
            </w:pPr>
            <w:r w:rsidRPr="00D0403B">
              <w:rPr>
                <w:rFonts w:asciiTheme="minorHAnsi" w:hAnsiTheme="minorHAnsi" w:cstheme="minorHAnsi"/>
                <w:color w:val="FF0000"/>
                <w:sz w:val="22"/>
                <w:szCs w:val="22"/>
              </w:rPr>
              <w:t>Agency’s</w:t>
            </w:r>
            <w:r w:rsidR="005268F6">
              <w:rPr>
                <w:rFonts w:asciiTheme="minorHAnsi" w:hAnsiTheme="minorHAnsi" w:cstheme="minorHAnsi"/>
                <w:sz w:val="22"/>
                <w:szCs w:val="22"/>
              </w:rPr>
              <w:t xml:space="preserve"> </w:t>
            </w:r>
            <w:r w:rsidR="005268F6" w:rsidRPr="001A0797">
              <w:rPr>
                <w:rFonts w:asciiTheme="minorHAnsi" w:hAnsiTheme="minorHAnsi" w:cstheme="minorHAnsi"/>
                <w:sz w:val="22"/>
                <w:szCs w:val="22"/>
              </w:rPr>
              <w:t xml:space="preserve">response to </w:t>
            </w:r>
            <w:r w:rsidR="005268F6">
              <w:rPr>
                <w:rFonts w:asciiTheme="minorHAnsi" w:hAnsiTheme="minorHAnsi" w:cstheme="minorHAnsi"/>
                <w:sz w:val="22"/>
                <w:szCs w:val="22"/>
              </w:rPr>
              <w:t xml:space="preserve">Vendor </w:t>
            </w:r>
            <w:r w:rsidR="005268F6" w:rsidRPr="001A0797">
              <w:rPr>
                <w:rFonts w:asciiTheme="minorHAnsi" w:hAnsiTheme="minorHAnsi" w:cstheme="minorHAnsi"/>
                <w:sz w:val="22"/>
                <w:szCs w:val="22"/>
              </w:rPr>
              <w:t>questions</w:t>
            </w:r>
          </w:p>
        </w:tc>
        <w:tc>
          <w:tcPr>
            <w:tcW w:w="2340" w:type="dxa"/>
          </w:tcPr>
          <w:p w14:paraId="6CDA3F18" w14:textId="5D7AD826" w:rsidR="005268F6" w:rsidRPr="001A0797" w:rsidRDefault="005268F6" w:rsidP="00857461">
            <w:pPr>
              <w:numPr>
                <w:ilvl w:val="12"/>
                <w:numId w:val="0"/>
              </w:numPr>
              <w:rPr>
                <w:rFonts w:asciiTheme="minorHAnsi" w:hAnsiTheme="minorHAnsi" w:cstheme="minorHAnsi"/>
                <w:sz w:val="22"/>
                <w:szCs w:val="22"/>
              </w:rPr>
            </w:pPr>
          </w:p>
        </w:tc>
        <w:tc>
          <w:tcPr>
            <w:tcW w:w="2065" w:type="dxa"/>
            <w:shd w:val="clear" w:color="auto" w:fill="000000" w:themeFill="text1"/>
          </w:tcPr>
          <w:p w14:paraId="1236460D" w14:textId="77777777" w:rsidR="005268F6" w:rsidRPr="001A0797" w:rsidRDefault="005268F6" w:rsidP="005268F6">
            <w:pPr>
              <w:numPr>
                <w:ilvl w:val="12"/>
                <w:numId w:val="0"/>
              </w:numPr>
              <w:jc w:val="center"/>
              <w:rPr>
                <w:rFonts w:asciiTheme="minorHAnsi" w:hAnsiTheme="minorHAnsi" w:cstheme="minorHAnsi"/>
                <w:sz w:val="22"/>
                <w:szCs w:val="22"/>
              </w:rPr>
            </w:pPr>
          </w:p>
        </w:tc>
      </w:tr>
      <w:tr w:rsidR="005268F6" w:rsidRPr="001A0797" w14:paraId="2DEC74DB" w14:textId="472A1386" w:rsidTr="005268F6">
        <w:tc>
          <w:tcPr>
            <w:tcW w:w="4945" w:type="dxa"/>
          </w:tcPr>
          <w:p w14:paraId="0EED27BE" w14:textId="11FDC3A1" w:rsidR="005268F6" w:rsidRDefault="005268F6" w:rsidP="00857461">
            <w:pPr>
              <w:numPr>
                <w:ilvl w:val="12"/>
                <w:numId w:val="0"/>
              </w:numPr>
              <w:rPr>
                <w:rFonts w:asciiTheme="minorHAnsi" w:hAnsiTheme="minorHAnsi" w:cstheme="minorHAnsi"/>
                <w:sz w:val="22"/>
                <w:szCs w:val="22"/>
              </w:rPr>
            </w:pPr>
            <w:r w:rsidRPr="001A0797">
              <w:rPr>
                <w:rFonts w:asciiTheme="minorHAnsi" w:hAnsiTheme="minorHAnsi" w:cstheme="minorHAnsi"/>
                <w:b/>
                <w:bCs/>
                <w:sz w:val="22"/>
                <w:szCs w:val="22"/>
              </w:rPr>
              <w:t xml:space="preserve">Deadline for </w:t>
            </w:r>
            <w:r>
              <w:rPr>
                <w:rFonts w:asciiTheme="minorHAnsi" w:hAnsiTheme="minorHAnsi" w:cstheme="minorHAnsi"/>
                <w:b/>
                <w:bCs/>
                <w:sz w:val="22"/>
                <w:szCs w:val="22"/>
              </w:rPr>
              <w:t xml:space="preserve">Vendors to </w:t>
            </w:r>
            <w:r w:rsidRPr="001A0797">
              <w:rPr>
                <w:rFonts w:asciiTheme="minorHAnsi" w:hAnsiTheme="minorHAnsi" w:cstheme="minorHAnsi"/>
                <w:b/>
                <w:bCs/>
                <w:sz w:val="22"/>
                <w:szCs w:val="22"/>
              </w:rPr>
              <w:t xml:space="preserve">submit responses to SOW </w:t>
            </w:r>
          </w:p>
        </w:tc>
        <w:tc>
          <w:tcPr>
            <w:tcW w:w="2340" w:type="dxa"/>
          </w:tcPr>
          <w:p w14:paraId="23D05238" w14:textId="45A03BA2" w:rsidR="005268F6" w:rsidRPr="001A0797" w:rsidRDefault="005268F6" w:rsidP="00857461">
            <w:pPr>
              <w:numPr>
                <w:ilvl w:val="12"/>
                <w:numId w:val="0"/>
              </w:numPr>
              <w:rPr>
                <w:rFonts w:asciiTheme="minorHAnsi" w:hAnsiTheme="minorHAnsi" w:cstheme="minorHAnsi"/>
                <w:b/>
                <w:sz w:val="22"/>
                <w:szCs w:val="22"/>
              </w:rPr>
            </w:pPr>
          </w:p>
        </w:tc>
        <w:tc>
          <w:tcPr>
            <w:tcW w:w="2065" w:type="dxa"/>
          </w:tcPr>
          <w:p w14:paraId="343BDB5D" w14:textId="35FE936C" w:rsidR="005268F6" w:rsidRPr="001A0797" w:rsidRDefault="005268F6" w:rsidP="005268F6">
            <w:pPr>
              <w:numPr>
                <w:ilvl w:val="12"/>
                <w:numId w:val="0"/>
              </w:numPr>
              <w:jc w:val="center"/>
              <w:rPr>
                <w:rFonts w:asciiTheme="minorHAnsi" w:hAnsiTheme="minorHAnsi" w:cstheme="minorHAnsi"/>
                <w:b/>
                <w:sz w:val="22"/>
                <w:szCs w:val="22"/>
              </w:rPr>
            </w:pPr>
            <w:r>
              <w:rPr>
                <w:rFonts w:asciiTheme="minorHAnsi" w:hAnsiTheme="minorHAnsi" w:cstheme="minorHAnsi"/>
                <w:b/>
                <w:sz w:val="22"/>
                <w:szCs w:val="22"/>
              </w:rPr>
              <w:t>2:00 PM (ET)</w:t>
            </w:r>
          </w:p>
        </w:tc>
      </w:tr>
      <w:tr w:rsidR="005268F6" w:rsidRPr="001A0797" w14:paraId="4C6BF0CD" w14:textId="775B56E6" w:rsidTr="005268F6">
        <w:tc>
          <w:tcPr>
            <w:tcW w:w="4945" w:type="dxa"/>
          </w:tcPr>
          <w:p w14:paraId="7C4B1ECA" w14:textId="1EAA7030" w:rsidR="005268F6" w:rsidRDefault="005268F6" w:rsidP="00857461">
            <w:pPr>
              <w:numPr>
                <w:ilvl w:val="12"/>
                <w:numId w:val="0"/>
              </w:numPr>
              <w:rPr>
                <w:rFonts w:asciiTheme="minorHAnsi" w:hAnsiTheme="minorHAnsi" w:cstheme="minorHAnsi"/>
                <w:sz w:val="22"/>
                <w:szCs w:val="22"/>
              </w:rPr>
            </w:pPr>
            <w:r w:rsidRPr="001A0797">
              <w:rPr>
                <w:rFonts w:asciiTheme="minorHAnsi" w:hAnsiTheme="minorHAnsi" w:cstheme="minorHAnsi"/>
                <w:bCs/>
                <w:sz w:val="22"/>
                <w:szCs w:val="22"/>
              </w:rPr>
              <w:t>Anticipated award</w:t>
            </w:r>
          </w:p>
        </w:tc>
        <w:tc>
          <w:tcPr>
            <w:tcW w:w="2340" w:type="dxa"/>
          </w:tcPr>
          <w:p w14:paraId="634BCD73" w14:textId="0164C88F" w:rsidR="005268F6" w:rsidRPr="00D0403B" w:rsidRDefault="00D0403B" w:rsidP="00857461">
            <w:pPr>
              <w:numPr>
                <w:ilvl w:val="12"/>
                <w:numId w:val="0"/>
              </w:numPr>
              <w:rPr>
                <w:rFonts w:asciiTheme="minorHAnsi" w:hAnsiTheme="minorHAnsi" w:cstheme="minorHAnsi"/>
                <w:b/>
                <w:sz w:val="22"/>
                <w:szCs w:val="22"/>
              </w:rPr>
            </w:pPr>
            <w:r w:rsidRPr="00D0403B">
              <w:rPr>
                <w:rFonts w:asciiTheme="minorHAnsi" w:hAnsiTheme="minorHAnsi" w:cstheme="minorHAnsi"/>
                <w:b/>
                <w:sz w:val="22"/>
                <w:szCs w:val="22"/>
              </w:rPr>
              <w:t>TBD</w:t>
            </w:r>
          </w:p>
        </w:tc>
        <w:tc>
          <w:tcPr>
            <w:tcW w:w="2065" w:type="dxa"/>
            <w:shd w:val="clear" w:color="auto" w:fill="000000" w:themeFill="text1"/>
          </w:tcPr>
          <w:p w14:paraId="0621A6C6" w14:textId="77777777" w:rsidR="005268F6" w:rsidRPr="001A0797" w:rsidRDefault="005268F6" w:rsidP="00857461">
            <w:pPr>
              <w:numPr>
                <w:ilvl w:val="12"/>
                <w:numId w:val="0"/>
              </w:numPr>
              <w:rPr>
                <w:rFonts w:asciiTheme="minorHAnsi" w:hAnsiTheme="minorHAnsi" w:cstheme="minorHAnsi"/>
                <w:bCs/>
                <w:sz w:val="22"/>
                <w:szCs w:val="22"/>
              </w:rPr>
            </w:pPr>
          </w:p>
        </w:tc>
      </w:tr>
      <w:tr w:rsidR="005268F6" w:rsidRPr="001A0797" w14:paraId="68117CC1" w14:textId="5407BF16" w:rsidTr="005268F6">
        <w:tc>
          <w:tcPr>
            <w:tcW w:w="4945" w:type="dxa"/>
          </w:tcPr>
          <w:p w14:paraId="54342B7F" w14:textId="0B9E94D8" w:rsidR="005268F6" w:rsidRDefault="005268F6" w:rsidP="00857461">
            <w:pPr>
              <w:numPr>
                <w:ilvl w:val="12"/>
                <w:numId w:val="0"/>
              </w:numPr>
              <w:rPr>
                <w:rFonts w:asciiTheme="minorHAnsi" w:hAnsiTheme="minorHAnsi" w:cstheme="minorHAnsi"/>
                <w:sz w:val="22"/>
                <w:szCs w:val="22"/>
              </w:rPr>
            </w:pPr>
            <w:r w:rsidRPr="001A0797">
              <w:rPr>
                <w:rFonts w:asciiTheme="minorHAnsi" w:hAnsiTheme="minorHAnsi" w:cstheme="minorHAnsi"/>
                <w:color w:val="000000" w:themeColor="text1"/>
                <w:sz w:val="22"/>
                <w:szCs w:val="22"/>
              </w:rPr>
              <w:t>Estimated project start date</w:t>
            </w:r>
          </w:p>
        </w:tc>
        <w:tc>
          <w:tcPr>
            <w:tcW w:w="2340" w:type="dxa"/>
          </w:tcPr>
          <w:p w14:paraId="6401D365" w14:textId="0D165AEC" w:rsidR="005268F6" w:rsidRPr="00D0403B" w:rsidRDefault="00D0403B" w:rsidP="00857461">
            <w:pPr>
              <w:numPr>
                <w:ilvl w:val="12"/>
                <w:numId w:val="0"/>
              </w:numPr>
              <w:rPr>
                <w:rFonts w:asciiTheme="minorHAnsi" w:hAnsiTheme="minorHAnsi" w:cstheme="minorHAnsi"/>
                <w:b/>
                <w:color w:val="000000" w:themeColor="text1"/>
                <w:sz w:val="22"/>
                <w:szCs w:val="22"/>
              </w:rPr>
            </w:pPr>
            <w:r w:rsidRPr="00D0403B">
              <w:rPr>
                <w:rFonts w:asciiTheme="minorHAnsi" w:hAnsiTheme="minorHAnsi" w:cstheme="minorHAnsi"/>
                <w:b/>
                <w:color w:val="000000" w:themeColor="text1"/>
                <w:sz w:val="22"/>
                <w:szCs w:val="22"/>
              </w:rPr>
              <w:t>TBD</w:t>
            </w:r>
          </w:p>
        </w:tc>
        <w:tc>
          <w:tcPr>
            <w:tcW w:w="2065" w:type="dxa"/>
            <w:shd w:val="clear" w:color="auto" w:fill="000000" w:themeFill="text1"/>
          </w:tcPr>
          <w:p w14:paraId="483AA1EF" w14:textId="77777777" w:rsidR="005268F6" w:rsidRPr="001A0797" w:rsidRDefault="005268F6" w:rsidP="00857461">
            <w:pPr>
              <w:numPr>
                <w:ilvl w:val="12"/>
                <w:numId w:val="0"/>
              </w:numPr>
              <w:rPr>
                <w:rFonts w:asciiTheme="minorHAnsi" w:hAnsiTheme="minorHAnsi" w:cstheme="minorHAnsi"/>
                <w:bCs/>
                <w:color w:val="000000" w:themeColor="text1"/>
                <w:sz w:val="22"/>
                <w:szCs w:val="22"/>
              </w:rPr>
            </w:pPr>
          </w:p>
        </w:tc>
      </w:tr>
    </w:tbl>
    <w:p w14:paraId="01EBF566" w14:textId="77777777" w:rsidR="00846591" w:rsidRDefault="00846591" w:rsidP="00846591">
      <w:pPr>
        <w:ind w:left="0"/>
        <w:rPr>
          <w:rFonts w:asciiTheme="minorHAnsi" w:hAnsiTheme="minorHAnsi" w:cstheme="minorHAnsi"/>
          <w:sz w:val="22"/>
          <w:szCs w:val="22"/>
          <w:lang w:eastAsia="en-AU"/>
        </w:rPr>
      </w:pPr>
    </w:p>
    <w:p w14:paraId="5431F224" w14:textId="77777777" w:rsidR="00846591" w:rsidRPr="00474329" w:rsidRDefault="00846591" w:rsidP="00846591">
      <w:pPr>
        <w:ind w:left="540"/>
        <w:rPr>
          <w:rFonts w:asciiTheme="minorHAnsi" w:hAnsiTheme="minorHAnsi" w:cstheme="minorHAnsi"/>
          <w:b/>
          <w:bCs/>
          <w:sz w:val="22"/>
          <w:szCs w:val="22"/>
          <w:lang w:eastAsia="en-AU"/>
        </w:rPr>
      </w:pPr>
      <w:r w:rsidRPr="00474329">
        <w:rPr>
          <w:rFonts w:asciiTheme="minorHAnsi" w:hAnsiTheme="minorHAnsi" w:cstheme="minorHAnsi"/>
          <w:b/>
          <w:bCs/>
          <w:sz w:val="22"/>
          <w:szCs w:val="22"/>
          <w:lang w:eastAsia="en-AU"/>
        </w:rPr>
        <w:t>1.2 Question and Answers:</w:t>
      </w:r>
    </w:p>
    <w:p w14:paraId="1B232FBE" w14:textId="293DA0E5" w:rsidR="00846591" w:rsidRPr="001A0797" w:rsidRDefault="00846591" w:rsidP="00846591">
      <w:pPr>
        <w:ind w:left="540"/>
        <w:rPr>
          <w:rFonts w:asciiTheme="minorHAnsi" w:hAnsiTheme="minorHAnsi" w:cstheme="minorHAnsi"/>
          <w:sz w:val="22"/>
          <w:szCs w:val="22"/>
          <w:lang w:eastAsia="en-AU"/>
        </w:rPr>
      </w:pPr>
      <w:r w:rsidRPr="001A0797">
        <w:rPr>
          <w:rFonts w:asciiTheme="minorHAnsi" w:hAnsiTheme="minorHAnsi" w:cstheme="minorHAnsi"/>
          <w:sz w:val="22"/>
          <w:szCs w:val="22"/>
          <w:lang w:eastAsia="en-AU"/>
        </w:rPr>
        <w:t xml:space="preserve">Vendors must submit all questions regarding this SOW </w:t>
      </w:r>
      <w:r w:rsidR="00565314">
        <w:rPr>
          <w:rFonts w:asciiTheme="minorHAnsi" w:hAnsiTheme="minorHAnsi" w:cstheme="minorHAnsi"/>
          <w:sz w:val="22"/>
          <w:szCs w:val="22"/>
          <w:lang w:eastAsia="en-AU"/>
        </w:rPr>
        <w:t xml:space="preserve">through the Event Message feature in Ariba Sourcing for this specific Sourcing Event, or </w:t>
      </w:r>
      <w:r w:rsidRPr="001A0797">
        <w:rPr>
          <w:rFonts w:asciiTheme="minorHAnsi" w:hAnsiTheme="minorHAnsi" w:cstheme="minorHAnsi"/>
          <w:sz w:val="22"/>
          <w:szCs w:val="22"/>
          <w:lang w:eastAsia="en-AU"/>
        </w:rPr>
        <w:t xml:space="preserve">by email to the contact person noted </w:t>
      </w:r>
      <w:r w:rsidR="00565314">
        <w:rPr>
          <w:rFonts w:asciiTheme="minorHAnsi" w:hAnsiTheme="minorHAnsi" w:cstheme="minorHAnsi"/>
          <w:sz w:val="22"/>
          <w:szCs w:val="22"/>
          <w:lang w:eastAsia="en-AU"/>
        </w:rPr>
        <w:t>on page 1 of this SOW.</w:t>
      </w:r>
      <w:r w:rsidR="00565314" w:rsidRPr="00565314">
        <w:rPr>
          <w:rFonts w:cs="Calibri"/>
          <w:sz w:val="22"/>
          <w:szCs w:val="22"/>
        </w:rPr>
        <w:t xml:space="preserve"> </w:t>
      </w:r>
      <w:r w:rsidR="00565314" w:rsidRPr="003D4674">
        <w:rPr>
          <w:rFonts w:cs="Calibri"/>
          <w:sz w:val="22"/>
          <w:szCs w:val="22"/>
        </w:rPr>
        <w:t>Please insert</w:t>
      </w:r>
      <w:r w:rsidR="005268F6">
        <w:rPr>
          <w:rFonts w:cs="Calibri"/>
          <w:sz w:val="22"/>
          <w:szCs w:val="22"/>
        </w:rPr>
        <w:t xml:space="preserve"> “Questions: </w:t>
      </w:r>
      <w:r w:rsidR="005268F6" w:rsidRPr="00811304">
        <w:rPr>
          <w:rFonts w:cs="Calibri"/>
          <w:sz w:val="22"/>
          <w:szCs w:val="22"/>
          <w:highlight w:val="yellow"/>
        </w:rPr>
        <w:t>ITS</w:t>
      </w:r>
      <w:r w:rsidR="005268F6">
        <w:rPr>
          <w:rFonts w:cs="Calibri"/>
          <w:sz w:val="22"/>
          <w:szCs w:val="22"/>
        </w:rPr>
        <w:t xml:space="preserve">-XXXXXX” </w:t>
      </w:r>
      <w:r w:rsidR="00565314" w:rsidRPr="003D4674">
        <w:rPr>
          <w:rFonts w:cs="Calibri"/>
          <w:sz w:val="22"/>
          <w:szCs w:val="22"/>
        </w:rPr>
        <w:t>as the subject for the email.</w:t>
      </w:r>
      <w:r w:rsidR="00565314" w:rsidRPr="00CE7A39">
        <w:rPr>
          <w:rFonts w:ascii="Arial" w:hAnsi="Arial" w:cs="Arial"/>
        </w:rPr>
        <w:t xml:space="preserve"> </w:t>
      </w:r>
      <w:r w:rsidR="00622F25">
        <w:rPr>
          <w:rFonts w:ascii="Arial" w:hAnsi="Arial" w:cs="Arial"/>
        </w:rPr>
        <w:t xml:space="preserve"> </w:t>
      </w:r>
      <w:r w:rsidR="00622F25" w:rsidRPr="001A0797">
        <w:rPr>
          <w:rFonts w:asciiTheme="minorHAnsi" w:hAnsiTheme="minorHAnsi" w:cstheme="minorHAnsi"/>
          <w:sz w:val="22"/>
          <w:szCs w:val="22"/>
          <w:lang w:eastAsia="en-AU"/>
        </w:rPr>
        <w:t>Questions regarding this SOW will be accepted by the date and time specified in the table above.</w:t>
      </w:r>
    </w:p>
    <w:p w14:paraId="2FEB3C47" w14:textId="77777777" w:rsidR="00846591" w:rsidRDefault="00846591" w:rsidP="00846591">
      <w:pPr>
        <w:ind w:left="0"/>
        <w:rPr>
          <w:rFonts w:asciiTheme="minorHAnsi" w:hAnsiTheme="minorHAnsi" w:cstheme="minorHAnsi"/>
          <w:sz w:val="22"/>
          <w:szCs w:val="22"/>
          <w:lang w:eastAsia="en-AU"/>
        </w:rPr>
      </w:pPr>
    </w:p>
    <w:p w14:paraId="6E7448BB" w14:textId="0AF49334" w:rsidR="00846591" w:rsidRPr="001A0797" w:rsidRDefault="00846591" w:rsidP="00846591">
      <w:pPr>
        <w:ind w:left="540"/>
        <w:rPr>
          <w:rFonts w:asciiTheme="minorHAnsi" w:hAnsiTheme="minorHAnsi" w:cstheme="minorHAnsi"/>
          <w:sz w:val="22"/>
          <w:szCs w:val="22"/>
          <w:lang w:eastAsia="en-AU"/>
        </w:rPr>
      </w:pPr>
      <w:r w:rsidRPr="001A0797">
        <w:rPr>
          <w:rFonts w:asciiTheme="minorHAnsi" w:hAnsiTheme="minorHAnsi" w:cstheme="minorHAnsi"/>
          <w:sz w:val="22"/>
          <w:szCs w:val="22"/>
          <w:lang w:eastAsia="en-AU"/>
        </w:rPr>
        <w:t xml:space="preserve">The questions should be submitted in </w:t>
      </w:r>
      <w:r w:rsidR="00565314">
        <w:rPr>
          <w:rFonts w:asciiTheme="minorHAnsi" w:hAnsiTheme="minorHAnsi" w:cstheme="minorHAnsi"/>
          <w:sz w:val="22"/>
          <w:szCs w:val="22"/>
          <w:lang w:eastAsia="en-AU"/>
        </w:rPr>
        <w:t xml:space="preserve">an editable MS Excel file in </w:t>
      </w:r>
      <w:r w:rsidRPr="001A0797">
        <w:rPr>
          <w:rFonts w:asciiTheme="minorHAnsi" w:hAnsiTheme="minorHAnsi" w:cstheme="minorHAnsi"/>
          <w:sz w:val="22"/>
          <w:szCs w:val="22"/>
          <w:lang w:eastAsia="en-AU"/>
        </w:rPr>
        <w:t>the following format</w:t>
      </w:r>
      <w:r w:rsidR="00565314">
        <w:rPr>
          <w:rFonts w:asciiTheme="minorHAnsi" w:hAnsiTheme="minorHAnsi" w:cstheme="minorHAnsi"/>
          <w:sz w:val="22"/>
          <w:szCs w:val="22"/>
          <w:lang w:eastAsia="en-AU"/>
        </w:rPr>
        <w:t xml:space="preserve"> using as many rows as needed</w:t>
      </w:r>
      <w:r w:rsidRPr="001A0797">
        <w:rPr>
          <w:rFonts w:asciiTheme="minorHAnsi" w:hAnsiTheme="minorHAnsi" w:cstheme="minorHAnsi"/>
          <w:sz w:val="22"/>
          <w:szCs w:val="22"/>
          <w:lang w:eastAsia="en-AU"/>
        </w:rPr>
        <w:t>.</w:t>
      </w:r>
    </w:p>
    <w:p w14:paraId="7E171F12" w14:textId="77777777" w:rsidR="00846591" w:rsidRPr="001A0797" w:rsidRDefault="00846591" w:rsidP="00846591">
      <w:pPr>
        <w:pStyle w:val="ListParagraph"/>
        <w:ind w:left="1527"/>
        <w:rPr>
          <w:rFonts w:asciiTheme="minorHAnsi" w:hAnsiTheme="minorHAnsi" w:cstheme="minorHAnsi"/>
          <w:sz w:val="22"/>
          <w:szCs w:val="22"/>
          <w:lang w:eastAsia="en-AU"/>
        </w:rPr>
      </w:pPr>
    </w:p>
    <w:tbl>
      <w:tblPr>
        <w:tblW w:w="4668"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50"/>
        <w:gridCol w:w="2790"/>
        <w:gridCol w:w="5489"/>
      </w:tblGrid>
      <w:tr w:rsidR="00565314" w:rsidRPr="001A0797" w14:paraId="15C695E6" w14:textId="77777777" w:rsidTr="00D10450">
        <w:trPr>
          <w:cantSplit/>
          <w:tblHeader/>
        </w:trPr>
        <w:tc>
          <w:tcPr>
            <w:tcW w:w="258" w:type="pct"/>
            <w:shd w:val="clear" w:color="auto" w:fill="BFBFBF" w:themeFill="background1" w:themeFillShade="BF"/>
            <w:vAlign w:val="center"/>
          </w:tcPr>
          <w:p w14:paraId="58100088" w14:textId="77777777" w:rsidR="00565314" w:rsidRPr="00D10450" w:rsidRDefault="00565314" w:rsidP="00846591">
            <w:pPr>
              <w:pStyle w:val="NoSpacing"/>
              <w:jc w:val="center"/>
              <w:rPr>
                <w:rFonts w:cstheme="minorHAnsi"/>
                <w:b/>
              </w:rPr>
            </w:pPr>
            <w:r w:rsidRPr="00D10450">
              <w:rPr>
                <w:rFonts w:cstheme="minorHAnsi"/>
                <w:b/>
              </w:rPr>
              <w:t>#</w:t>
            </w:r>
          </w:p>
        </w:tc>
        <w:tc>
          <w:tcPr>
            <w:tcW w:w="1598" w:type="pct"/>
            <w:shd w:val="clear" w:color="auto" w:fill="BFBFBF" w:themeFill="background1" w:themeFillShade="BF"/>
            <w:vAlign w:val="center"/>
          </w:tcPr>
          <w:p w14:paraId="78F13925" w14:textId="3BD8FACE" w:rsidR="00565314" w:rsidRPr="00D10450" w:rsidRDefault="00565314" w:rsidP="00846591">
            <w:pPr>
              <w:pStyle w:val="NoSpacing"/>
              <w:ind w:left="25"/>
              <w:jc w:val="center"/>
              <w:rPr>
                <w:rFonts w:cstheme="minorHAnsi"/>
              </w:rPr>
            </w:pPr>
            <w:r w:rsidRPr="00D10450">
              <w:rPr>
                <w:rFonts w:cstheme="minorHAnsi"/>
                <w:b/>
              </w:rPr>
              <w:t>SOW Page # / Section</w:t>
            </w:r>
          </w:p>
        </w:tc>
        <w:tc>
          <w:tcPr>
            <w:tcW w:w="3144" w:type="pct"/>
            <w:shd w:val="clear" w:color="auto" w:fill="BFBFBF" w:themeFill="background1" w:themeFillShade="BF"/>
            <w:vAlign w:val="center"/>
          </w:tcPr>
          <w:p w14:paraId="592A352E" w14:textId="77777777" w:rsidR="00565314" w:rsidRPr="00D10450" w:rsidRDefault="00565314" w:rsidP="00846591">
            <w:pPr>
              <w:pStyle w:val="NoSpacing"/>
              <w:ind w:left="11"/>
              <w:jc w:val="center"/>
              <w:rPr>
                <w:rFonts w:cstheme="minorHAnsi"/>
                <w:b/>
              </w:rPr>
            </w:pPr>
            <w:r w:rsidRPr="00D10450">
              <w:rPr>
                <w:rFonts w:cstheme="minorHAnsi"/>
                <w:b/>
              </w:rPr>
              <w:t>Vendor Questions</w:t>
            </w:r>
          </w:p>
        </w:tc>
      </w:tr>
      <w:tr w:rsidR="00565314" w:rsidRPr="001A0797" w14:paraId="0DA58D05" w14:textId="77777777" w:rsidTr="00565314">
        <w:trPr>
          <w:cantSplit/>
          <w:tblHeader/>
        </w:trPr>
        <w:tc>
          <w:tcPr>
            <w:tcW w:w="258" w:type="pct"/>
            <w:shd w:val="clear" w:color="auto" w:fill="auto"/>
            <w:vAlign w:val="center"/>
          </w:tcPr>
          <w:p w14:paraId="7E714B94" w14:textId="77777777" w:rsidR="00565314" w:rsidRPr="001A0797" w:rsidRDefault="00565314" w:rsidP="00846591">
            <w:pPr>
              <w:pStyle w:val="NoSpacing"/>
              <w:jc w:val="center"/>
              <w:rPr>
                <w:rFonts w:cstheme="minorHAnsi"/>
                <w:b/>
              </w:rPr>
            </w:pPr>
            <w:r w:rsidRPr="001A0797">
              <w:rPr>
                <w:rFonts w:cstheme="minorHAnsi"/>
              </w:rPr>
              <w:t>1</w:t>
            </w:r>
          </w:p>
        </w:tc>
        <w:tc>
          <w:tcPr>
            <w:tcW w:w="1598" w:type="pct"/>
            <w:shd w:val="clear" w:color="auto" w:fill="auto"/>
            <w:vAlign w:val="center"/>
          </w:tcPr>
          <w:p w14:paraId="5B6D615A" w14:textId="77777777" w:rsidR="00565314" w:rsidRPr="001A0797" w:rsidRDefault="00565314" w:rsidP="00846591">
            <w:pPr>
              <w:pStyle w:val="NoSpacing"/>
              <w:ind w:left="-29"/>
              <w:rPr>
                <w:rFonts w:cstheme="minorHAnsi"/>
              </w:rPr>
            </w:pPr>
          </w:p>
        </w:tc>
        <w:tc>
          <w:tcPr>
            <w:tcW w:w="3144" w:type="pct"/>
            <w:shd w:val="clear" w:color="auto" w:fill="auto"/>
            <w:vAlign w:val="center"/>
          </w:tcPr>
          <w:p w14:paraId="0E3CABD1" w14:textId="77777777" w:rsidR="00565314" w:rsidRPr="001A0797" w:rsidRDefault="00565314" w:rsidP="00846591">
            <w:pPr>
              <w:pStyle w:val="NoSpacing"/>
              <w:ind w:left="-30"/>
              <w:rPr>
                <w:rFonts w:cstheme="minorHAnsi"/>
              </w:rPr>
            </w:pPr>
          </w:p>
        </w:tc>
      </w:tr>
      <w:tr w:rsidR="00565314" w:rsidRPr="001A0797" w14:paraId="6BC669BA" w14:textId="77777777" w:rsidTr="00565314">
        <w:trPr>
          <w:cantSplit/>
          <w:tblHeader/>
        </w:trPr>
        <w:tc>
          <w:tcPr>
            <w:tcW w:w="258" w:type="pct"/>
            <w:shd w:val="clear" w:color="auto" w:fill="auto"/>
            <w:vAlign w:val="center"/>
          </w:tcPr>
          <w:p w14:paraId="231FA6F9" w14:textId="77777777" w:rsidR="00565314" w:rsidRPr="001A0797" w:rsidRDefault="00565314" w:rsidP="00846591">
            <w:pPr>
              <w:pStyle w:val="NoSpacing"/>
              <w:jc w:val="center"/>
              <w:rPr>
                <w:rFonts w:cstheme="minorHAnsi"/>
              </w:rPr>
            </w:pPr>
            <w:r w:rsidRPr="001A0797">
              <w:rPr>
                <w:rFonts w:cstheme="minorHAnsi"/>
              </w:rPr>
              <w:t>2</w:t>
            </w:r>
          </w:p>
        </w:tc>
        <w:tc>
          <w:tcPr>
            <w:tcW w:w="1598" w:type="pct"/>
            <w:shd w:val="clear" w:color="auto" w:fill="auto"/>
            <w:vAlign w:val="center"/>
          </w:tcPr>
          <w:p w14:paraId="1055741A" w14:textId="77777777" w:rsidR="00565314" w:rsidRPr="001A0797" w:rsidRDefault="00565314" w:rsidP="00846591">
            <w:pPr>
              <w:pStyle w:val="NoSpacing"/>
              <w:ind w:left="-29"/>
              <w:rPr>
                <w:rFonts w:cstheme="minorHAnsi"/>
              </w:rPr>
            </w:pPr>
          </w:p>
        </w:tc>
        <w:tc>
          <w:tcPr>
            <w:tcW w:w="3144" w:type="pct"/>
            <w:shd w:val="clear" w:color="auto" w:fill="auto"/>
            <w:vAlign w:val="center"/>
          </w:tcPr>
          <w:p w14:paraId="3953D486" w14:textId="77777777" w:rsidR="00565314" w:rsidRPr="001A0797" w:rsidRDefault="00565314" w:rsidP="00846591">
            <w:pPr>
              <w:pStyle w:val="NoSpacing"/>
              <w:ind w:left="-30"/>
              <w:rPr>
                <w:rFonts w:cstheme="minorHAnsi"/>
              </w:rPr>
            </w:pPr>
          </w:p>
        </w:tc>
      </w:tr>
      <w:tr w:rsidR="00565314" w:rsidRPr="001A0797" w14:paraId="06B7577E" w14:textId="77777777" w:rsidTr="00565314">
        <w:trPr>
          <w:cantSplit/>
          <w:tblHeader/>
        </w:trPr>
        <w:tc>
          <w:tcPr>
            <w:tcW w:w="258" w:type="pct"/>
            <w:shd w:val="clear" w:color="auto" w:fill="auto"/>
            <w:vAlign w:val="center"/>
          </w:tcPr>
          <w:p w14:paraId="35D2FC15" w14:textId="77777777" w:rsidR="00565314" w:rsidRPr="001A0797" w:rsidRDefault="00565314" w:rsidP="00846591">
            <w:pPr>
              <w:pStyle w:val="NoSpacing"/>
              <w:jc w:val="center"/>
              <w:rPr>
                <w:rFonts w:cstheme="minorHAnsi"/>
              </w:rPr>
            </w:pPr>
            <w:r w:rsidRPr="001A0797">
              <w:rPr>
                <w:rFonts w:cstheme="minorHAnsi"/>
              </w:rPr>
              <w:t>3</w:t>
            </w:r>
          </w:p>
        </w:tc>
        <w:tc>
          <w:tcPr>
            <w:tcW w:w="1598" w:type="pct"/>
            <w:shd w:val="clear" w:color="auto" w:fill="auto"/>
            <w:vAlign w:val="center"/>
          </w:tcPr>
          <w:p w14:paraId="7A1D80AD" w14:textId="77777777" w:rsidR="00565314" w:rsidRPr="001A0797" w:rsidRDefault="00565314" w:rsidP="00846591">
            <w:pPr>
              <w:pStyle w:val="NoSpacing"/>
              <w:ind w:left="-29"/>
              <w:rPr>
                <w:rFonts w:cstheme="minorHAnsi"/>
              </w:rPr>
            </w:pPr>
          </w:p>
        </w:tc>
        <w:tc>
          <w:tcPr>
            <w:tcW w:w="3144" w:type="pct"/>
            <w:shd w:val="clear" w:color="auto" w:fill="auto"/>
            <w:vAlign w:val="center"/>
          </w:tcPr>
          <w:p w14:paraId="58DE5EE3" w14:textId="77777777" w:rsidR="00565314" w:rsidRPr="001A0797" w:rsidRDefault="00565314" w:rsidP="00846591">
            <w:pPr>
              <w:pStyle w:val="NoSpacing"/>
              <w:ind w:left="-30"/>
              <w:rPr>
                <w:rFonts w:cstheme="minorHAnsi"/>
              </w:rPr>
            </w:pPr>
          </w:p>
        </w:tc>
      </w:tr>
    </w:tbl>
    <w:p w14:paraId="42A42250" w14:textId="77777777" w:rsidR="00846591" w:rsidRPr="001A0797" w:rsidRDefault="00846591" w:rsidP="00846591">
      <w:pPr>
        <w:pStyle w:val="ListParagraph"/>
        <w:ind w:left="1527"/>
        <w:rPr>
          <w:rFonts w:asciiTheme="minorHAnsi" w:hAnsiTheme="minorHAnsi" w:cstheme="minorHAnsi"/>
          <w:sz w:val="22"/>
          <w:szCs w:val="22"/>
          <w:lang w:eastAsia="en-AU"/>
        </w:rPr>
      </w:pPr>
    </w:p>
    <w:p w14:paraId="2DC530FA" w14:textId="5E5E6203" w:rsidR="00846591" w:rsidRDefault="00846591" w:rsidP="00846591">
      <w:pPr>
        <w:ind w:left="540"/>
        <w:rPr>
          <w:rFonts w:asciiTheme="minorHAnsi" w:hAnsiTheme="minorHAnsi" w:cstheme="minorHAnsi"/>
          <w:sz w:val="22"/>
          <w:szCs w:val="22"/>
          <w:lang w:eastAsia="en-AU"/>
        </w:rPr>
      </w:pPr>
      <w:r w:rsidRPr="001A0797">
        <w:rPr>
          <w:rFonts w:asciiTheme="minorHAnsi" w:hAnsiTheme="minorHAnsi" w:cstheme="minorHAnsi"/>
          <w:sz w:val="22"/>
          <w:szCs w:val="22"/>
          <w:lang w:eastAsia="en-AU"/>
        </w:rPr>
        <w:t>By submission of an inquiry, Vendor acknowledges that the applicable inquiry and official answer may be shared with other Vendors</w:t>
      </w:r>
      <w:r w:rsidR="00D04F98">
        <w:rPr>
          <w:rFonts w:asciiTheme="minorHAnsi" w:hAnsiTheme="minorHAnsi" w:cstheme="minorHAnsi"/>
          <w:sz w:val="22"/>
          <w:szCs w:val="22"/>
          <w:lang w:eastAsia="en-AU"/>
        </w:rPr>
        <w:t>.</w:t>
      </w:r>
      <w:r w:rsidR="0086478F" w:rsidRPr="0086478F">
        <w:rPr>
          <w:rFonts w:asciiTheme="minorHAnsi" w:hAnsiTheme="minorHAnsi" w:cstheme="minorHAnsi"/>
          <w:sz w:val="22"/>
          <w:szCs w:val="22"/>
          <w:lang w:eastAsia="en-AU"/>
        </w:rPr>
        <w:t xml:space="preserve"> </w:t>
      </w:r>
    </w:p>
    <w:p w14:paraId="00F4BF77" w14:textId="77777777" w:rsidR="00846591" w:rsidRDefault="00846591" w:rsidP="00846591">
      <w:pPr>
        <w:ind w:left="540"/>
        <w:rPr>
          <w:rFonts w:asciiTheme="minorHAnsi" w:hAnsiTheme="minorHAnsi" w:cstheme="minorHAnsi"/>
          <w:sz w:val="22"/>
          <w:szCs w:val="22"/>
          <w:lang w:eastAsia="en-AU"/>
        </w:rPr>
      </w:pPr>
    </w:p>
    <w:p w14:paraId="4861E723" w14:textId="77777777" w:rsidR="00846591" w:rsidRPr="00474329" w:rsidRDefault="00846591" w:rsidP="00846591">
      <w:pPr>
        <w:ind w:left="540"/>
        <w:rPr>
          <w:rFonts w:asciiTheme="minorHAnsi" w:hAnsiTheme="minorHAnsi" w:cstheme="minorHAnsi"/>
          <w:b/>
          <w:bCs/>
          <w:sz w:val="22"/>
          <w:szCs w:val="22"/>
          <w:lang w:eastAsia="en-AU"/>
        </w:rPr>
      </w:pPr>
      <w:r w:rsidRPr="00474329">
        <w:rPr>
          <w:rFonts w:asciiTheme="minorHAnsi" w:hAnsiTheme="minorHAnsi" w:cstheme="minorHAnsi"/>
          <w:b/>
          <w:bCs/>
          <w:sz w:val="22"/>
          <w:szCs w:val="22"/>
          <w:lang w:eastAsia="en-AU"/>
        </w:rPr>
        <w:t>1.3 Vendor Presentations</w:t>
      </w:r>
    </w:p>
    <w:p w14:paraId="6EECF850" w14:textId="77777777" w:rsidR="00846591" w:rsidRDefault="00846591" w:rsidP="00846591">
      <w:pPr>
        <w:ind w:left="540"/>
        <w:rPr>
          <w:rFonts w:asciiTheme="minorHAnsi" w:hAnsiTheme="minorHAnsi" w:cstheme="minorHAnsi"/>
          <w:sz w:val="22"/>
          <w:szCs w:val="22"/>
          <w:lang w:eastAsia="en-AU"/>
        </w:rPr>
      </w:pPr>
      <w:bookmarkStart w:id="25" w:name="_Hlk37687082"/>
      <w:r w:rsidRPr="001A0797">
        <w:rPr>
          <w:rFonts w:asciiTheme="minorHAnsi" w:hAnsiTheme="minorHAnsi" w:cstheme="minorHAnsi"/>
          <w:sz w:val="22"/>
          <w:szCs w:val="22"/>
          <w:lang w:eastAsia="en-AU"/>
        </w:rPr>
        <w:t>At the Agency’s discretion, Vendors may be required to present their proposal and respond to questions.</w:t>
      </w:r>
      <w:bookmarkEnd w:id="25"/>
    </w:p>
    <w:p w14:paraId="13FF0F20" w14:textId="77777777" w:rsidR="00846591" w:rsidRDefault="00846591" w:rsidP="00846591">
      <w:pPr>
        <w:ind w:left="540"/>
        <w:rPr>
          <w:rFonts w:asciiTheme="minorHAnsi" w:hAnsiTheme="minorHAnsi" w:cstheme="minorHAnsi"/>
          <w:sz w:val="22"/>
          <w:szCs w:val="22"/>
          <w:lang w:eastAsia="en-AU"/>
        </w:rPr>
      </w:pPr>
    </w:p>
    <w:p w14:paraId="3AF3EE0E" w14:textId="77777777" w:rsidR="00846591" w:rsidRPr="00474329" w:rsidRDefault="00846591" w:rsidP="00846591">
      <w:pPr>
        <w:ind w:left="540"/>
        <w:rPr>
          <w:rFonts w:asciiTheme="minorHAnsi" w:hAnsiTheme="minorHAnsi" w:cstheme="minorHAnsi"/>
          <w:b/>
          <w:bCs/>
          <w:sz w:val="22"/>
          <w:szCs w:val="22"/>
          <w:lang w:eastAsia="en-AU"/>
        </w:rPr>
      </w:pPr>
      <w:r w:rsidRPr="00474329">
        <w:rPr>
          <w:rFonts w:asciiTheme="minorHAnsi" w:hAnsiTheme="minorHAnsi" w:cstheme="minorHAnsi"/>
          <w:b/>
          <w:bCs/>
          <w:sz w:val="22"/>
          <w:szCs w:val="22"/>
          <w:lang w:eastAsia="en-AU"/>
        </w:rPr>
        <w:t>1.4 Delivery</w:t>
      </w:r>
    </w:p>
    <w:p w14:paraId="3B00681A" w14:textId="5ACD8F77" w:rsidR="00846591" w:rsidRPr="001A0797" w:rsidRDefault="00846591" w:rsidP="00846591">
      <w:pPr>
        <w:ind w:left="540"/>
        <w:rPr>
          <w:rFonts w:asciiTheme="minorHAnsi" w:hAnsiTheme="minorHAnsi" w:cstheme="minorHAnsi"/>
          <w:sz w:val="22"/>
          <w:szCs w:val="22"/>
          <w:lang w:eastAsia="en-AU"/>
        </w:rPr>
      </w:pPr>
      <w:r w:rsidRPr="001A0797">
        <w:rPr>
          <w:rFonts w:asciiTheme="minorHAnsi" w:hAnsiTheme="minorHAnsi" w:cstheme="minorHAnsi"/>
          <w:color w:val="000000" w:themeColor="text1"/>
          <w:sz w:val="22"/>
          <w:szCs w:val="22"/>
        </w:rPr>
        <w:t xml:space="preserve">Vendor shall deliver one (1) </w:t>
      </w:r>
      <w:r w:rsidRPr="001A0797">
        <w:rPr>
          <w:rFonts w:asciiTheme="minorHAnsi" w:hAnsiTheme="minorHAnsi" w:cstheme="minorHAnsi"/>
          <w:b/>
          <w:color w:val="000000" w:themeColor="text1"/>
          <w:sz w:val="22"/>
          <w:szCs w:val="22"/>
        </w:rPr>
        <w:t>signed, executed</w:t>
      </w:r>
      <w:r w:rsidRPr="001A0797">
        <w:rPr>
          <w:rFonts w:asciiTheme="minorHAnsi" w:hAnsiTheme="minorHAnsi" w:cstheme="minorHAnsi"/>
          <w:color w:val="000000" w:themeColor="text1"/>
          <w:sz w:val="22"/>
          <w:szCs w:val="22"/>
        </w:rPr>
        <w:t xml:space="preserve"> </w:t>
      </w:r>
      <w:r w:rsidRPr="001A0797">
        <w:rPr>
          <w:rFonts w:asciiTheme="minorHAnsi" w:hAnsiTheme="minorHAnsi" w:cstheme="minorHAnsi"/>
          <w:b/>
          <w:color w:val="000000" w:themeColor="text1"/>
          <w:sz w:val="22"/>
          <w:szCs w:val="22"/>
        </w:rPr>
        <w:t xml:space="preserve">electronic copy including all pages </w:t>
      </w:r>
      <w:r w:rsidRPr="001A0797">
        <w:rPr>
          <w:rFonts w:asciiTheme="minorHAnsi" w:hAnsiTheme="minorHAnsi" w:cstheme="minorHAnsi"/>
          <w:color w:val="000000" w:themeColor="text1"/>
          <w:sz w:val="22"/>
          <w:szCs w:val="22"/>
        </w:rPr>
        <w:t xml:space="preserve">of its offer </w:t>
      </w:r>
      <w:r w:rsidR="0086478F">
        <w:rPr>
          <w:rFonts w:asciiTheme="minorHAnsi" w:hAnsiTheme="minorHAnsi" w:cstheme="minorHAnsi"/>
          <w:color w:val="000000" w:themeColor="text1"/>
          <w:sz w:val="22"/>
          <w:szCs w:val="22"/>
        </w:rPr>
        <w:t>in the applicable area of the Sourcing Event in Ariba Sourcing</w:t>
      </w:r>
      <w:r w:rsidRPr="001A0797">
        <w:rPr>
          <w:rFonts w:asciiTheme="minorHAnsi" w:hAnsiTheme="minorHAnsi" w:cstheme="minorHAnsi"/>
          <w:color w:val="000000" w:themeColor="text1"/>
          <w:sz w:val="22"/>
          <w:szCs w:val="22"/>
        </w:rPr>
        <w:t xml:space="preserve">.  The files should not be password-protected and should be capable of being copied to other media.  If any information is confidential, please </w:t>
      </w:r>
      <w:r w:rsidR="0086478F">
        <w:rPr>
          <w:rFonts w:asciiTheme="minorHAnsi" w:hAnsiTheme="minorHAnsi" w:cstheme="minorHAnsi"/>
          <w:color w:val="000000" w:themeColor="text1"/>
          <w:sz w:val="22"/>
          <w:szCs w:val="22"/>
        </w:rPr>
        <w:t>upload</w:t>
      </w:r>
      <w:r w:rsidRPr="001A0797">
        <w:rPr>
          <w:rFonts w:asciiTheme="minorHAnsi" w:hAnsiTheme="minorHAnsi" w:cstheme="minorHAnsi"/>
          <w:color w:val="000000" w:themeColor="text1"/>
          <w:sz w:val="22"/>
          <w:szCs w:val="22"/>
        </w:rPr>
        <w:t xml:space="preserve"> a separate redacted version of the offer as a separate file in the </w:t>
      </w:r>
      <w:r w:rsidR="0086478F">
        <w:rPr>
          <w:rFonts w:asciiTheme="minorHAnsi" w:hAnsiTheme="minorHAnsi" w:cstheme="minorHAnsi"/>
          <w:color w:val="000000" w:themeColor="text1"/>
          <w:sz w:val="22"/>
          <w:szCs w:val="22"/>
        </w:rPr>
        <w:t>applicable area of the Sourcing Event in Ariba Sourcing</w:t>
      </w:r>
      <w:r w:rsidRPr="001A0797">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bookmarkStart w:id="26" w:name="_Hlk52347119"/>
    </w:p>
    <w:bookmarkEnd w:id="26"/>
    <w:p w14:paraId="06EFF3A9" w14:textId="19A67F32" w:rsidR="00846591" w:rsidRPr="002E709A" w:rsidRDefault="00846591" w:rsidP="00846591">
      <w:pPr>
        <w:pStyle w:val="Heading1"/>
        <w:numPr>
          <w:ilvl w:val="0"/>
          <w:numId w:val="0"/>
        </w:numPr>
        <w:ind w:left="1152" w:hanging="1152"/>
        <w:rPr>
          <w:sz w:val="22"/>
          <w:szCs w:val="22"/>
        </w:rPr>
      </w:pPr>
      <w:r w:rsidRPr="002E709A">
        <w:rPr>
          <w:sz w:val="22"/>
          <w:szCs w:val="22"/>
        </w:rPr>
        <w:br w:type="page"/>
      </w:r>
    </w:p>
    <w:p w14:paraId="4A067DEF" w14:textId="4463A6B4" w:rsidR="005D7D6A" w:rsidRPr="006113BA" w:rsidRDefault="005D7D6A" w:rsidP="0002239F">
      <w:pPr>
        <w:pStyle w:val="Heading1"/>
        <w:numPr>
          <w:ilvl w:val="0"/>
          <w:numId w:val="14"/>
        </w:numPr>
        <w:ind w:left="540" w:hanging="540"/>
        <w:rPr>
          <w:rFonts w:asciiTheme="minorHAnsi" w:hAnsiTheme="minorHAnsi" w:cstheme="minorHAnsi"/>
          <w:szCs w:val="28"/>
        </w:rPr>
      </w:pPr>
      <w:bookmarkStart w:id="27" w:name="_Toc126141295"/>
      <w:r w:rsidRPr="006113BA">
        <w:rPr>
          <w:rFonts w:asciiTheme="minorHAnsi" w:hAnsiTheme="minorHAnsi" w:cstheme="minorHAnsi"/>
          <w:szCs w:val="28"/>
        </w:rPr>
        <w:lastRenderedPageBreak/>
        <w:t>Scope</w:t>
      </w:r>
      <w:bookmarkEnd w:id="27"/>
    </w:p>
    <w:bookmarkEnd w:id="20"/>
    <w:bookmarkEnd w:id="21"/>
    <w:bookmarkEnd w:id="22"/>
    <w:bookmarkEnd w:id="23"/>
    <w:bookmarkEnd w:id="24"/>
    <w:p w14:paraId="24715C3E" w14:textId="6F178A90" w:rsidR="008853F1" w:rsidRPr="008853F1" w:rsidRDefault="008853F1" w:rsidP="008853F1">
      <w:pPr>
        <w:pStyle w:val="H2Normal"/>
        <w:tabs>
          <w:tab w:val="clear" w:pos="864"/>
        </w:tabs>
        <w:ind w:hanging="547"/>
        <w:rPr>
          <w:b/>
          <w:bCs/>
          <w:u w:val="single"/>
        </w:rPr>
      </w:pPr>
      <w:r>
        <w:rPr>
          <w:b/>
          <w:bCs/>
          <w:u w:val="single"/>
        </w:rPr>
        <w:t xml:space="preserve">2.1 </w:t>
      </w:r>
      <w:r w:rsidRPr="008853F1">
        <w:rPr>
          <w:b/>
          <w:bCs/>
          <w:u w:val="single"/>
        </w:rPr>
        <w:t>Introduction and Project History</w:t>
      </w:r>
    </w:p>
    <w:p w14:paraId="791EF41E" w14:textId="4503C228" w:rsidR="008853F1" w:rsidRPr="00360D12" w:rsidRDefault="008853F1" w:rsidP="008853F1">
      <w:pPr>
        <w:pStyle w:val="H2Normal"/>
        <w:rPr>
          <w:i/>
          <w:iCs/>
        </w:rPr>
      </w:pPr>
      <w:r w:rsidRPr="003F0B86">
        <w:t xml:space="preserve">Provide a </w:t>
      </w:r>
      <w:r w:rsidR="00F04919">
        <w:t>brief summary</w:t>
      </w:r>
      <w:r w:rsidRPr="003F0B86">
        <w:t xml:space="preserve"> of the project and the original business need </w:t>
      </w:r>
      <w:r w:rsidRPr="002174DA">
        <w:rPr>
          <w:color w:val="2E74B5" w:themeColor="accent5" w:themeShade="BF"/>
        </w:rPr>
        <w:t>(</w:t>
      </w:r>
      <w:r>
        <w:rPr>
          <w:bCs/>
          <w:iCs/>
          <w:color w:val="2E74B5" w:themeColor="accent5" w:themeShade="BF"/>
        </w:rPr>
        <w:t>Example</w:t>
      </w:r>
      <w:r w:rsidRPr="002174DA">
        <w:rPr>
          <w:color w:val="2E74B5" w:themeColor="accent5" w:themeShade="BF"/>
        </w:rPr>
        <w:t xml:space="preserve">: </w:t>
      </w:r>
      <w:r w:rsidRPr="00360D12">
        <w:rPr>
          <w:i/>
          <w:iCs/>
          <w:color w:val="2E74B5" w:themeColor="accent5" w:themeShade="BF"/>
        </w:rPr>
        <w:t>using antiquated payroll application purchased in 1988 to pay State employees, payroll laws have changed but the application hasn’t kept up with changes)</w:t>
      </w:r>
      <w:r w:rsidRPr="00360D12">
        <w:rPr>
          <w:i/>
          <w:iCs/>
        </w:rPr>
        <w:t>,</w:t>
      </w:r>
      <w:r>
        <w:t xml:space="preserve"> along with the current situation </w:t>
      </w:r>
      <w:r w:rsidRPr="002174DA">
        <w:rPr>
          <w:color w:val="2E74B5" w:themeColor="accent5" w:themeShade="BF"/>
        </w:rPr>
        <w:t>(</w:t>
      </w:r>
      <w:r>
        <w:rPr>
          <w:bCs/>
          <w:iCs/>
          <w:color w:val="2E74B5" w:themeColor="accent5" w:themeShade="BF"/>
        </w:rPr>
        <w:t>Example</w:t>
      </w:r>
      <w:r w:rsidRPr="002174DA">
        <w:rPr>
          <w:color w:val="2E74B5" w:themeColor="accent5" w:themeShade="BF"/>
        </w:rPr>
        <w:t xml:space="preserve">: </w:t>
      </w:r>
      <w:r w:rsidRPr="00360D12">
        <w:rPr>
          <w:i/>
          <w:iCs/>
          <w:color w:val="2E74B5" w:themeColor="accent5" w:themeShade="BF"/>
        </w:rPr>
        <w:t>replacing old payroll system with complex application that’s been highly customized)</w:t>
      </w:r>
      <w:r w:rsidRPr="00360D12">
        <w:rPr>
          <w:i/>
          <w:iCs/>
        </w:rPr>
        <w:t>.</w:t>
      </w:r>
    </w:p>
    <w:p w14:paraId="3DB63041" w14:textId="77777777" w:rsidR="008853F1" w:rsidRPr="008853F1" w:rsidRDefault="008853F1" w:rsidP="008853F1">
      <w:pPr>
        <w:pStyle w:val="ListParagraph"/>
        <w:ind w:left="1440"/>
        <w:rPr>
          <w:lang w:eastAsia="en-AU"/>
        </w:rPr>
      </w:pPr>
    </w:p>
    <w:p w14:paraId="28987C9E" w14:textId="64536C52" w:rsidR="008853F1" w:rsidRDefault="008853F1" w:rsidP="008853F1">
      <w:pPr>
        <w:pStyle w:val="H2Normal"/>
        <w:tabs>
          <w:tab w:val="clear" w:pos="864"/>
        </w:tabs>
        <w:ind w:hanging="547"/>
        <w:rPr>
          <w:b/>
          <w:bCs/>
          <w:u w:val="single"/>
        </w:rPr>
      </w:pPr>
      <w:r>
        <w:rPr>
          <w:b/>
          <w:bCs/>
          <w:u w:val="single"/>
        </w:rPr>
        <w:t>2.2 Business Need and Scope</w:t>
      </w:r>
    </w:p>
    <w:p w14:paraId="6BDA4760" w14:textId="77777777" w:rsidR="008853F1" w:rsidRDefault="008853F1" w:rsidP="008853F1">
      <w:pPr>
        <w:ind w:left="900"/>
        <w:rPr>
          <w:rFonts w:cs="Calibri"/>
          <w:color w:val="000000" w:themeColor="text1"/>
          <w:lang w:eastAsia="en-AU"/>
        </w:rPr>
      </w:pPr>
      <w:r w:rsidRPr="0076696C">
        <w:rPr>
          <w:rFonts w:cs="Calibri"/>
          <w:color w:val="000000" w:themeColor="text1"/>
          <w:lang w:eastAsia="en-AU"/>
        </w:rPr>
        <w:t xml:space="preserve">Describe the </w:t>
      </w:r>
      <w:r w:rsidRPr="0076696C">
        <w:rPr>
          <w:rFonts w:cs="Calibri"/>
          <w:b/>
          <w:bCs/>
          <w:i/>
          <w:iCs/>
          <w:color w:val="000000" w:themeColor="text1"/>
          <w:lang w:eastAsia="en-AU"/>
        </w:rPr>
        <w:t>high-level</w:t>
      </w:r>
      <w:r w:rsidRPr="0076696C">
        <w:rPr>
          <w:rFonts w:cs="Calibri"/>
          <w:color w:val="000000" w:themeColor="text1"/>
          <w:lang w:eastAsia="en-AU"/>
        </w:rPr>
        <w:t xml:space="preserve"> tasks/categories of tasks that the vendor must perform to meet project objectives. Include high-level performance </w:t>
      </w:r>
      <w:r>
        <w:rPr>
          <w:rFonts w:cs="Calibri"/>
          <w:color w:val="000000" w:themeColor="text1"/>
          <w:lang w:eastAsia="en-AU"/>
        </w:rPr>
        <w:t>specifications</w:t>
      </w:r>
      <w:r w:rsidRPr="0076696C">
        <w:rPr>
          <w:rFonts w:cs="Calibri"/>
          <w:color w:val="000000" w:themeColor="text1"/>
          <w:lang w:eastAsia="en-AU"/>
        </w:rPr>
        <w:t xml:space="preserve"> (qualitative and quantitative). </w:t>
      </w:r>
    </w:p>
    <w:p w14:paraId="2FF128FC" w14:textId="77777777" w:rsidR="008853F1" w:rsidRPr="003F2959" w:rsidRDefault="008853F1" w:rsidP="008853F1">
      <w:pPr>
        <w:ind w:left="900"/>
        <w:rPr>
          <w:color w:val="000000" w:themeColor="text1"/>
          <w:lang w:eastAsia="en-AU"/>
        </w:rPr>
      </w:pPr>
      <w:r>
        <w:rPr>
          <w:lang w:eastAsia="en-AU"/>
        </w:rPr>
        <w:t xml:space="preserve"> </w:t>
      </w:r>
    </w:p>
    <w:p w14:paraId="51BE0FCE" w14:textId="77777777" w:rsidR="008853F1" w:rsidRPr="002174DA" w:rsidRDefault="008853F1" w:rsidP="008853F1">
      <w:pPr>
        <w:pStyle w:val="H2Normal"/>
        <w:rPr>
          <w:color w:val="2E74B5" w:themeColor="accent5" w:themeShade="BF"/>
        </w:rPr>
      </w:pPr>
      <w:r w:rsidRPr="003F2959">
        <w:rPr>
          <w:color w:val="000000" w:themeColor="text1"/>
        </w:rPr>
        <w:t xml:space="preserve">Provide a brief description of the </w:t>
      </w:r>
      <w:r w:rsidRPr="003F2959">
        <w:rPr>
          <w:b/>
          <w:bCs/>
          <w:color w:val="000000" w:themeColor="text1"/>
        </w:rPr>
        <w:t>core objective</w:t>
      </w:r>
      <w:r w:rsidRPr="003F2959">
        <w:rPr>
          <w:color w:val="000000" w:themeColor="text1"/>
        </w:rPr>
        <w:t xml:space="preserve"> of the project and why the agency is requesting services from pool of pre-qualified vendor pool such as </w:t>
      </w:r>
      <w:r w:rsidRPr="002174DA">
        <w:rPr>
          <w:color w:val="2E74B5" w:themeColor="accent5" w:themeShade="BF"/>
        </w:rPr>
        <w:t>(</w:t>
      </w:r>
      <w:r>
        <w:rPr>
          <w:bCs/>
          <w:iCs/>
          <w:color w:val="2E74B5" w:themeColor="accent5" w:themeShade="BF"/>
        </w:rPr>
        <w:t>Example</w:t>
      </w:r>
      <w:r w:rsidRPr="002174DA">
        <w:rPr>
          <w:color w:val="2E74B5" w:themeColor="accent5" w:themeShade="BF"/>
        </w:rPr>
        <w:t>):</w:t>
      </w:r>
    </w:p>
    <w:p w14:paraId="2A5FDE18" w14:textId="14C27ADE" w:rsidR="008853F1" w:rsidRPr="00F23872" w:rsidRDefault="008853F1" w:rsidP="00465066">
      <w:pPr>
        <w:pStyle w:val="H2Normal"/>
        <w:numPr>
          <w:ilvl w:val="0"/>
          <w:numId w:val="10"/>
        </w:numPr>
        <w:rPr>
          <w:i/>
          <w:iCs/>
          <w:color w:val="2E74B5" w:themeColor="accent5" w:themeShade="BF"/>
        </w:rPr>
      </w:pPr>
      <w:r w:rsidRPr="00F23872">
        <w:rPr>
          <w:i/>
          <w:iCs/>
          <w:color w:val="2E74B5" w:themeColor="accent5" w:themeShade="BF"/>
        </w:rPr>
        <w:t>need to ensure that all specifications are met;</w:t>
      </w:r>
      <w:r w:rsidR="00F23872" w:rsidRPr="00F23872">
        <w:rPr>
          <w:i/>
          <w:iCs/>
          <w:color w:val="2E74B5" w:themeColor="accent5" w:themeShade="BF"/>
        </w:rPr>
        <w:t xml:space="preserve"> </w:t>
      </w:r>
      <w:r w:rsidRPr="00F23872">
        <w:rPr>
          <w:i/>
          <w:iCs/>
          <w:color w:val="2E74B5" w:themeColor="accent5" w:themeShade="BF"/>
        </w:rPr>
        <w:t>or</w:t>
      </w:r>
    </w:p>
    <w:p w14:paraId="3AD81423" w14:textId="77777777" w:rsidR="008853F1" w:rsidRPr="00360D12" w:rsidRDefault="008853F1" w:rsidP="008853F1">
      <w:pPr>
        <w:pStyle w:val="H2Normal"/>
        <w:numPr>
          <w:ilvl w:val="0"/>
          <w:numId w:val="10"/>
        </w:numPr>
        <w:rPr>
          <w:i/>
          <w:iCs/>
          <w:color w:val="2E74B5" w:themeColor="accent5" w:themeShade="BF"/>
        </w:rPr>
      </w:pPr>
      <w:r w:rsidRPr="00360D12">
        <w:rPr>
          <w:i/>
          <w:iCs/>
          <w:color w:val="2E74B5" w:themeColor="accent5" w:themeShade="BF"/>
        </w:rPr>
        <w:t>new application can easily be modified to comply with payroll law changes.</w:t>
      </w:r>
    </w:p>
    <w:p w14:paraId="0E895F41" w14:textId="77777777" w:rsidR="008853F1" w:rsidRPr="002174DA" w:rsidRDefault="008853F1" w:rsidP="008853F1">
      <w:pPr>
        <w:pStyle w:val="H2Normal"/>
        <w:rPr>
          <w:color w:val="2E74B5" w:themeColor="accent5" w:themeShade="BF"/>
        </w:rPr>
      </w:pPr>
      <w:r w:rsidRPr="003F2959">
        <w:rPr>
          <w:color w:val="000000" w:themeColor="text1"/>
        </w:rPr>
        <w:t xml:space="preserve">Optionally, include key expectations or deliverables such as </w:t>
      </w:r>
      <w:r w:rsidRPr="002174DA">
        <w:rPr>
          <w:color w:val="2E74B5" w:themeColor="accent5" w:themeShade="BF"/>
        </w:rPr>
        <w:t>(</w:t>
      </w:r>
      <w:r>
        <w:rPr>
          <w:bCs/>
          <w:iCs/>
          <w:color w:val="2E74B5" w:themeColor="accent5" w:themeShade="BF"/>
        </w:rPr>
        <w:t>Example</w:t>
      </w:r>
      <w:r w:rsidRPr="002174DA">
        <w:rPr>
          <w:color w:val="2E74B5" w:themeColor="accent5" w:themeShade="BF"/>
        </w:rPr>
        <w:t>):</w:t>
      </w:r>
    </w:p>
    <w:p w14:paraId="4718009A" w14:textId="03F0408A" w:rsidR="008853F1" w:rsidRPr="00360D12" w:rsidRDefault="008853F1" w:rsidP="008853F1">
      <w:pPr>
        <w:pStyle w:val="H2Normal"/>
        <w:numPr>
          <w:ilvl w:val="0"/>
          <w:numId w:val="11"/>
        </w:numPr>
        <w:rPr>
          <w:i/>
          <w:iCs/>
          <w:color w:val="2E74B5" w:themeColor="accent5" w:themeShade="BF"/>
        </w:rPr>
      </w:pPr>
      <w:r w:rsidRPr="00360D12">
        <w:rPr>
          <w:i/>
          <w:iCs/>
          <w:color w:val="2E74B5" w:themeColor="accent5" w:themeShade="BF"/>
        </w:rPr>
        <w:t>vendor to substantiate that application will perform as designed; document weaknesses and areas of concern; and</w:t>
      </w:r>
    </w:p>
    <w:p w14:paraId="7EDBF26D" w14:textId="77777777" w:rsidR="008853F1" w:rsidRPr="00360D12" w:rsidRDefault="008853F1" w:rsidP="008853F1">
      <w:pPr>
        <w:pStyle w:val="H2Normal"/>
        <w:numPr>
          <w:ilvl w:val="0"/>
          <w:numId w:val="11"/>
        </w:numPr>
        <w:rPr>
          <w:i/>
          <w:iCs/>
          <w:color w:val="000000" w:themeColor="text1"/>
        </w:rPr>
      </w:pPr>
      <w:r w:rsidRPr="00360D12">
        <w:rPr>
          <w:i/>
          <w:iCs/>
          <w:color w:val="2E74B5" w:themeColor="accent5" w:themeShade="BF"/>
        </w:rPr>
        <w:t>provide recommendations on how to address weakness and areas of concern</w:t>
      </w:r>
      <w:r w:rsidRPr="00360D12">
        <w:rPr>
          <w:i/>
          <w:iCs/>
          <w:color w:val="000000" w:themeColor="text1"/>
        </w:rPr>
        <w:t>.</w:t>
      </w:r>
    </w:p>
    <w:p w14:paraId="36024F58" w14:textId="77777777" w:rsidR="008853F1" w:rsidRPr="008853F1" w:rsidRDefault="008853F1" w:rsidP="008853F1">
      <w:pPr>
        <w:pStyle w:val="H2Normal"/>
        <w:tabs>
          <w:tab w:val="clear" w:pos="864"/>
        </w:tabs>
        <w:ind w:hanging="547"/>
        <w:rPr>
          <w:b/>
          <w:bCs/>
          <w:u w:val="single"/>
        </w:rPr>
      </w:pPr>
    </w:p>
    <w:p w14:paraId="008FE80D" w14:textId="39E9DE41" w:rsidR="008853F1" w:rsidRDefault="008853F1" w:rsidP="008853F1">
      <w:pPr>
        <w:pStyle w:val="H2Normal"/>
        <w:tabs>
          <w:tab w:val="clear" w:pos="864"/>
        </w:tabs>
        <w:ind w:hanging="547"/>
        <w:rPr>
          <w:b/>
          <w:bCs/>
          <w:u w:val="single"/>
        </w:rPr>
      </w:pPr>
      <w:r>
        <w:rPr>
          <w:b/>
          <w:bCs/>
          <w:u w:val="single"/>
        </w:rPr>
        <w:t>2.3 Project Complexity</w:t>
      </w:r>
    </w:p>
    <w:p w14:paraId="6E13D7ED" w14:textId="77777777" w:rsidR="008853F1" w:rsidRDefault="008853F1" w:rsidP="008853F1">
      <w:pPr>
        <w:pStyle w:val="H2Normal"/>
      </w:pPr>
      <w:r>
        <w:t>Provide an overall estimation of risk and complexity of the project:</w:t>
      </w:r>
    </w:p>
    <w:p w14:paraId="0A4F9796" w14:textId="77777777" w:rsidR="008853F1" w:rsidRPr="00360D12" w:rsidRDefault="008853F1" w:rsidP="008853F1">
      <w:pPr>
        <w:pStyle w:val="H2Normal"/>
        <w:numPr>
          <w:ilvl w:val="0"/>
          <w:numId w:val="12"/>
        </w:numPr>
        <w:rPr>
          <w:i/>
          <w:iCs/>
          <w:color w:val="2E74B5" w:themeColor="accent5" w:themeShade="BF"/>
        </w:rPr>
      </w:pPr>
      <w:r w:rsidRPr="003F2959">
        <w:rPr>
          <w:color w:val="000000" w:themeColor="text1"/>
        </w:rPr>
        <w:t>General Complexity: (</w:t>
      </w:r>
      <w:r>
        <w:rPr>
          <w:bCs/>
          <w:iCs/>
          <w:color w:val="2E74B5" w:themeColor="accent5" w:themeShade="BF"/>
        </w:rPr>
        <w:t>Example</w:t>
      </w:r>
      <w:r w:rsidRPr="002174DA">
        <w:rPr>
          <w:color w:val="2E74B5" w:themeColor="accent5" w:themeShade="BF"/>
        </w:rPr>
        <w:t xml:space="preserve">: </w:t>
      </w:r>
      <w:r w:rsidRPr="00360D12">
        <w:rPr>
          <w:i/>
          <w:iCs/>
          <w:color w:val="2E74B5" w:themeColor="accent5" w:themeShade="BF"/>
        </w:rPr>
        <w:t>monthly and weekly payrolls for 200,000+ employees using various pay rates, pay periods, and deductions)</w:t>
      </w:r>
    </w:p>
    <w:p w14:paraId="2A770BF7" w14:textId="77777777" w:rsidR="008853F1" w:rsidRPr="00360D12" w:rsidRDefault="008853F1" w:rsidP="008853F1">
      <w:pPr>
        <w:pStyle w:val="H2Normal"/>
        <w:numPr>
          <w:ilvl w:val="0"/>
          <w:numId w:val="12"/>
        </w:numPr>
        <w:rPr>
          <w:i/>
          <w:iCs/>
          <w:color w:val="000000" w:themeColor="text1"/>
        </w:rPr>
      </w:pPr>
      <w:r w:rsidRPr="003F2959">
        <w:rPr>
          <w:color w:val="000000" w:themeColor="text1"/>
        </w:rPr>
        <w:t xml:space="preserve">Timeline: </w:t>
      </w:r>
      <w:r w:rsidRPr="002174DA">
        <w:rPr>
          <w:color w:val="2E74B5" w:themeColor="accent5" w:themeShade="BF"/>
        </w:rPr>
        <w:t>(</w:t>
      </w:r>
      <w:r>
        <w:rPr>
          <w:bCs/>
          <w:iCs/>
          <w:color w:val="2E74B5" w:themeColor="accent5" w:themeShade="BF"/>
        </w:rPr>
        <w:t>Example</w:t>
      </w:r>
      <w:r w:rsidRPr="002174DA">
        <w:rPr>
          <w:color w:val="2E74B5" w:themeColor="accent5" w:themeShade="BF"/>
        </w:rPr>
        <w:t xml:space="preserve">: </w:t>
      </w:r>
      <w:r w:rsidRPr="00360D12">
        <w:rPr>
          <w:i/>
          <w:iCs/>
          <w:color w:val="2E74B5" w:themeColor="accent5" w:themeShade="BF"/>
        </w:rPr>
        <w:t xml:space="preserve">implementation must be completed by June 30, </w:t>
      </w:r>
      <w:proofErr w:type="gramStart"/>
      <w:r w:rsidRPr="00360D12">
        <w:rPr>
          <w:i/>
          <w:iCs/>
          <w:color w:val="2E74B5" w:themeColor="accent5" w:themeShade="BF"/>
        </w:rPr>
        <w:t>2020</w:t>
      </w:r>
      <w:proofErr w:type="gramEnd"/>
      <w:r w:rsidRPr="00360D12">
        <w:rPr>
          <w:i/>
          <w:iCs/>
          <w:color w:val="2E74B5" w:themeColor="accent5" w:themeShade="BF"/>
        </w:rPr>
        <w:t xml:space="preserve"> per NCGA legislative directive)</w:t>
      </w:r>
    </w:p>
    <w:p w14:paraId="3412DE98" w14:textId="77777777" w:rsidR="008853F1" w:rsidRPr="00360D12" w:rsidRDefault="008853F1" w:rsidP="008853F1">
      <w:pPr>
        <w:pStyle w:val="H2Normal"/>
        <w:numPr>
          <w:ilvl w:val="0"/>
          <w:numId w:val="12"/>
        </w:numPr>
        <w:rPr>
          <w:i/>
          <w:iCs/>
          <w:color w:val="000000" w:themeColor="text1"/>
        </w:rPr>
      </w:pPr>
      <w:r w:rsidRPr="003F2959">
        <w:rPr>
          <w:color w:val="000000" w:themeColor="text1"/>
        </w:rPr>
        <w:t xml:space="preserve">Resources: </w:t>
      </w:r>
      <w:r w:rsidRPr="002174DA">
        <w:rPr>
          <w:color w:val="2E74B5" w:themeColor="accent5" w:themeShade="BF"/>
        </w:rPr>
        <w:t>(</w:t>
      </w:r>
      <w:r>
        <w:rPr>
          <w:bCs/>
          <w:iCs/>
          <w:color w:val="2E74B5" w:themeColor="accent5" w:themeShade="BF"/>
        </w:rPr>
        <w:t>Example</w:t>
      </w:r>
      <w:r w:rsidRPr="002174DA">
        <w:rPr>
          <w:color w:val="2E74B5" w:themeColor="accent5" w:themeShade="BF"/>
        </w:rPr>
        <w:t xml:space="preserve">: </w:t>
      </w:r>
      <w:r w:rsidRPr="00360D12">
        <w:rPr>
          <w:i/>
          <w:iCs/>
          <w:color w:val="2E74B5" w:themeColor="accent5" w:themeShade="BF"/>
        </w:rPr>
        <w:t>limited staff that can’t be pulled away from regular payroll duties without compromising employees’ paychecks)</w:t>
      </w:r>
    </w:p>
    <w:p w14:paraId="52F23B38" w14:textId="2B5757A7" w:rsidR="008853F1" w:rsidRPr="00360D12" w:rsidRDefault="008853F1" w:rsidP="008853F1">
      <w:pPr>
        <w:pStyle w:val="H2Normal"/>
        <w:numPr>
          <w:ilvl w:val="0"/>
          <w:numId w:val="12"/>
        </w:numPr>
        <w:rPr>
          <w:i/>
          <w:iCs/>
          <w:color w:val="000000" w:themeColor="text1"/>
        </w:rPr>
      </w:pPr>
      <w:r w:rsidRPr="003F2959">
        <w:rPr>
          <w:color w:val="000000" w:themeColor="text1"/>
        </w:rPr>
        <w:t xml:space="preserve">Miscellaneous: </w:t>
      </w:r>
      <w:r w:rsidRPr="002174DA">
        <w:rPr>
          <w:color w:val="2E74B5" w:themeColor="accent5" w:themeShade="BF"/>
        </w:rPr>
        <w:t>(</w:t>
      </w:r>
      <w:r>
        <w:rPr>
          <w:bCs/>
          <w:iCs/>
          <w:color w:val="2E74B5" w:themeColor="accent5" w:themeShade="BF"/>
        </w:rPr>
        <w:t>Example</w:t>
      </w:r>
      <w:r w:rsidRPr="002174DA">
        <w:rPr>
          <w:color w:val="2E74B5" w:themeColor="accent5" w:themeShade="BF"/>
        </w:rPr>
        <w:t xml:space="preserve">: </w:t>
      </w:r>
      <w:r w:rsidRPr="00360D12">
        <w:rPr>
          <w:i/>
          <w:iCs/>
          <w:color w:val="2E74B5" w:themeColor="accent5" w:themeShade="BF"/>
        </w:rPr>
        <w:t xml:space="preserve">new security improvements </w:t>
      </w:r>
      <w:r w:rsidR="00F04919">
        <w:rPr>
          <w:i/>
          <w:iCs/>
          <w:color w:val="2E74B5" w:themeColor="accent5" w:themeShade="BF"/>
        </w:rPr>
        <w:t>will be</w:t>
      </w:r>
      <w:r w:rsidRPr="00360D12">
        <w:rPr>
          <w:i/>
          <w:iCs/>
          <w:color w:val="2E74B5" w:themeColor="accent5" w:themeShade="BF"/>
        </w:rPr>
        <w:t xml:space="preserve"> integrated on March 15, </w:t>
      </w:r>
      <w:r w:rsidR="00F04919" w:rsidRPr="00360D12">
        <w:rPr>
          <w:i/>
          <w:iCs/>
          <w:color w:val="2E74B5" w:themeColor="accent5" w:themeShade="BF"/>
        </w:rPr>
        <w:t>202</w:t>
      </w:r>
      <w:r w:rsidR="00F04919">
        <w:rPr>
          <w:i/>
          <w:iCs/>
          <w:color w:val="2E74B5" w:themeColor="accent5" w:themeShade="BF"/>
        </w:rPr>
        <w:t>3,</w:t>
      </w:r>
      <w:r w:rsidRPr="00360D12">
        <w:rPr>
          <w:i/>
          <w:iCs/>
          <w:color w:val="2E74B5" w:themeColor="accent5" w:themeShade="BF"/>
        </w:rPr>
        <w:t xml:space="preserve"> that will impact implementation)</w:t>
      </w:r>
    </w:p>
    <w:p w14:paraId="5FA9C41B" w14:textId="77777777" w:rsidR="008853F1" w:rsidRDefault="008853F1" w:rsidP="008853F1">
      <w:pPr>
        <w:pStyle w:val="H2Normal"/>
        <w:tabs>
          <w:tab w:val="clear" w:pos="864"/>
        </w:tabs>
        <w:ind w:hanging="7"/>
        <w:rPr>
          <w:b/>
          <w:bCs/>
          <w:u w:val="single"/>
        </w:rPr>
      </w:pPr>
    </w:p>
    <w:p w14:paraId="2BC5F565" w14:textId="0DE041DE" w:rsidR="008853F1" w:rsidRDefault="008853F1" w:rsidP="008853F1">
      <w:pPr>
        <w:pStyle w:val="H2Normal"/>
        <w:tabs>
          <w:tab w:val="clear" w:pos="864"/>
        </w:tabs>
        <w:ind w:hanging="547"/>
        <w:rPr>
          <w:b/>
          <w:bCs/>
          <w:u w:val="single"/>
        </w:rPr>
      </w:pPr>
      <w:r>
        <w:rPr>
          <w:b/>
          <w:bCs/>
          <w:u w:val="single"/>
        </w:rPr>
        <w:t>2.4 Business Need and Scope</w:t>
      </w:r>
    </w:p>
    <w:p w14:paraId="57E11D31" w14:textId="77777777" w:rsidR="008853F1" w:rsidRPr="003F2959" w:rsidRDefault="008853F1" w:rsidP="008853F1">
      <w:pPr>
        <w:pStyle w:val="H2Normal"/>
        <w:rPr>
          <w:color w:val="000000" w:themeColor="text1"/>
        </w:rPr>
      </w:pPr>
      <w:r w:rsidRPr="003F0B86">
        <w:t xml:space="preserve">Provide a </w:t>
      </w:r>
      <w:r>
        <w:t xml:space="preserve">high-level </w:t>
      </w:r>
      <w:r w:rsidRPr="003F0B86">
        <w:t xml:space="preserve">description of the project’s </w:t>
      </w:r>
      <w:r>
        <w:t xml:space="preserve">staffing and </w:t>
      </w:r>
      <w:r w:rsidRPr="003F0B86">
        <w:t xml:space="preserve">management </w:t>
      </w:r>
      <w:r>
        <w:t xml:space="preserve">structure </w:t>
      </w:r>
      <w:r w:rsidRPr="002174DA">
        <w:rPr>
          <w:color w:val="2E74B5" w:themeColor="accent5" w:themeShade="BF"/>
        </w:rPr>
        <w:t>(</w:t>
      </w:r>
      <w:r>
        <w:rPr>
          <w:bCs/>
          <w:iCs/>
          <w:color w:val="2E74B5" w:themeColor="accent5" w:themeShade="BF"/>
        </w:rPr>
        <w:t>Example</w:t>
      </w:r>
      <w:r w:rsidRPr="002174DA">
        <w:rPr>
          <w:color w:val="2E74B5" w:themeColor="accent5" w:themeShade="BF"/>
        </w:rPr>
        <w:t xml:space="preserve">: </w:t>
      </w:r>
      <w:r w:rsidRPr="00360D12">
        <w:rPr>
          <w:i/>
          <w:iCs/>
          <w:color w:val="2E74B5" w:themeColor="accent5" w:themeShade="BF"/>
        </w:rPr>
        <w:t>department has 88 employees with five team leads responsible for key subject areas, e.g., payroll, insurance, taxes, leave balances, accounts payable. One Director and one Deputy Director manages entire staff.)</w:t>
      </w:r>
    </w:p>
    <w:p w14:paraId="4810EF5A" w14:textId="2592CCA2" w:rsidR="00CA4741" w:rsidRPr="003F2959" w:rsidRDefault="00CA4741" w:rsidP="008853F1">
      <w:pPr>
        <w:ind w:firstLine="540"/>
        <w:rPr>
          <w:color w:val="000000" w:themeColor="text1"/>
          <w:lang w:eastAsia="en-AU"/>
        </w:rPr>
      </w:pPr>
    </w:p>
    <w:p w14:paraId="2148358A" w14:textId="20C12E22" w:rsidR="00AF00A8" w:rsidRPr="006113BA" w:rsidRDefault="00AF00A8" w:rsidP="0002239F">
      <w:pPr>
        <w:pStyle w:val="Heading1"/>
        <w:numPr>
          <w:ilvl w:val="0"/>
          <w:numId w:val="14"/>
        </w:numPr>
        <w:ind w:left="540" w:hanging="540"/>
        <w:rPr>
          <w:rFonts w:asciiTheme="minorHAnsi" w:hAnsiTheme="minorHAnsi" w:cstheme="minorHAnsi"/>
          <w:szCs w:val="28"/>
        </w:rPr>
      </w:pPr>
      <w:bookmarkStart w:id="28" w:name="_Toc126141296"/>
      <w:r w:rsidRPr="006113BA">
        <w:rPr>
          <w:rFonts w:asciiTheme="minorHAnsi" w:hAnsiTheme="minorHAnsi" w:cstheme="minorHAnsi"/>
          <w:szCs w:val="28"/>
        </w:rPr>
        <w:t>Milestones &amp; Deliverables</w:t>
      </w:r>
      <w:bookmarkEnd w:id="28"/>
    </w:p>
    <w:p w14:paraId="6A3ABE8E" w14:textId="584E923E" w:rsidR="00AF00A8" w:rsidRPr="00AF00A8" w:rsidRDefault="00257BF6" w:rsidP="00AF00A8">
      <w:pPr>
        <w:ind w:left="450"/>
        <w:rPr>
          <w:rFonts w:cs="Calibri"/>
          <w:b/>
          <w:bCs/>
          <w:lang w:eastAsia="en-AU"/>
        </w:rPr>
      </w:pPr>
      <w:r>
        <w:rPr>
          <w:rFonts w:cs="Calibri"/>
          <w:b/>
          <w:bCs/>
          <w:lang w:eastAsia="en-AU"/>
        </w:rPr>
        <w:t>3</w:t>
      </w:r>
      <w:r w:rsidR="0051130B" w:rsidRPr="00AF00A8">
        <w:rPr>
          <w:rFonts w:cs="Calibri"/>
          <w:b/>
          <w:bCs/>
          <w:lang w:eastAsia="en-AU"/>
        </w:rPr>
        <w:t>.1 Minimum</w:t>
      </w:r>
      <w:r w:rsidR="00AF00A8" w:rsidRPr="00AF00A8">
        <w:rPr>
          <w:rFonts w:cs="Calibri"/>
          <w:b/>
          <w:bCs/>
          <w:lang w:eastAsia="en-AU"/>
        </w:rPr>
        <w:t xml:space="preserve"> Required</w:t>
      </w:r>
    </w:p>
    <w:tbl>
      <w:tblPr>
        <w:tblW w:w="486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8"/>
        <w:gridCol w:w="3060"/>
        <w:gridCol w:w="3601"/>
        <w:gridCol w:w="2071"/>
      </w:tblGrid>
      <w:tr w:rsidR="00AF00A8" w:rsidRPr="00670463" w14:paraId="4FF3A317" w14:textId="77777777" w:rsidTr="00744997">
        <w:trPr>
          <w:cantSplit/>
          <w:tblHeader/>
        </w:trPr>
        <w:tc>
          <w:tcPr>
            <w:tcW w:w="197" w:type="pct"/>
            <w:shd w:val="clear" w:color="auto" w:fill="D9D9D9"/>
            <w:vAlign w:val="center"/>
          </w:tcPr>
          <w:p w14:paraId="6AAD3C1A" w14:textId="77777777" w:rsidR="00AF00A8" w:rsidRPr="00744997" w:rsidRDefault="00AF00A8" w:rsidP="009E4E2F">
            <w:pPr>
              <w:ind w:left="0"/>
              <w:jc w:val="center"/>
              <w:rPr>
                <w:rFonts w:cs="Calibri"/>
                <w:b/>
                <w:color w:val="000000" w:themeColor="text1"/>
                <w:sz w:val="20"/>
                <w:szCs w:val="20"/>
                <w:lang w:eastAsia="en-AU"/>
              </w:rPr>
            </w:pPr>
            <w:r w:rsidRPr="00744997">
              <w:rPr>
                <w:rFonts w:cs="Calibri"/>
                <w:b/>
                <w:color w:val="000000" w:themeColor="text1"/>
                <w:sz w:val="20"/>
                <w:szCs w:val="20"/>
                <w:lang w:eastAsia="en-AU"/>
              </w:rPr>
              <w:lastRenderedPageBreak/>
              <w:t>#</w:t>
            </w:r>
          </w:p>
        </w:tc>
        <w:tc>
          <w:tcPr>
            <w:tcW w:w="1683" w:type="pct"/>
            <w:shd w:val="clear" w:color="auto" w:fill="D9D9D9"/>
            <w:vAlign w:val="center"/>
          </w:tcPr>
          <w:p w14:paraId="12E7AE94" w14:textId="77777777" w:rsidR="00AF00A8" w:rsidRPr="00744997" w:rsidRDefault="00AF00A8" w:rsidP="009E4E2F">
            <w:pPr>
              <w:ind w:left="0"/>
              <w:jc w:val="center"/>
              <w:rPr>
                <w:rFonts w:cs="Calibri"/>
                <w:b/>
                <w:color w:val="000000" w:themeColor="text1"/>
                <w:sz w:val="20"/>
                <w:szCs w:val="20"/>
                <w:lang w:eastAsia="en-AU"/>
              </w:rPr>
            </w:pPr>
            <w:r w:rsidRPr="00744997">
              <w:rPr>
                <w:rFonts w:cs="Calibri"/>
                <w:b/>
                <w:color w:val="000000" w:themeColor="text1"/>
                <w:sz w:val="20"/>
                <w:szCs w:val="20"/>
                <w:lang w:eastAsia="en-AU"/>
              </w:rPr>
              <w:t>Milestone</w:t>
            </w:r>
          </w:p>
          <w:p w14:paraId="5D212447" w14:textId="33C97457" w:rsidR="00AF00A8" w:rsidRPr="00744997" w:rsidRDefault="00AF00A8" w:rsidP="009E4E2F">
            <w:pPr>
              <w:ind w:left="0"/>
              <w:jc w:val="center"/>
              <w:rPr>
                <w:rFonts w:cs="Calibri"/>
                <w:color w:val="000000" w:themeColor="text1"/>
                <w:sz w:val="20"/>
                <w:szCs w:val="20"/>
                <w:lang w:eastAsia="en-AU"/>
              </w:rPr>
            </w:pPr>
            <w:r w:rsidRPr="00744997">
              <w:rPr>
                <w:rFonts w:cs="Calibri"/>
                <w:b/>
                <w:color w:val="000000" w:themeColor="text1"/>
                <w:sz w:val="20"/>
                <w:szCs w:val="20"/>
                <w:lang w:eastAsia="en-AU"/>
              </w:rPr>
              <w:t>Event</w:t>
            </w:r>
          </w:p>
        </w:tc>
        <w:tc>
          <w:tcPr>
            <w:tcW w:w="1981" w:type="pct"/>
            <w:shd w:val="clear" w:color="auto" w:fill="D9D9D9"/>
            <w:vAlign w:val="center"/>
          </w:tcPr>
          <w:p w14:paraId="5B79A0B1" w14:textId="6F135C3E" w:rsidR="00AF00A8" w:rsidRPr="00744997" w:rsidRDefault="00AF00A8" w:rsidP="009E4E2F">
            <w:pPr>
              <w:ind w:left="0"/>
              <w:jc w:val="center"/>
              <w:rPr>
                <w:rFonts w:cs="Calibri"/>
                <w:b/>
                <w:color w:val="000000" w:themeColor="text1"/>
                <w:sz w:val="20"/>
                <w:szCs w:val="20"/>
                <w:lang w:eastAsia="en-AU"/>
              </w:rPr>
            </w:pPr>
            <w:r w:rsidRPr="00744997">
              <w:rPr>
                <w:rFonts w:cs="Calibri"/>
                <w:b/>
                <w:color w:val="000000" w:themeColor="text1"/>
                <w:sz w:val="20"/>
                <w:szCs w:val="20"/>
                <w:lang w:eastAsia="en-AU"/>
              </w:rPr>
              <w:t>Deliverable</w:t>
            </w:r>
          </w:p>
        </w:tc>
        <w:tc>
          <w:tcPr>
            <w:tcW w:w="1139" w:type="pct"/>
            <w:shd w:val="clear" w:color="auto" w:fill="D9D9D9"/>
            <w:vAlign w:val="center"/>
          </w:tcPr>
          <w:p w14:paraId="64168B87" w14:textId="77777777" w:rsidR="00AF00A8" w:rsidRPr="00744997" w:rsidRDefault="00AF00A8" w:rsidP="009E4E2F">
            <w:pPr>
              <w:ind w:left="0"/>
              <w:jc w:val="center"/>
              <w:rPr>
                <w:rFonts w:cs="Calibri"/>
                <w:b/>
                <w:color w:val="000000" w:themeColor="text1"/>
                <w:sz w:val="20"/>
                <w:szCs w:val="20"/>
                <w:lang w:eastAsia="en-AU"/>
              </w:rPr>
            </w:pPr>
            <w:r w:rsidRPr="00744997">
              <w:rPr>
                <w:rFonts w:cs="Calibri"/>
                <w:b/>
                <w:color w:val="000000" w:themeColor="text1"/>
                <w:sz w:val="20"/>
                <w:szCs w:val="20"/>
                <w:lang w:eastAsia="en-AU"/>
              </w:rPr>
              <w:t>Estimated Completion Date</w:t>
            </w:r>
          </w:p>
        </w:tc>
      </w:tr>
      <w:tr w:rsidR="0010354C" w:rsidRPr="00670463" w14:paraId="1128E33E" w14:textId="77777777" w:rsidTr="00E934C4">
        <w:trPr>
          <w:cantSplit/>
          <w:tblHeader/>
        </w:trPr>
        <w:tc>
          <w:tcPr>
            <w:tcW w:w="197" w:type="pct"/>
          </w:tcPr>
          <w:p w14:paraId="50C49C85" w14:textId="6727D6AB" w:rsidR="0010354C" w:rsidRPr="00744997" w:rsidRDefault="0010354C" w:rsidP="0010354C">
            <w:pPr>
              <w:ind w:left="0"/>
              <w:jc w:val="center"/>
              <w:rPr>
                <w:rFonts w:cs="Calibri"/>
                <w:sz w:val="20"/>
                <w:szCs w:val="20"/>
                <w:lang w:eastAsia="en-AU"/>
              </w:rPr>
            </w:pPr>
            <w:r w:rsidRPr="00744997">
              <w:rPr>
                <w:rFonts w:cs="Calibri"/>
                <w:sz w:val="20"/>
                <w:szCs w:val="20"/>
                <w:lang w:eastAsia="en-AU"/>
              </w:rPr>
              <w:t>1</w:t>
            </w:r>
          </w:p>
        </w:tc>
        <w:tc>
          <w:tcPr>
            <w:tcW w:w="1683" w:type="pct"/>
            <w:vAlign w:val="center"/>
          </w:tcPr>
          <w:p w14:paraId="21B57B20" w14:textId="12C4366B" w:rsidR="0010354C" w:rsidRPr="00744997" w:rsidRDefault="0010354C" w:rsidP="0010354C">
            <w:pPr>
              <w:ind w:left="0"/>
              <w:rPr>
                <w:rFonts w:cs="Calibri"/>
                <w:color w:val="2E74B5" w:themeColor="accent5" w:themeShade="BF"/>
                <w:sz w:val="20"/>
                <w:szCs w:val="20"/>
                <w:lang w:eastAsia="en-AU"/>
              </w:rPr>
            </w:pPr>
            <w:r w:rsidRPr="00360D12">
              <w:rPr>
                <w:rFonts w:cs="Calibri"/>
                <w:i/>
                <w:iCs/>
                <w:color w:val="2E74B5" w:themeColor="accent5" w:themeShade="BF"/>
                <w:lang w:eastAsia="en-AU"/>
              </w:rPr>
              <w:t xml:space="preserve">Project Kick-off </w:t>
            </w:r>
          </w:p>
        </w:tc>
        <w:tc>
          <w:tcPr>
            <w:tcW w:w="1981" w:type="pct"/>
            <w:vAlign w:val="center"/>
          </w:tcPr>
          <w:p w14:paraId="4A41482D" w14:textId="0C6870E7"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Meeting Presentation</w:t>
            </w:r>
          </w:p>
        </w:tc>
        <w:tc>
          <w:tcPr>
            <w:tcW w:w="1139" w:type="pct"/>
            <w:vAlign w:val="center"/>
          </w:tcPr>
          <w:p w14:paraId="457AC01D" w14:textId="1DC01314"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XX/XX/XXXX</w:t>
            </w:r>
          </w:p>
        </w:tc>
      </w:tr>
      <w:tr w:rsidR="0010354C" w:rsidRPr="00670463" w14:paraId="4ED20CC7" w14:textId="77777777" w:rsidTr="00E934C4">
        <w:trPr>
          <w:cantSplit/>
          <w:tblHeader/>
        </w:trPr>
        <w:tc>
          <w:tcPr>
            <w:tcW w:w="197" w:type="pct"/>
          </w:tcPr>
          <w:p w14:paraId="68A278AB" w14:textId="7E634BF6" w:rsidR="0010354C" w:rsidRPr="00744997" w:rsidRDefault="0010354C" w:rsidP="0010354C">
            <w:pPr>
              <w:ind w:left="0"/>
              <w:jc w:val="center"/>
              <w:rPr>
                <w:rFonts w:cs="Calibri"/>
                <w:sz w:val="20"/>
                <w:szCs w:val="20"/>
                <w:lang w:eastAsia="en-AU"/>
              </w:rPr>
            </w:pPr>
            <w:r w:rsidRPr="00744997">
              <w:rPr>
                <w:rFonts w:cs="Calibri"/>
                <w:sz w:val="20"/>
                <w:szCs w:val="20"/>
                <w:lang w:eastAsia="en-AU"/>
              </w:rPr>
              <w:t>2</w:t>
            </w:r>
          </w:p>
        </w:tc>
        <w:tc>
          <w:tcPr>
            <w:tcW w:w="1683" w:type="pct"/>
            <w:vAlign w:val="center"/>
          </w:tcPr>
          <w:p w14:paraId="3BFC2C56" w14:textId="6CA8B2D7"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Initial Assessment Complete</w:t>
            </w:r>
          </w:p>
        </w:tc>
        <w:tc>
          <w:tcPr>
            <w:tcW w:w="1981" w:type="pct"/>
            <w:vAlign w:val="center"/>
          </w:tcPr>
          <w:p w14:paraId="543DAE84" w14:textId="1EE1D460"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Detailed Assessment Document</w:t>
            </w:r>
          </w:p>
        </w:tc>
        <w:tc>
          <w:tcPr>
            <w:tcW w:w="1139" w:type="pct"/>
            <w:vAlign w:val="center"/>
          </w:tcPr>
          <w:p w14:paraId="5D5CDE89" w14:textId="589D1A80"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XX/XX/XXXX</w:t>
            </w:r>
          </w:p>
        </w:tc>
      </w:tr>
      <w:tr w:rsidR="0010354C" w:rsidRPr="00670463" w14:paraId="3B886CE7" w14:textId="77777777" w:rsidTr="00E934C4">
        <w:trPr>
          <w:cantSplit/>
          <w:tblHeader/>
        </w:trPr>
        <w:tc>
          <w:tcPr>
            <w:tcW w:w="197" w:type="pct"/>
          </w:tcPr>
          <w:p w14:paraId="6B41146B" w14:textId="42662782" w:rsidR="0010354C" w:rsidRPr="00744997" w:rsidRDefault="0010354C" w:rsidP="0010354C">
            <w:pPr>
              <w:ind w:left="0"/>
              <w:jc w:val="center"/>
              <w:rPr>
                <w:rFonts w:cs="Calibri"/>
                <w:sz w:val="20"/>
                <w:szCs w:val="20"/>
                <w:lang w:eastAsia="en-AU"/>
              </w:rPr>
            </w:pPr>
            <w:r w:rsidRPr="00744997">
              <w:rPr>
                <w:rFonts w:cs="Calibri"/>
                <w:sz w:val="20"/>
                <w:szCs w:val="20"/>
                <w:lang w:eastAsia="en-AU"/>
              </w:rPr>
              <w:t>3</w:t>
            </w:r>
          </w:p>
        </w:tc>
        <w:tc>
          <w:tcPr>
            <w:tcW w:w="1683" w:type="pct"/>
            <w:vAlign w:val="center"/>
          </w:tcPr>
          <w:p w14:paraId="3AB93CD1" w14:textId="1E0E801C"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Module Process Tests</w:t>
            </w:r>
          </w:p>
        </w:tc>
        <w:tc>
          <w:tcPr>
            <w:tcW w:w="1981" w:type="pct"/>
            <w:vAlign w:val="center"/>
          </w:tcPr>
          <w:p w14:paraId="6F5EDFC9" w14:textId="2D558352"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Detailed Test Results Document</w:t>
            </w:r>
          </w:p>
        </w:tc>
        <w:tc>
          <w:tcPr>
            <w:tcW w:w="1139" w:type="pct"/>
            <w:vAlign w:val="center"/>
          </w:tcPr>
          <w:p w14:paraId="25BC1543" w14:textId="449BAFC3"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XX/XX/XXXX</w:t>
            </w:r>
          </w:p>
        </w:tc>
      </w:tr>
      <w:tr w:rsidR="0010354C" w:rsidRPr="00670463" w14:paraId="3CAAC4CC" w14:textId="77777777" w:rsidTr="00E934C4">
        <w:trPr>
          <w:cantSplit/>
          <w:tblHeader/>
        </w:trPr>
        <w:tc>
          <w:tcPr>
            <w:tcW w:w="197" w:type="pct"/>
          </w:tcPr>
          <w:p w14:paraId="7BC6B148" w14:textId="64068BE7" w:rsidR="0010354C" w:rsidRPr="00744997" w:rsidRDefault="0010354C" w:rsidP="0010354C">
            <w:pPr>
              <w:ind w:left="0"/>
              <w:jc w:val="center"/>
              <w:rPr>
                <w:rFonts w:cs="Calibri"/>
                <w:sz w:val="20"/>
                <w:szCs w:val="20"/>
                <w:lang w:eastAsia="en-AU"/>
              </w:rPr>
            </w:pPr>
            <w:r w:rsidRPr="00744997">
              <w:rPr>
                <w:rFonts w:cs="Calibri"/>
                <w:sz w:val="20"/>
                <w:szCs w:val="20"/>
                <w:lang w:eastAsia="en-AU"/>
              </w:rPr>
              <w:t>4</w:t>
            </w:r>
          </w:p>
        </w:tc>
        <w:tc>
          <w:tcPr>
            <w:tcW w:w="1683" w:type="pct"/>
            <w:vAlign w:val="center"/>
          </w:tcPr>
          <w:p w14:paraId="108C0F6B" w14:textId="23B2B6EA"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Training / T3</w:t>
            </w:r>
          </w:p>
        </w:tc>
        <w:tc>
          <w:tcPr>
            <w:tcW w:w="1981" w:type="pct"/>
            <w:vAlign w:val="center"/>
          </w:tcPr>
          <w:p w14:paraId="683843E0" w14:textId="0A96E1CD" w:rsidR="0010354C" w:rsidRPr="00744997" w:rsidRDefault="0010354C" w:rsidP="0010354C">
            <w:pPr>
              <w:ind w:left="0"/>
              <w:jc w:val="left"/>
              <w:rPr>
                <w:rFonts w:cs="Calibri"/>
                <w:color w:val="2E74B5" w:themeColor="accent5" w:themeShade="BF"/>
                <w:sz w:val="20"/>
                <w:szCs w:val="20"/>
                <w:lang w:eastAsia="en-AU"/>
              </w:rPr>
            </w:pPr>
          </w:p>
        </w:tc>
        <w:tc>
          <w:tcPr>
            <w:tcW w:w="1139" w:type="pct"/>
            <w:vAlign w:val="center"/>
          </w:tcPr>
          <w:p w14:paraId="5190D791" w14:textId="1A1FF824"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XX/XX/XXXX</w:t>
            </w:r>
          </w:p>
        </w:tc>
      </w:tr>
      <w:tr w:rsidR="0010354C" w:rsidRPr="00670463" w14:paraId="6FB60586" w14:textId="77777777" w:rsidTr="00E934C4">
        <w:trPr>
          <w:cantSplit/>
          <w:tblHeader/>
        </w:trPr>
        <w:tc>
          <w:tcPr>
            <w:tcW w:w="197" w:type="pct"/>
          </w:tcPr>
          <w:p w14:paraId="7E4C87E5" w14:textId="6A320969" w:rsidR="0010354C" w:rsidRPr="00744997" w:rsidRDefault="0010354C" w:rsidP="0010354C">
            <w:pPr>
              <w:ind w:left="0"/>
              <w:jc w:val="center"/>
              <w:rPr>
                <w:rFonts w:cs="Calibri"/>
                <w:sz w:val="20"/>
                <w:szCs w:val="20"/>
                <w:lang w:eastAsia="en-AU"/>
              </w:rPr>
            </w:pPr>
            <w:r w:rsidRPr="00744997">
              <w:rPr>
                <w:rFonts w:cs="Calibri"/>
                <w:sz w:val="20"/>
                <w:szCs w:val="20"/>
                <w:lang w:eastAsia="en-AU"/>
              </w:rPr>
              <w:t>5</w:t>
            </w:r>
          </w:p>
        </w:tc>
        <w:tc>
          <w:tcPr>
            <w:tcW w:w="1683" w:type="pct"/>
            <w:vAlign w:val="center"/>
          </w:tcPr>
          <w:p w14:paraId="59064876" w14:textId="577F3B58"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Status Meetings</w:t>
            </w:r>
          </w:p>
        </w:tc>
        <w:tc>
          <w:tcPr>
            <w:tcW w:w="1981" w:type="pct"/>
            <w:vAlign w:val="center"/>
          </w:tcPr>
          <w:p w14:paraId="6116C2D6" w14:textId="471476A2"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Meeting and Minutes</w:t>
            </w:r>
          </w:p>
        </w:tc>
        <w:tc>
          <w:tcPr>
            <w:tcW w:w="1139" w:type="pct"/>
            <w:vAlign w:val="center"/>
          </w:tcPr>
          <w:p w14:paraId="413D8221" w14:textId="18A9F518"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Weekly</w:t>
            </w:r>
            <w:r>
              <w:rPr>
                <w:rFonts w:cs="Calibri"/>
                <w:i/>
                <w:iCs/>
                <w:color w:val="2E74B5" w:themeColor="accent5" w:themeShade="BF"/>
                <w:lang w:eastAsia="en-AU"/>
              </w:rPr>
              <w:t xml:space="preserve">, Bi-weekly, </w:t>
            </w:r>
            <w:r w:rsidR="00F23872">
              <w:rPr>
                <w:rFonts w:cs="Calibri"/>
                <w:i/>
                <w:iCs/>
                <w:color w:val="2E74B5" w:themeColor="accent5" w:themeShade="BF"/>
                <w:lang w:eastAsia="en-AU"/>
              </w:rPr>
              <w:t>etc.</w:t>
            </w:r>
          </w:p>
        </w:tc>
      </w:tr>
      <w:tr w:rsidR="0010354C" w:rsidRPr="00670463" w14:paraId="243E9F0D" w14:textId="77777777" w:rsidTr="00E934C4">
        <w:trPr>
          <w:cantSplit/>
          <w:tblHeader/>
        </w:trPr>
        <w:tc>
          <w:tcPr>
            <w:tcW w:w="197" w:type="pct"/>
          </w:tcPr>
          <w:p w14:paraId="34FEE835" w14:textId="1CA001F3" w:rsidR="0010354C" w:rsidRPr="00744997" w:rsidRDefault="0010354C" w:rsidP="0010354C">
            <w:pPr>
              <w:ind w:left="0"/>
              <w:jc w:val="center"/>
              <w:rPr>
                <w:rFonts w:cs="Calibri"/>
                <w:sz w:val="20"/>
                <w:szCs w:val="20"/>
                <w:lang w:eastAsia="en-AU"/>
              </w:rPr>
            </w:pPr>
            <w:r w:rsidRPr="00744997">
              <w:rPr>
                <w:rFonts w:cs="Calibri"/>
                <w:sz w:val="20"/>
                <w:szCs w:val="20"/>
                <w:lang w:eastAsia="en-AU"/>
              </w:rPr>
              <w:t>6</w:t>
            </w:r>
          </w:p>
        </w:tc>
        <w:tc>
          <w:tcPr>
            <w:tcW w:w="1683" w:type="pct"/>
            <w:vAlign w:val="center"/>
          </w:tcPr>
          <w:p w14:paraId="321EFCEA" w14:textId="718F3B92"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Final Report</w:t>
            </w:r>
          </w:p>
        </w:tc>
        <w:tc>
          <w:tcPr>
            <w:tcW w:w="1981" w:type="pct"/>
            <w:vAlign w:val="center"/>
          </w:tcPr>
          <w:p w14:paraId="69D977AB" w14:textId="1499DF23" w:rsidR="0010354C" w:rsidRPr="00744997" w:rsidRDefault="0010354C" w:rsidP="0010354C">
            <w:pPr>
              <w:ind w:left="0"/>
              <w:jc w:val="left"/>
              <w:rPr>
                <w:rFonts w:cs="Calibri"/>
                <w:color w:val="2E74B5" w:themeColor="accent5" w:themeShade="BF"/>
                <w:sz w:val="20"/>
                <w:szCs w:val="20"/>
                <w:lang w:eastAsia="en-AU"/>
              </w:rPr>
            </w:pPr>
          </w:p>
        </w:tc>
        <w:tc>
          <w:tcPr>
            <w:tcW w:w="1139" w:type="pct"/>
            <w:vAlign w:val="center"/>
          </w:tcPr>
          <w:p w14:paraId="56D0D315" w14:textId="1EED39C4" w:rsidR="0010354C" w:rsidRPr="00744997" w:rsidRDefault="0010354C" w:rsidP="0010354C">
            <w:pPr>
              <w:ind w:left="0"/>
              <w:jc w:val="left"/>
              <w:rPr>
                <w:rFonts w:cs="Calibri"/>
                <w:color w:val="2E74B5" w:themeColor="accent5" w:themeShade="BF"/>
                <w:sz w:val="20"/>
                <w:szCs w:val="20"/>
                <w:lang w:eastAsia="en-AU"/>
              </w:rPr>
            </w:pPr>
            <w:r w:rsidRPr="00360D12">
              <w:rPr>
                <w:rFonts w:cs="Calibri"/>
                <w:i/>
                <w:iCs/>
                <w:color w:val="2E74B5" w:themeColor="accent5" w:themeShade="BF"/>
                <w:lang w:eastAsia="en-AU"/>
              </w:rPr>
              <w:t>XX/XX/XXXX</w:t>
            </w:r>
          </w:p>
        </w:tc>
      </w:tr>
    </w:tbl>
    <w:p w14:paraId="11688812" w14:textId="77777777" w:rsidR="00AF00A8" w:rsidRPr="00670463" w:rsidRDefault="00AF00A8" w:rsidP="00AF00A8">
      <w:pPr>
        <w:ind w:left="0"/>
        <w:rPr>
          <w:rFonts w:cs="Calibri"/>
          <w:color w:val="000000" w:themeColor="text1"/>
          <w:lang w:eastAsia="en-AU"/>
        </w:rPr>
      </w:pPr>
    </w:p>
    <w:p w14:paraId="27413536" w14:textId="15BCA075" w:rsidR="00AF00A8" w:rsidRPr="00670463" w:rsidRDefault="00257BF6" w:rsidP="00AF00A8">
      <w:pPr>
        <w:ind w:left="450"/>
        <w:rPr>
          <w:rFonts w:cs="Calibri"/>
          <w:b/>
          <w:bCs/>
          <w:color w:val="000000" w:themeColor="text1"/>
          <w:lang w:eastAsia="en-AU"/>
        </w:rPr>
      </w:pPr>
      <w:r>
        <w:rPr>
          <w:rFonts w:cs="Calibri"/>
          <w:b/>
          <w:bCs/>
          <w:color w:val="000000" w:themeColor="text1"/>
          <w:lang w:eastAsia="en-AU"/>
        </w:rPr>
        <w:t>3</w:t>
      </w:r>
      <w:r w:rsidR="0051130B" w:rsidRPr="00670463">
        <w:rPr>
          <w:rFonts w:cs="Calibri"/>
          <w:b/>
          <w:bCs/>
          <w:color w:val="000000" w:themeColor="text1"/>
          <w:lang w:eastAsia="en-AU"/>
        </w:rPr>
        <w:t>.2 Optional</w:t>
      </w:r>
    </w:p>
    <w:tbl>
      <w:tblPr>
        <w:tblW w:w="486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8"/>
        <w:gridCol w:w="3060"/>
        <w:gridCol w:w="3601"/>
        <w:gridCol w:w="2071"/>
      </w:tblGrid>
      <w:tr w:rsidR="00744997" w:rsidRPr="00670463" w14:paraId="64344157" w14:textId="77777777" w:rsidTr="00AC273D">
        <w:trPr>
          <w:cantSplit/>
          <w:tblHeader/>
        </w:trPr>
        <w:tc>
          <w:tcPr>
            <w:tcW w:w="197" w:type="pct"/>
            <w:shd w:val="clear" w:color="auto" w:fill="D9D9D9"/>
            <w:vAlign w:val="center"/>
          </w:tcPr>
          <w:p w14:paraId="3EBE08A8" w14:textId="77777777" w:rsidR="00744997" w:rsidRPr="00744997" w:rsidRDefault="00744997" w:rsidP="00AC273D">
            <w:pPr>
              <w:ind w:left="0"/>
              <w:jc w:val="center"/>
              <w:rPr>
                <w:rFonts w:cs="Calibri"/>
                <w:b/>
                <w:color w:val="000000" w:themeColor="text1"/>
                <w:sz w:val="20"/>
                <w:szCs w:val="20"/>
                <w:lang w:eastAsia="en-AU"/>
              </w:rPr>
            </w:pPr>
            <w:r w:rsidRPr="00744997">
              <w:rPr>
                <w:rFonts w:cs="Calibri"/>
                <w:b/>
                <w:color w:val="000000" w:themeColor="text1"/>
                <w:sz w:val="20"/>
                <w:szCs w:val="20"/>
                <w:lang w:eastAsia="en-AU"/>
              </w:rPr>
              <w:t>#</w:t>
            </w:r>
          </w:p>
        </w:tc>
        <w:tc>
          <w:tcPr>
            <w:tcW w:w="1683" w:type="pct"/>
            <w:shd w:val="clear" w:color="auto" w:fill="D9D9D9"/>
            <w:vAlign w:val="center"/>
          </w:tcPr>
          <w:p w14:paraId="1B5EFD69" w14:textId="77777777" w:rsidR="00744997" w:rsidRPr="00744997" w:rsidRDefault="00744997" w:rsidP="00AC273D">
            <w:pPr>
              <w:ind w:left="0"/>
              <w:jc w:val="center"/>
              <w:rPr>
                <w:rFonts w:cs="Calibri"/>
                <w:b/>
                <w:color w:val="000000" w:themeColor="text1"/>
                <w:sz w:val="20"/>
                <w:szCs w:val="20"/>
                <w:lang w:eastAsia="en-AU"/>
              </w:rPr>
            </w:pPr>
            <w:r w:rsidRPr="00744997">
              <w:rPr>
                <w:rFonts w:cs="Calibri"/>
                <w:b/>
                <w:color w:val="000000" w:themeColor="text1"/>
                <w:sz w:val="20"/>
                <w:szCs w:val="20"/>
                <w:lang w:eastAsia="en-AU"/>
              </w:rPr>
              <w:t>Milestone</w:t>
            </w:r>
          </w:p>
          <w:p w14:paraId="262C5999" w14:textId="77777777" w:rsidR="00744997" w:rsidRPr="00744997" w:rsidRDefault="00744997" w:rsidP="00AC273D">
            <w:pPr>
              <w:ind w:left="0"/>
              <w:jc w:val="center"/>
              <w:rPr>
                <w:rFonts w:cs="Calibri"/>
                <w:color w:val="000000" w:themeColor="text1"/>
                <w:sz w:val="20"/>
                <w:szCs w:val="20"/>
                <w:lang w:eastAsia="en-AU"/>
              </w:rPr>
            </w:pPr>
            <w:r w:rsidRPr="00744997">
              <w:rPr>
                <w:rFonts w:cs="Calibri"/>
                <w:b/>
                <w:color w:val="000000" w:themeColor="text1"/>
                <w:sz w:val="20"/>
                <w:szCs w:val="20"/>
                <w:lang w:eastAsia="en-AU"/>
              </w:rPr>
              <w:t>Event</w:t>
            </w:r>
          </w:p>
        </w:tc>
        <w:tc>
          <w:tcPr>
            <w:tcW w:w="1981" w:type="pct"/>
            <w:shd w:val="clear" w:color="auto" w:fill="D9D9D9"/>
            <w:vAlign w:val="center"/>
          </w:tcPr>
          <w:p w14:paraId="0E75FBC1" w14:textId="77777777" w:rsidR="00744997" w:rsidRPr="00744997" w:rsidRDefault="00744997" w:rsidP="00AC273D">
            <w:pPr>
              <w:ind w:left="0"/>
              <w:jc w:val="center"/>
              <w:rPr>
                <w:rFonts w:cs="Calibri"/>
                <w:b/>
                <w:color w:val="000000" w:themeColor="text1"/>
                <w:sz w:val="20"/>
                <w:szCs w:val="20"/>
                <w:lang w:eastAsia="en-AU"/>
              </w:rPr>
            </w:pPr>
            <w:r w:rsidRPr="00744997">
              <w:rPr>
                <w:rFonts w:cs="Calibri"/>
                <w:b/>
                <w:color w:val="000000" w:themeColor="text1"/>
                <w:sz w:val="20"/>
                <w:szCs w:val="20"/>
                <w:lang w:eastAsia="en-AU"/>
              </w:rPr>
              <w:t>Deliverable</w:t>
            </w:r>
          </w:p>
        </w:tc>
        <w:tc>
          <w:tcPr>
            <w:tcW w:w="1139" w:type="pct"/>
            <w:shd w:val="clear" w:color="auto" w:fill="D9D9D9"/>
            <w:vAlign w:val="center"/>
          </w:tcPr>
          <w:p w14:paraId="5F47E54A" w14:textId="77777777" w:rsidR="00744997" w:rsidRPr="00744997" w:rsidRDefault="00744997" w:rsidP="00AC273D">
            <w:pPr>
              <w:ind w:left="0"/>
              <w:jc w:val="center"/>
              <w:rPr>
                <w:rFonts w:cs="Calibri"/>
                <w:b/>
                <w:color w:val="000000" w:themeColor="text1"/>
                <w:sz w:val="20"/>
                <w:szCs w:val="20"/>
                <w:lang w:eastAsia="en-AU"/>
              </w:rPr>
            </w:pPr>
            <w:r w:rsidRPr="00744997">
              <w:rPr>
                <w:rFonts w:cs="Calibri"/>
                <w:b/>
                <w:color w:val="000000" w:themeColor="text1"/>
                <w:sz w:val="20"/>
                <w:szCs w:val="20"/>
                <w:lang w:eastAsia="en-AU"/>
              </w:rPr>
              <w:t>Estimated Completion Date</w:t>
            </w:r>
          </w:p>
        </w:tc>
      </w:tr>
      <w:tr w:rsidR="00744997" w:rsidRPr="00670463" w14:paraId="27B353DE" w14:textId="77777777" w:rsidTr="00AC273D">
        <w:trPr>
          <w:cantSplit/>
          <w:tblHeader/>
        </w:trPr>
        <w:tc>
          <w:tcPr>
            <w:tcW w:w="197" w:type="pct"/>
          </w:tcPr>
          <w:p w14:paraId="43BB914E" w14:textId="77777777" w:rsidR="00744997" w:rsidRPr="00744997" w:rsidRDefault="00744997" w:rsidP="00AC273D">
            <w:pPr>
              <w:ind w:left="0"/>
              <w:jc w:val="center"/>
              <w:rPr>
                <w:rFonts w:cs="Calibri"/>
                <w:sz w:val="20"/>
                <w:szCs w:val="20"/>
                <w:lang w:eastAsia="en-AU"/>
              </w:rPr>
            </w:pPr>
            <w:r w:rsidRPr="00744997">
              <w:rPr>
                <w:rFonts w:cs="Calibri"/>
                <w:sz w:val="20"/>
                <w:szCs w:val="20"/>
                <w:lang w:eastAsia="en-AU"/>
              </w:rPr>
              <w:t>1</w:t>
            </w:r>
          </w:p>
        </w:tc>
        <w:tc>
          <w:tcPr>
            <w:tcW w:w="1683" w:type="pct"/>
          </w:tcPr>
          <w:p w14:paraId="0DC229FE" w14:textId="0091635D" w:rsidR="00744997" w:rsidRPr="00744997" w:rsidRDefault="00744997" w:rsidP="00AC273D">
            <w:pPr>
              <w:ind w:left="0"/>
              <w:rPr>
                <w:rFonts w:cs="Calibri"/>
                <w:color w:val="2E74B5" w:themeColor="accent5" w:themeShade="BF"/>
                <w:sz w:val="20"/>
                <w:szCs w:val="20"/>
                <w:lang w:eastAsia="en-AU"/>
              </w:rPr>
            </w:pPr>
          </w:p>
        </w:tc>
        <w:tc>
          <w:tcPr>
            <w:tcW w:w="1981" w:type="pct"/>
          </w:tcPr>
          <w:p w14:paraId="6CD1A1C7" w14:textId="326F4E0C" w:rsidR="00744997" w:rsidRPr="00744997" w:rsidRDefault="00744997" w:rsidP="00AC273D">
            <w:pPr>
              <w:ind w:left="0"/>
              <w:jc w:val="left"/>
              <w:rPr>
                <w:rFonts w:cs="Calibri"/>
                <w:color w:val="2E74B5" w:themeColor="accent5" w:themeShade="BF"/>
                <w:sz w:val="20"/>
                <w:szCs w:val="20"/>
                <w:lang w:eastAsia="en-AU"/>
              </w:rPr>
            </w:pPr>
          </w:p>
        </w:tc>
        <w:tc>
          <w:tcPr>
            <w:tcW w:w="1139" w:type="pct"/>
          </w:tcPr>
          <w:p w14:paraId="41384B73" w14:textId="4245C6FB" w:rsidR="00744997" w:rsidRPr="00744997" w:rsidRDefault="00744997" w:rsidP="00AC273D">
            <w:pPr>
              <w:ind w:left="0"/>
              <w:jc w:val="left"/>
              <w:rPr>
                <w:rFonts w:cs="Calibri"/>
                <w:color w:val="2E74B5" w:themeColor="accent5" w:themeShade="BF"/>
                <w:sz w:val="20"/>
                <w:szCs w:val="20"/>
                <w:lang w:eastAsia="en-AU"/>
              </w:rPr>
            </w:pPr>
          </w:p>
        </w:tc>
      </w:tr>
      <w:tr w:rsidR="00744997" w:rsidRPr="00670463" w14:paraId="1DEAB637" w14:textId="77777777" w:rsidTr="00AC273D">
        <w:trPr>
          <w:cantSplit/>
          <w:tblHeader/>
        </w:trPr>
        <w:tc>
          <w:tcPr>
            <w:tcW w:w="197" w:type="pct"/>
          </w:tcPr>
          <w:p w14:paraId="25A5445E" w14:textId="77777777" w:rsidR="00744997" w:rsidRPr="00744997" w:rsidRDefault="00744997" w:rsidP="00AC273D">
            <w:pPr>
              <w:ind w:left="0"/>
              <w:jc w:val="center"/>
              <w:rPr>
                <w:rFonts w:cs="Calibri"/>
                <w:sz w:val="20"/>
                <w:szCs w:val="20"/>
                <w:lang w:eastAsia="en-AU"/>
              </w:rPr>
            </w:pPr>
            <w:r w:rsidRPr="00744997">
              <w:rPr>
                <w:rFonts w:cs="Calibri"/>
                <w:sz w:val="20"/>
                <w:szCs w:val="20"/>
                <w:lang w:eastAsia="en-AU"/>
              </w:rPr>
              <w:t>2</w:t>
            </w:r>
          </w:p>
        </w:tc>
        <w:tc>
          <w:tcPr>
            <w:tcW w:w="1683" w:type="pct"/>
          </w:tcPr>
          <w:p w14:paraId="503C8005" w14:textId="0E6958E7" w:rsidR="00744997" w:rsidRPr="00744997" w:rsidRDefault="00744997" w:rsidP="00AC273D">
            <w:pPr>
              <w:ind w:left="0"/>
              <w:jc w:val="left"/>
              <w:rPr>
                <w:rFonts w:cs="Calibri"/>
                <w:color w:val="2E74B5" w:themeColor="accent5" w:themeShade="BF"/>
                <w:sz w:val="20"/>
                <w:szCs w:val="20"/>
                <w:lang w:eastAsia="en-AU"/>
              </w:rPr>
            </w:pPr>
          </w:p>
        </w:tc>
        <w:tc>
          <w:tcPr>
            <w:tcW w:w="1981" w:type="pct"/>
          </w:tcPr>
          <w:p w14:paraId="3C0830A9" w14:textId="7E5E9AE6" w:rsidR="00744997" w:rsidRPr="00744997" w:rsidRDefault="00744997" w:rsidP="00AC273D">
            <w:pPr>
              <w:ind w:left="0"/>
              <w:jc w:val="left"/>
              <w:rPr>
                <w:rFonts w:cs="Calibri"/>
                <w:color w:val="2E74B5" w:themeColor="accent5" w:themeShade="BF"/>
                <w:sz w:val="20"/>
                <w:szCs w:val="20"/>
                <w:lang w:eastAsia="en-AU"/>
              </w:rPr>
            </w:pPr>
          </w:p>
        </w:tc>
        <w:tc>
          <w:tcPr>
            <w:tcW w:w="1139" w:type="pct"/>
          </w:tcPr>
          <w:p w14:paraId="213F8C01" w14:textId="10F76807" w:rsidR="00744997" w:rsidRPr="00744997" w:rsidRDefault="00744997" w:rsidP="00AC273D">
            <w:pPr>
              <w:ind w:left="0"/>
              <w:jc w:val="left"/>
              <w:rPr>
                <w:rFonts w:cs="Calibri"/>
                <w:color w:val="2E74B5" w:themeColor="accent5" w:themeShade="BF"/>
                <w:sz w:val="20"/>
                <w:szCs w:val="20"/>
                <w:lang w:eastAsia="en-AU"/>
              </w:rPr>
            </w:pPr>
          </w:p>
        </w:tc>
      </w:tr>
      <w:tr w:rsidR="00744997" w:rsidRPr="00670463" w14:paraId="06517F95" w14:textId="77777777" w:rsidTr="00AC273D">
        <w:trPr>
          <w:cantSplit/>
          <w:tblHeader/>
        </w:trPr>
        <w:tc>
          <w:tcPr>
            <w:tcW w:w="197" w:type="pct"/>
          </w:tcPr>
          <w:p w14:paraId="505D2A21" w14:textId="77777777" w:rsidR="00744997" w:rsidRPr="00744997" w:rsidRDefault="00744997" w:rsidP="00AC273D">
            <w:pPr>
              <w:ind w:left="0"/>
              <w:jc w:val="center"/>
              <w:rPr>
                <w:rFonts w:cs="Calibri"/>
                <w:sz w:val="20"/>
                <w:szCs w:val="20"/>
                <w:lang w:eastAsia="en-AU"/>
              </w:rPr>
            </w:pPr>
            <w:r w:rsidRPr="00744997">
              <w:rPr>
                <w:rFonts w:cs="Calibri"/>
                <w:sz w:val="20"/>
                <w:szCs w:val="20"/>
                <w:lang w:eastAsia="en-AU"/>
              </w:rPr>
              <w:t>3</w:t>
            </w:r>
          </w:p>
        </w:tc>
        <w:tc>
          <w:tcPr>
            <w:tcW w:w="1683" w:type="pct"/>
          </w:tcPr>
          <w:p w14:paraId="21261F23" w14:textId="2DFE3FA8" w:rsidR="00744997" w:rsidRPr="00744997" w:rsidRDefault="00744997" w:rsidP="00AC273D">
            <w:pPr>
              <w:ind w:left="0"/>
              <w:jc w:val="left"/>
              <w:rPr>
                <w:rFonts w:cs="Calibri"/>
                <w:color w:val="2E74B5" w:themeColor="accent5" w:themeShade="BF"/>
                <w:sz w:val="20"/>
                <w:szCs w:val="20"/>
                <w:lang w:eastAsia="en-AU"/>
              </w:rPr>
            </w:pPr>
          </w:p>
        </w:tc>
        <w:tc>
          <w:tcPr>
            <w:tcW w:w="1981" w:type="pct"/>
          </w:tcPr>
          <w:p w14:paraId="4E8551D0" w14:textId="0A670A2E" w:rsidR="00744997" w:rsidRPr="00744997" w:rsidRDefault="00744997" w:rsidP="00AC273D">
            <w:pPr>
              <w:ind w:left="0"/>
              <w:jc w:val="left"/>
              <w:rPr>
                <w:rFonts w:cs="Calibri"/>
                <w:color w:val="2E74B5" w:themeColor="accent5" w:themeShade="BF"/>
                <w:sz w:val="20"/>
                <w:szCs w:val="20"/>
                <w:lang w:eastAsia="en-AU"/>
              </w:rPr>
            </w:pPr>
          </w:p>
        </w:tc>
        <w:tc>
          <w:tcPr>
            <w:tcW w:w="1139" w:type="pct"/>
          </w:tcPr>
          <w:p w14:paraId="6BA07911" w14:textId="4A71CA34" w:rsidR="00744997" w:rsidRPr="00744997" w:rsidRDefault="00744997" w:rsidP="00AC273D">
            <w:pPr>
              <w:ind w:left="0"/>
              <w:jc w:val="left"/>
              <w:rPr>
                <w:rFonts w:cs="Calibri"/>
                <w:color w:val="2E74B5" w:themeColor="accent5" w:themeShade="BF"/>
                <w:sz w:val="20"/>
                <w:szCs w:val="20"/>
                <w:lang w:eastAsia="en-AU"/>
              </w:rPr>
            </w:pPr>
          </w:p>
        </w:tc>
      </w:tr>
      <w:tr w:rsidR="00744997" w:rsidRPr="00670463" w14:paraId="3C595D5A" w14:textId="77777777" w:rsidTr="00AC273D">
        <w:trPr>
          <w:cantSplit/>
          <w:tblHeader/>
        </w:trPr>
        <w:tc>
          <w:tcPr>
            <w:tcW w:w="197" w:type="pct"/>
          </w:tcPr>
          <w:p w14:paraId="7F983B16" w14:textId="77777777" w:rsidR="00744997" w:rsidRPr="00744997" w:rsidRDefault="00744997" w:rsidP="00AC273D">
            <w:pPr>
              <w:ind w:left="0"/>
              <w:jc w:val="center"/>
              <w:rPr>
                <w:rFonts w:cs="Calibri"/>
                <w:sz w:val="20"/>
                <w:szCs w:val="20"/>
                <w:lang w:eastAsia="en-AU"/>
              </w:rPr>
            </w:pPr>
            <w:r w:rsidRPr="00744997">
              <w:rPr>
                <w:rFonts w:cs="Calibri"/>
                <w:sz w:val="20"/>
                <w:szCs w:val="20"/>
                <w:lang w:eastAsia="en-AU"/>
              </w:rPr>
              <w:t>4</w:t>
            </w:r>
          </w:p>
        </w:tc>
        <w:tc>
          <w:tcPr>
            <w:tcW w:w="1683" w:type="pct"/>
          </w:tcPr>
          <w:p w14:paraId="0E1FB188" w14:textId="3B11CBF8" w:rsidR="00744997" w:rsidRPr="00744997" w:rsidRDefault="00744997" w:rsidP="00AC273D">
            <w:pPr>
              <w:ind w:left="0"/>
              <w:jc w:val="left"/>
              <w:rPr>
                <w:rFonts w:cs="Calibri"/>
                <w:color w:val="2E74B5" w:themeColor="accent5" w:themeShade="BF"/>
                <w:sz w:val="20"/>
                <w:szCs w:val="20"/>
                <w:lang w:eastAsia="en-AU"/>
              </w:rPr>
            </w:pPr>
          </w:p>
        </w:tc>
        <w:tc>
          <w:tcPr>
            <w:tcW w:w="1981" w:type="pct"/>
          </w:tcPr>
          <w:p w14:paraId="70EA6FAB" w14:textId="063F0790" w:rsidR="00744997" w:rsidRPr="00744997" w:rsidRDefault="00744997" w:rsidP="00AC273D">
            <w:pPr>
              <w:ind w:left="0"/>
              <w:jc w:val="left"/>
              <w:rPr>
                <w:rFonts w:cs="Calibri"/>
                <w:color w:val="2E74B5" w:themeColor="accent5" w:themeShade="BF"/>
                <w:sz w:val="20"/>
                <w:szCs w:val="20"/>
                <w:lang w:eastAsia="en-AU"/>
              </w:rPr>
            </w:pPr>
          </w:p>
        </w:tc>
        <w:tc>
          <w:tcPr>
            <w:tcW w:w="1139" w:type="pct"/>
          </w:tcPr>
          <w:p w14:paraId="6CCAD4FA" w14:textId="382889E6" w:rsidR="00744997" w:rsidRPr="00744997" w:rsidRDefault="00744997" w:rsidP="00AC273D">
            <w:pPr>
              <w:ind w:left="0"/>
              <w:jc w:val="left"/>
              <w:rPr>
                <w:rFonts w:cs="Calibri"/>
                <w:color w:val="2E74B5" w:themeColor="accent5" w:themeShade="BF"/>
                <w:sz w:val="20"/>
                <w:szCs w:val="20"/>
                <w:lang w:eastAsia="en-AU"/>
              </w:rPr>
            </w:pPr>
          </w:p>
        </w:tc>
      </w:tr>
      <w:tr w:rsidR="00744997" w:rsidRPr="00670463" w14:paraId="1F1099FB" w14:textId="77777777" w:rsidTr="00AC273D">
        <w:trPr>
          <w:cantSplit/>
          <w:tblHeader/>
        </w:trPr>
        <w:tc>
          <w:tcPr>
            <w:tcW w:w="197" w:type="pct"/>
          </w:tcPr>
          <w:p w14:paraId="4B5F1A24" w14:textId="77777777" w:rsidR="00744997" w:rsidRPr="00744997" w:rsidRDefault="00744997" w:rsidP="00AC273D">
            <w:pPr>
              <w:ind w:left="0"/>
              <w:jc w:val="center"/>
              <w:rPr>
                <w:rFonts w:cs="Calibri"/>
                <w:sz w:val="20"/>
                <w:szCs w:val="20"/>
                <w:lang w:eastAsia="en-AU"/>
              </w:rPr>
            </w:pPr>
            <w:r w:rsidRPr="00744997">
              <w:rPr>
                <w:rFonts w:cs="Calibri"/>
                <w:sz w:val="20"/>
                <w:szCs w:val="20"/>
                <w:lang w:eastAsia="en-AU"/>
              </w:rPr>
              <w:t>5</w:t>
            </w:r>
          </w:p>
        </w:tc>
        <w:tc>
          <w:tcPr>
            <w:tcW w:w="1683" w:type="pct"/>
          </w:tcPr>
          <w:p w14:paraId="1A7AA5C1" w14:textId="26666FEB" w:rsidR="00744997" w:rsidRPr="00744997" w:rsidRDefault="00744997" w:rsidP="00AC273D">
            <w:pPr>
              <w:ind w:left="0"/>
              <w:jc w:val="left"/>
              <w:rPr>
                <w:rFonts w:cs="Calibri"/>
                <w:color w:val="2E74B5" w:themeColor="accent5" w:themeShade="BF"/>
                <w:sz w:val="20"/>
                <w:szCs w:val="20"/>
                <w:lang w:eastAsia="en-AU"/>
              </w:rPr>
            </w:pPr>
          </w:p>
        </w:tc>
        <w:tc>
          <w:tcPr>
            <w:tcW w:w="1981" w:type="pct"/>
          </w:tcPr>
          <w:p w14:paraId="6E35AC4F" w14:textId="769AA986" w:rsidR="00744997" w:rsidRPr="00744997" w:rsidRDefault="00744997" w:rsidP="00AC273D">
            <w:pPr>
              <w:ind w:left="0"/>
              <w:jc w:val="left"/>
              <w:rPr>
                <w:rFonts w:cs="Calibri"/>
                <w:color w:val="2E74B5" w:themeColor="accent5" w:themeShade="BF"/>
                <w:sz w:val="20"/>
                <w:szCs w:val="20"/>
                <w:lang w:eastAsia="en-AU"/>
              </w:rPr>
            </w:pPr>
          </w:p>
        </w:tc>
        <w:tc>
          <w:tcPr>
            <w:tcW w:w="1139" w:type="pct"/>
          </w:tcPr>
          <w:p w14:paraId="1C2052AE" w14:textId="58C41D08" w:rsidR="00744997" w:rsidRPr="00744997" w:rsidRDefault="00744997" w:rsidP="00AC273D">
            <w:pPr>
              <w:ind w:left="0"/>
              <w:jc w:val="left"/>
              <w:rPr>
                <w:rFonts w:cs="Calibri"/>
                <w:color w:val="2E74B5" w:themeColor="accent5" w:themeShade="BF"/>
                <w:sz w:val="20"/>
                <w:szCs w:val="20"/>
                <w:lang w:eastAsia="en-AU"/>
              </w:rPr>
            </w:pPr>
          </w:p>
        </w:tc>
      </w:tr>
      <w:tr w:rsidR="00744997" w:rsidRPr="00670463" w14:paraId="631B906A" w14:textId="77777777" w:rsidTr="00AC273D">
        <w:trPr>
          <w:cantSplit/>
          <w:tblHeader/>
        </w:trPr>
        <w:tc>
          <w:tcPr>
            <w:tcW w:w="197" w:type="pct"/>
          </w:tcPr>
          <w:p w14:paraId="5AEFF192" w14:textId="77777777" w:rsidR="00744997" w:rsidRPr="00744997" w:rsidRDefault="00744997" w:rsidP="00AC273D">
            <w:pPr>
              <w:ind w:left="0"/>
              <w:jc w:val="center"/>
              <w:rPr>
                <w:rFonts w:cs="Calibri"/>
                <w:sz w:val="20"/>
                <w:szCs w:val="20"/>
                <w:lang w:eastAsia="en-AU"/>
              </w:rPr>
            </w:pPr>
            <w:r w:rsidRPr="00744997">
              <w:rPr>
                <w:rFonts w:cs="Calibri"/>
                <w:sz w:val="20"/>
                <w:szCs w:val="20"/>
                <w:lang w:eastAsia="en-AU"/>
              </w:rPr>
              <w:t>6</w:t>
            </w:r>
          </w:p>
        </w:tc>
        <w:tc>
          <w:tcPr>
            <w:tcW w:w="1683" w:type="pct"/>
          </w:tcPr>
          <w:p w14:paraId="42136181" w14:textId="384B4096" w:rsidR="00744997" w:rsidRPr="00744997" w:rsidRDefault="00744997" w:rsidP="00AC273D">
            <w:pPr>
              <w:ind w:left="0"/>
              <w:jc w:val="left"/>
              <w:rPr>
                <w:rFonts w:cs="Calibri"/>
                <w:color w:val="2E74B5" w:themeColor="accent5" w:themeShade="BF"/>
                <w:sz w:val="20"/>
                <w:szCs w:val="20"/>
                <w:lang w:eastAsia="en-AU"/>
              </w:rPr>
            </w:pPr>
          </w:p>
        </w:tc>
        <w:tc>
          <w:tcPr>
            <w:tcW w:w="1981" w:type="pct"/>
          </w:tcPr>
          <w:p w14:paraId="7C90682D" w14:textId="5579AF69" w:rsidR="00744997" w:rsidRPr="00744997" w:rsidRDefault="00744997" w:rsidP="00AC273D">
            <w:pPr>
              <w:ind w:left="0"/>
              <w:jc w:val="left"/>
              <w:rPr>
                <w:rFonts w:cs="Calibri"/>
                <w:color w:val="2E74B5" w:themeColor="accent5" w:themeShade="BF"/>
                <w:sz w:val="20"/>
                <w:szCs w:val="20"/>
                <w:lang w:eastAsia="en-AU"/>
              </w:rPr>
            </w:pPr>
          </w:p>
        </w:tc>
        <w:tc>
          <w:tcPr>
            <w:tcW w:w="1139" w:type="pct"/>
          </w:tcPr>
          <w:p w14:paraId="4AF99024" w14:textId="27507A89" w:rsidR="00744997" w:rsidRPr="00744997" w:rsidRDefault="00744997" w:rsidP="00AC273D">
            <w:pPr>
              <w:ind w:left="0"/>
              <w:jc w:val="left"/>
              <w:rPr>
                <w:rFonts w:cs="Calibri"/>
                <w:color w:val="2E74B5" w:themeColor="accent5" w:themeShade="BF"/>
                <w:sz w:val="20"/>
                <w:szCs w:val="20"/>
                <w:lang w:eastAsia="en-AU"/>
              </w:rPr>
            </w:pPr>
          </w:p>
        </w:tc>
      </w:tr>
    </w:tbl>
    <w:p w14:paraId="068B7029" w14:textId="77777777" w:rsidR="00AF00A8" w:rsidRPr="00AF00A8" w:rsidRDefault="00AF00A8" w:rsidP="00AF00A8">
      <w:pPr>
        <w:ind w:left="0"/>
        <w:rPr>
          <w:rFonts w:cs="Calibri"/>
          <w:lang w:eastAsia="en-AU"/>
        </w:rPr>
      </w:pPr>
    </w:p>
    <w:p w14:paraId="2E5A8FCA" w14:textId="37FC2664" w:rsidR="00AF00A8" w:rsidRPr="005C2F5C" w:rsidRDefault="00846591" w:rsidP="0002239F">
      <w:pPr>
        <w:pStyle w:val="Heading1"/>
        <w:numPr>
          <w:ilvl w:val="0"/>
          <w:numId w:val="14"/>
        </w:numPr>
        <w:ind w:left="540" w:hanging="540"/>
        <w:rPr>
          <w:szCs w:val="28"/>
          <w:lang w:eastAsia="en-AU"/>
        </w:rPr>
      </w:pPr>
      <w:r w:rsidRPr="005C2F5C">
        <w:rPr>
          <w:szCs w:val="28"/>
          <w:lang w:eastAsia="en-AU"/>
        </w:rPr>
        <w:t xml:space="preserve"> </w:t>
      </w:r>
      <w:bookmarkStart w:id="29" w:name="_Toc126141297"/>
      <w:r w:rsidR="00AF00A8" w:rsidRPr="005C2F5C">
        <w:rPr>
          <w:szCs w:val="28"/>
          <w:lang w:eastAsia="en-AU"/>
        </w:rPr>
        <w:t>Acceptance Criteria</w:t>
      </w:r>
      <w:bookmarkEnd w:id="29"/>
    </w:p>
    <w:p w14:paraId="2C271C3A" w14:textId="64718D68" w:rsidR="0010354C" w:rsidRPr="0010354C" w:rsidRDefault="0010354C" w:rsidP="0010354C">
      <w:pPr>
        <w:rPr>
          <w:b/>
          <w:i/>
        </w:rPr>
      </w:pPr>
      <w:r w:rsidRPr="00E2585A">
        <w:rPr>
          <w:bCs/>
          <w:iCs/>
          <w:color w:val="FF0000"/>
        </w:rPr>
        <w:t>(A</w:t>
      </w:r>
      <w:r w:rsidRPr="0010354C">
        <w:rPr>
          <w:bCs/>
          <w:iCs/>
          <w:color w:val="FF0000"/>
        </w:rPr>
        <w:t>gency should add any specific acceptance criteria need</w:t>
      </w:r>
      <w:r w:rsidR="00383F50">
        <w:rPr>
          <w:bCs/>
          <w:iCs/>
          <w:color w:val="FF0000"/>
        </w:rPr>
        <w:t>ed</w:t>
      </w:r>
      <w:r w:rsidRPr="0010354C">
        <w:rPr>
          <w:bCs/>
          <w:iCs/>
          <w:color w:val="FF0000"/>
        </w:rPr>
        <w:t xml:space="preserve"> for their SOW</w:t>
      </w:r>
      <w:r w:rsidRPr="00E2585A">
        <w:rPr>
          <w:bCs/>
          <w:iCs/>
          <w:color w:val="FF0000"/>
        </w:rPr>
        <w:t>.)</w:t>
      </w:r>
    </w:p>
    <w:p w14:paraId="6A3BF6BC" w14:textId="4AC8B301" w:rsidR="002010D8" w:rsidRPr="00BC6016" w:rsidRDefault="002010D8" w:rsidP="00101BA5">
      <w:pPr>
        <w:ind w:left="540"/>
        <w:rPr>
          <w:b/>
          <w:i/>
        </w:rPr>
      </w:pPr>
    </w:p>
    <w:p w14:paraId="194C2188" w14:textId="327EDE30" w:rsidR="00AF00A8" w:rsidRPr="00AF00A8" w:rsidRDefault="00846591" w:rsidP="0002239F">
      <w:pPr>
        <w:pStyle w:val="Heading1"/>
        <w:numPr>
          <w:ilvl w:val="0"/>
          <w:numId w:val="14"/>
        </w:numPr>
        <w:ind w:left="540" w:hanging="540"/>
        <w:rPr>
          <w:lang w:eastAsia="en-AU"/>
        </w:rPr>
      </w:pPr>
      <w:r>
        <w:rPr>
          <w:lang w:eastAsia="en-AU"/>
        </w:rPr>
        <w:t xml:space="preserve"> </w:t>
      </w:r>
      <w:bookmarkStart w:id="30" w:name="_Toc126141298"/>
      <w:r w:rsidR="00AF00A8" w:rsidRPr="00AF00A8">
        <w:rPr>
          <w:lang w:eastAsia="en-AU"/>
        </w:rPr>
        <w:t>Staffing</w:t>
      </w:r>
      <w:bookmarkEnd w:id="30"/>
    </w:p>
    <w:p w14:paraId="18AF26CA" w14:textId="5A841F94" w:rsidR="00AF00A8" w:rsidRPr="00AF00A8" w:rsidRDefault="00257BF6" w:rsidP="00AF00A8">
      <w:pPr>
        <w:rPr>
          <w:rFonts w:cs="Calibri"/>
          <w:b/>
          <w:bCs/>
          <w:lang w:eastAsia="en-AU"/>
        </w:rPr>
      </w:pPr>
      <w:r>
        <w:rPr>
          <w:rFonts w:cs="Calibri"/>
          <w:b/>
          <w:bCs/>
          <w:lang w:eastAsia="en-AU"/>
        </w:rPr>
        <w:t>5</w:t>
      </w:r>
      <w:r w:rsidR="0051130B" w:rsidRPr="00AF00A8">
        <w:rPr>
          <w:rFonts w:cs="Calibri"/>
          <w:b/>
          <w:bCs/>
          <w:lang w:eastAsia="en-AU"/>
        </w:rPr>
        <w:t>.1 Vendor</w:t>
      </w:r>
      <w:proofErr w:type="gramStart"/>
      <w:r w:rsidR="00BF73DF">
        <w:rPr>
          <w:rFonts w:cs="Calibri"/>
          <w:b/>
          <w:bCs/>
          <w:lang w:eastAsia="en-AU"/>
        </w:rPr>
        <w:t xml:space="preserve">   </w:t>
      </w:r>
      <w:r w:rsidR="00BF73DF" w:rsidRPr="00A72B91">
        <w:rPr>
          <w:rFonts w:cs="Calibri"/>
          <w:color w:val="FF0000"/>
          <w:lang w:eastAsia="en-AU"/>
        </w:rPr>
        <w:t>(</w:t>
      </w:r>
      <w:proofErr w:type="gramEnd"/>
      <w:r w:rsidR="00BF73DF" w:rsidRPr="00A72B91">
        <w:rPr>
          <w:rFonts w:cs="Calibri"/>
          <w:color w:val="FF0000"/>
          <w:lang w:eastAsia="en-AU"/>
        </w:rPr>
        <w:t>Example)</w:t>
      </w:r>
    </w:p>
    <w:tbl>
      <w:tblPr>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890"/>
        <w:gridCol w:w="2070"/>
        <w:gridCol w:w="2610"/>
      </w:tblGrid>
      <w:tr w:rsidR="00AF00A8" w:rsidRPr="00AF00A8" w14:paraId="39A06621" w14:textId="77777777" w:rsidTr="00D10450">
        <w:trPr>
          <w:tblHeader/>
        </w:trPr>
        <w:tc>
          <w:tcPr>
            <w:tcW w:w="2520" w:type="dxa"/>
            <w:shd w:val="clear" w:color="auto" w:fill="D9D9D9"/>
            <w:vAlign w:val="center"/>
          </w:tcPr>
          <w:p w14:paraId="126FD8B2" w14:textId="77777777" w:rsidR="00AF00A8" w:rsidRPr="00670463" w:rsidRDefault="00AF00A8" w:rsidP="00D10450">
            <w:pPr>
              <w:ind w:left="0"/>
              <w:jc w:val="center"/>
              <w:rPr>
                <w:rFonts w:cs="Calibri"/>
                <w:b/>
                <w:color w:val="000000" w:themeColor="text1"/>
                <w:lang w:eastAsia="en-AU"/>
              </w:rPr>
            </w:pPr>
            <w:r w:rsidRPr="00670463">
              <w:rPr>
                <w:rFonts w:cs="Calibri"/>
                <w:b/>
                <w:color w:val="000000" w:themeColor="text1"/>
                <w:lang w:eastAsia="en-AU"/>
              </w:rPr>
              <w:t>Role</w:t>
            </w:r>
          </w:p>
        </w:tc>
        <w:tc>
          <w:tcPr>
            <w:tcW w:w="1890" w:type="dxa"/>
            <w:shd w:val="clear" w:color="auto" w:fill="D9D9D9"/>
            <w:vAlign w:val="center"/>
          </w:tcPr>
          <w:p w14:paraId="67D8D8D0" w14:textId="77777777" w:rsidR="00AF00A8" w:rsidRPr="00670463" w:rsidRDefault="00AF00A8" w:rsidP="00D10450">
            <w:pPr>
              <w:ind w:left="0"/>
              <w:jc w:val="center"/>
              <w:rPr>
                <w:rFonts w:cs="Calibri"/>
                <w:b/>
                <w:color w:val="000000" w:themeColor="text1"/>
                <w:lang w:eastAsia="en-AU"/>
              </w:rPr>
            </w:pPr>
            <w:r w:rsidRPr="00670463">
              <w:rPr>
                <w:rFonts w:cs="Calibri"/>
                <w:b/>
                <w:color w:val="000000" w:themeColor="text1"/>
                <w:lang w:eastAsia="en-AU"/>
              </w:rPr>
              <w:t>Years of Experience</w:t>
            </w:r>
          </w:p>
        </w:tc>
        <w:tc>
          <w:tcPr>
            <w:tcW w:w="2070" w:type="dxa"/>
            <w:shd w:val="clear" w:color="auto" w:fill="D9D9D9"/>
            <w:vAlign w:val="center"/>
          </w:tcPr>
          <w:p w14:paraId="05028D97" w14:textId="77777777" w:rsidR="00AF00A8" w:rsidRPr="00670463" w:rsidRDefault="00AF00A8" w:rsidP="00D10450">
            <w:pPr>
              <w:ind w:left="0"/>
              <w:jc w:val="center"/>
              <w:rPr>
                <w:rFonts w:cs="Calibri"/>
                <w:b/>
                <w:color w:val="000000" w:themeColor="text1"/>
                <w:lang w:eastAsia="en-AU"/>
              </w:rPr>
            </w:pPr>
            <w:r w:rsidRPr="00670463">
              <w:rPr>
                <w:rFonts w:cs="Calibri"/>
                <w:b/>
                <w:color w:val="000000" w:themeColor="text1"/>
                <w:lang w:eastAsia="en-AU"/>
              </w:rPr>
              <w:t>Certifications</w:t>
            </w:r>
          </w:p>
        </w:tc>
        <w:tc>
          <w:tcPr>
            <w:tcW w:w="2610" w:type="dxa"/>
            <w:shd w:val="clear" w:color="auto" w:fill="D9D9D9"/>
            <w:vAlign w:val="center"/>
          </w:tcPr>
          <w:p w14:paraId="4DFE8E28" w14:textId="77777777" w:rsidR="00AF00A8" w:rsidRPr="00670463" w:rsidRDefault="00AF00A8" w:rsidP="00D10450">
            <w:pPr>
              <w:ind w:left="0"/>
              <w:jc w:val="center"/>
              <w:rPr>
                <w:rFonts w:cs="Calibri"/>
                <w:b/>
                <w:color w:val="000000" w:themeColor="text1"/>
                <w:lang w:eastAsia="en-AU"/>
              </w:rPr>
            </w:pPr>
            <w:r w:rsidRPr="00670463">
              <w:rPr>
                <w:rFonts w:cs="Calibri"/>
                <w:b/>
                <w:color w:val="000000" w:themeColor="text1"/>
                <w:lang w:eastAsia="en-AU"/>
              </w:rPr>
              <w:t>References Required</w:t>
            </w:r>
          </w:p>
        </w:tc>
      </w:tr>
      <w:tr w:rsidR="00BF73DF" w:rsidRPr="00AF00A8" w14:paraId="0F912740" w14:textId="77777777" w:rsidTr="00AF00A8">
        <w:trPr>
          <w:trHeight w:val="305"/>
        </w:trPr>
        <w:tc>
          <w:tcPr>
            <w:tcW w:w="2520" w:type="dxa"/>
            <w:vAlign w:val="center"/>
          </w:tcPr>
          <w:p w14:paraId="597AD268" w14:textId="5E40CE81" w:rsidR="00BF73DF" w:rsidRPr="00D10450" w:rsidRDefault="00BF73DF" w:rsidP="00BF73DF">
            <w:pPr>
              <w:ind w:left="0"/>
              <w:jc w:val="left"/>
              <w:rPr>
                <w:rFonts w:cs="Calibri"/>
                <w:sz w:val="22"/>
                <w:szCs w:val="22"/>
                <w:lang w:eastAsia="en-AU"/>
              </w:rPr>
            </w:pPr>
            <w:r w:rsidRPr="008C5D1F">
              <w:rPr>
                <w:rFonts w:cs="Calibri"/>
                <w:i/>
                <w:iCs/>
                <w:color w:val="2E74B5" w:themeColor="accent5" w:themeShade="BF"/>
                <w:lang w:eastAsia="en-AU"/>
              </w:rPr>
              <w:t>Project Manager</w:t>
            </w:r>
          </w:p>
        </w:tc>
        <w:tc>
          <w:tcPr>
            <w:tcW w:w="1890" w:type="dxa"/>
            <w:vAlign w:val="center"/>
          </w:tcPr>
          <w:p w14:paraId="57E6D87D" w14:textId="773F1CD3" w:rsidR="00BF73DF" w:rsidRPr="00D10450" w:rsidRDefault="00BF73DF" w:rsidP="00BF73DF">
            <w:pPr>
              <w:ind w:left="0"/>
              <w:jc w:val="center"/>
              <w:rPr>
                <w:rFonts w:cs="Calibri"/>
                <w:sz w:val="22"/>
                <w:szCs w:val="22"/>
                <w:lang w:eastAsia="en-AU"/>
              </w:rPr>
            </w:pPr>
            <w:r w:rsidRPr="008C5D1F">
              <w:rPr>
                <w:rFonts w:cs="Calibri"/>
                <w:i/>
                <w:iCs/>
                <w:color w:val="2E74B5" w:themeColor="accent5" w:themeShade="BF"/>
                <w:lang w:eastAsia="en-AU"/>
              </w:rPr>
              <w:t>5</w:t>
            </w:r>
          </w:p>
        </w:tc>
        <w:tc>
          <w:tcPr>
            <w:tcW w:w="2070" w:type="dxa"/>
            <w:vAlign w:val="center"/>
          </w:tcPr>
          <w:p w14:paraId="4E0C2527" w14:textId="4B41D56B" w:rsidR="00BF73DF" w:rsidRPr="00D10450" w:rsidRDefault="00BF73DF" w:rsidP="00BF73DF">
            <w:pPr>
              <w:ind w:left="0"/>
              <w:jc w:val="center"/>
              <w:rPr>
                <w:rFonts w:cs="Calibri"/>
                <w:sz w:val="22"/>
                <w:szCs w:val="22"/>
                <w:lang w:eastAsia="en-AU"/>
              </w:rPr>
            </w:pPr>
            <w:r w:rsidRPr="008C5D1F">
              <w:rPr>
                <w:rFonts w:cs="Calibri"/>
                <w:i/>
                <w:iCs/>
                <w:color w:val="2E74B5" w:themeColor="accent5" w:themeShade="BF"/>
                <w:lang w:eastAsia="en-AU"/>
              </w:rPr>
              <w:t>PMP</w:t>
            </w:r>
          </w:p>
        </w:tc>
        <w:tc>
          <w:tcPr>
            <w:tcW w:w="2610" w:type="dxa"/>
            <w:vAlign w:val="center"/>
          </w:tcPr>
          <w:p w14:paraId="42FA18AB" w14:textId="37A552FF" w:rsidR="00BF73DF" w:rsidRPr="00D10450" w:rsidRDefault="00BF73DF" w:rsidP="00BF73DF">
            <w:pPr>
              <w:ind w:left="0"/>
              <w:jc w:val="center"/>
              <w:rPr>
                <w:rFonts w:cs="Calibri"/>
                <w:sz w:val="22"/>
                <w:szCs w:val="22"/>
                <w:lang w:eastAsia="en-AU"/>
              </w:rPr>
            </w:pPr>
            <w:r w:rsidRPr="008C5D1F">
              <w:rPr>
                <w:rFonts w:cs="Calibri"/>
                <w:i/>
                <w:iCs/>
                <w:color w:val="2E74B5" w:themeColor="accent5" w:themeShade="BF"/>
                <w:lang w:eastAsia="en-AU"/>
              </w:rPr>
              <w:t>Y</w:t>
            </w:r>
          </w:p>
        </w:tc>
      </w:tr>
      <w:tr w:rsidR="00BF73DF" w:rsidRPr="00AF00A8" w14:paraId="618C7E20" w14:textId="77777777" w:rsidTr="00AF00A8">
        <w:tc>
          <w:tcPr>
            <w:tcW w:w="2520" w:type="dxa"/>
            <w:vAlign w:val="center"/>
          </w:tcPr>
          <w:p w14:paraId="4E9B6E88" w14:textId="5C6DD468" w:rsidR="00BF73DF" w:rsidRPr="00D10450" w:rsidRDefault="00BF73DF" w:rsidP="00BF73DF">
            <w:pPr>
              <w:ind w:left="0"/>
              <w:jc w:val="left"/>
              <w:rPr>
                <w:rFonts w:cs="Calibri"/>
                <w:sz w:val="22"/>
                <w:szCs w:val="22"/>
                <w:lang w:eastAsia="en-AU"/>
              </w:rPr>
            </w:pPr>
            <w:r w:rsidRPr="008C5D1F">
              <w:rPr>
                <w:rFonts w:cs="Calibri"/>
                <w:i/>
                <w:iCs/>
                <w:color w:val="2E74B5" w:themeColor="accent5" w:themeShade="BF"/>
                <w:lang w:eastAsia="en-AU"/>
              </w:rPr>
              <w:t>Tester</w:t>
            </w:r>
          </w:p>
        </w:tc>
        <w:tc>
          <w:tcPr>
            <w:tcW w:w="1890" w:type="dxa"/>
            <w:vAlign w:val="center"/>
          </w:tcPr>
          <w:p w14:paraId="3BEC3EA8" w14:textId="7C7A7677" w:rsidR="00BF73DF" w:rsidRPr="00D10450" w:rsidRDefault="00BF73DF" w:rsidP="00BF73DF">
            <w:pPr>
              <w:ind w:left="0"/>
              <w:jc w:val="center"/>
              <w:rPr>
                <w:rFonts w:cs="Calibri"/>
                <w:sz w:val="22"/>
                <w:szCs w:val="22"/>
                <w:lang w:eastAsia="en-AU"/>
              </w:rPr>
            </w:pPr>
            <w:r w:rsidRPr="008C5D1F">
              <w:rPr>
                <w:rFonts w:cs="Calibri"/>
                <w:i/>
                <w:iCs/>
                <w:color w:val="2E74B5" w:themeColor="accent5" w:themeShade="BF"/>
                <w:lang w:eastAsia="en-AU"/>
              </w:rPr>
              <w:t>3</w:t>
            </w:r>
          </w:p>
        </w:tc>
        <w:tc>
          <w:tcPr>
            <w:tcW w:w="2070" w:type="dxa"/>
            <w:vAlign w:val="center"/>
          </w:tcPr>
          <w:p w14:paraId="712C9868" w14:textId="011FA786" w:rsidR="00BF73DF" w:rsidRPr="00D10450" w:rsidRDefault="00BF73DF" w:rsidP="00BF73DF">
            <w:pPr>
              <w:ind w:left="0"/>
              <w:jc w:val="center"/>
              <w:rPr>
                <w:rFonts w:cs="Calibri"/>
                <w:sz w:val="22"/>
                <w:szCs w:val="22"/>
                <w:lang w:eastAsia="en-AU"/>
              </w:rPr>
            </w:pPr>
            <w:r w:rsidRPr="008C5D1F">
              <w:rPr>
                <w:rFonts w:cs="Calibri"/>
                <w:i/>
                <w:iCs/>
                <w:color w:val="2E74B5" w:themeColor="accent5" w:themeShade="BF"/>
                <w:lang w:eastAsia="en-AU"/>
              </w:rPr>
              <w:t>N/A</w:t>
            </w:r>
          </w:p>
        </w:tc>
        <w:tc>
          <w:tcPr>
            <w:tcW w:w="2610" w:type="dxa"/>
            <w:vAlign w:val="center"/>
          </w:tcPr>
          <w:p w14:paraId="56DFC4C4" w14:textId="366A6F8F" w:rsidR="00BF73DF" w:rsidRPr="00D10450" w:rsidRDefault="00BF73DF" w:rsidP="00BF73DF">
            <w:pPr>
              <w:ind w:left="0"/>
              <w:jc w:val="center"/>
              <w:rPr>
                <w:rFonts w:cs="Calibri"/>
                <w:sz w:val="22"/>
                <w:szCs w:val="22"/>
                <w:lang w:eastAsia="en-AU"/>
              </w:rPr>
            </w:pPr>
            <w:r w:rsidRPr="008C5D1F">
              <w:rPr>
                <w:rFonts w:cs="Calibri"/>
                <w:i/>
                <w:iCs/>
                <w:color w:val="2E74B5" w:themeColor="accent5" w:themeShade="BF"/>
                <w:lang w:eastAsia="en-AU"/>
              </w:rPr>
              <w:t>N</w:t>
            </w:r>
          </w:p>
        </w:tc>
      </w:tr>
      <w:tr w:rsidR="00BF73DF" w:rsidRPr="00AF00A8" w14:paraId="2FFE92DC" w14:textId="77777777" w:rsidTr="00AF00A8">
        <w:tc>
          <w:tcPr>
            <w:tcW w:w="2520" w:type="dxa"/>
            <w:vAlign w:val="center"/>
          </w:tcPr>
          <w:p w14:paraId="65CF732E" w14:textId="2C469D6A" w:rsidR="00BF73DF" w:rsidRPr="00D10450" w:rsidRDefault="00BF73DF" w:rsidP="00BF73DF">
            <w:pPr>
              <w:ind w:left="0"/>
              <w:jc w:val="left"/>
              <w:rPr>
                <w:rFonts w:cs="Calibri"/>
                <w:sz w:val="22"/>
                <w:szCs w:val="22"/>
                <w:lang w:eastAsia="en-AU"/>
              </w:rPr>
            </w:pPr>
            <w:r w:rsidRPr="008C5D1F">
              <w:rPr>
                <w:rFonts w:cs="Calibri"/>
                <w:i/>
                <w:iCs/>
                <w:color w:val="2E74B5" w:themeColor="accent5" w:themeShade="BF"/>
                <w:lang w:eastAsia="en-AU"/>
              </w:rPr>
              <w:t>Scrum Master</w:t>
            </w:r>
          </w:p>
        </w:tc>
        <w:tc>
          <w:tcPr>
            <w:tcW w:w="1890" w:type="dxa"/>
            <w:vAlign w:val="center"/>
          </w:tcPr>
          <w:p w14:paraId="62829894" w14:textId="2C11AFFE" w:rsidR="00BF73DF" w:rsidRPr="00D10450" w:rsidRDefault="00BF73DF" w:rsidP="00BF73DF">
            <w:pPr>
              <w:ind w:left="0"/>
              <w:jc w:val="center"/>
              <w:rPr>
                <w:rFonts w:cs="Calibri"/>
                <w:sz w:val="22"/>
                <w:szCs w:val="22"/>
                <w:lang w:eastAsia="en-AU"/>
              </w:rPr>
            </w:pPr>
            <w:r w:rsidRPr="008C5D1F">
              <w:rPr>
                <w:rFonts w:cs="Calibri"/>
                <w:i/>
                <w:iCs/>
                <w:color w:val="2E74B5" w:themeColor="accent5" w:themeShade="BF"/>
                <w:lang w:eastAsia="en-AU"/>
              </w:rPr>
              <w:t>5</w:t>
            </w:r>
          </w:p>
        </w:tc>
        <w:tc>
          <w:tcPr>
            <w:tcW w:w="2070" w:type="dxa"/>
            <w:vAlign w:val="center"/>
          </w:tcPr>
          <w:p w14:paraId="4724630C" w14:textId="3D997DDD" w:rsidR="00BF73DF" w:rsidRPr="00D10450" w:rsidRDefault="00BF73DF" w:rsidP="00BF73DF">
            <w:pPr>
              <w:ind w:left="0"/>
              <w:jc w:val="center"/>
              <w:rPr>
                <w:rFonts w:cs="Calibri"/>
                <w:sz w:val="22"/>
                <w:szCs w:val="22"/>
                <w:lang w:eastAsia="en-AU"/>
              </w:rPr>
            </w:pPr>
            <w:r w:rsidRPr="008C5D1F">
              <w:rPr>
                <w:rFonts w:cs="Calibri"/>
                <w:i/>
                <w:iCs/>
                <w:color w:val="2E74B5" w:themeColor="accent5" w:themeShade="BF"/>
                <w:lang w:eastAsia="en-AU"/>
              </w:rPr>
              <w:t>CSM</w:t>
            </w:r>
          </w:p>
        </w:tc>
        <w:tc>
          <w:tcPr>
            <w:tcW w:w="2610" w:type="dxa"/>
            <w:vAlign w:val="center"/>
          </w:tcPr>
          <w:p w14:paraId="59F891CF" w14:textId="447E51EA" w:rsidR="00BF73DF" w:rsidRPr="00D10450" w:rsidRDefault="00BF73DF" w:rsidP="00BF73DF">
            <w:pPr>
              <w:ind w:left="0"/>
              <w:jc w:val="center"/>
              <w:rPr>
                <w:rFonts w:cs="Calibri"/>
                <w:sz w:val="22"/>
                <w:szCs w:val="22"/>
                <w:lang w:eastAsia="en-AU"/>
              </w:rPr>
            </w:pPr>
            <w:r w:rsidRPr="008C5D1F">
              <w:rPr>
                <w:rFonts w:cs="Calibri"/>
                <w:i/>
                <w:iCs/>
                <w:color w:val="2E74B5" w:themeColor="accent5" w:themeShade="BF"/>
                <w:lang w:eastAsia="en-AU"/>
              </w:rPr>
              <w:t>Y</w:t>
            </w:r>
          </w:p>
        </w:tc>
      </w:tr>
    </w:tbl>
    <w:p w14:paraId="5454C189" w14:textId="77777777" w:rsidR="00AF00A8" w:rsidRPr="00AF00A8" w:rsidRDefault="00AF00A8" w:rsidP="00AF00A8">
      <w:pPr>
        <w:ind w:left="0"/>
        <w:rPr>
          <w:rFonts w:cs="Calibri"/>
          <w:lang w:eastAsia="en-AU"/>
        </w:rPr>
      </w:pPr>
    </w:p>
    <w:p w14:paraId="26D5B922" w14:textId="77777777" w:rsidR="00BF73DF" w:rsidRPr="00A72B91" w:rsidRDefault="00257BF6" w:rsidP="00BF73DF">
      <w:pPr>
        <w:rPr>
          <w:rFonts w:cs="Calibri"/>
          <w:lang w:eastAsia="en-AU"/>
        </w:rPr>
      </w:pPr>
      <w:r>
        <w:rPr>
          <w:rFonts w:cs="Calibri"/>
          <w:b/>
          <w:bCs/>
          <w:lang w:eastAsia="en-AU"/>
        </w:rPr>
        <w:t>5</w:t>
      </w:r>
      <w:r w:rsidR="0051130B" w:rsidRPr="00AF00A8">
        <w:rPr>
          <w:rFonts w:cs="Calibri"/>
          <w:b/>
          <w:bCs/>
          <w:lang w:eastAsia="en-AU"/>
        </w:rPr>
        <w:t>.2 Agency</w:t>
      </w:r>
      <w:proofErr w:type="gramStart"/>
      <w:r w:rsidR="00BF73DF">
        <w:rPr>
          <w:rFonts w:cs="Calibri"/>
          <w:b/>
          <w:bCs/>
          <w:lang w:eastAsia="en-AU"/>
        </w:rPr>
        <w:t xml:space="preserve">   </w:t>
      </w:r>
      <w:r w:rsidR="00BF73DF" w:rsidRPr="00A72B91">
        <w:rPr>
          <w:rFonts w:cs="Calibri"/>
          <w:color w:val="FF0000"/>
          <w:lang w:eastAsia="en-AU"/>
        </w:rPr>
        <w:t>(</w:t>
      </w:r>
      <w:proofErr w:type="gramEnd"/>
      <w:r w:rsidR="00BF73DF" w:rsidRPr="00A72B91">
        <w:rPr>
          <w:rFonts w:cs="Calibri"/>
          <w:color w:val="FF0000"/>
          <w:lang w:eastAsia="en-AU"/>
        </w:rPr>
        <w:t>Example)</w:t>
      </w:r>
    </w:p>
    <w:tbl>
      <w:tblPr>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4320"/>
        <w:gridCol w:w="1800"/>
      </w:tblGrid>
      <w:tr w:rsidR="00AF00A8" w:rsidRPr="00AF00A8" w14:paraId="27092348" w14:textId="77777777" w:rsidTr="00D10450">
        <w:trPr>
          <w:tblHeader/>
        </w:trPr>
        <w:tc>
          <w:tcPr>
            <w:tcW w:w="2970" w:type="dxa"/>
            <w:shd w:val="clear" w:color="auto" w:fill="D9D9D9"/>
            <w:vAlign w:val="center"/>
          </w:tcPr>
          <w:p w14:paraId="33EC4A40" w14:textId="77777777" w:rsidR="00AF00A8" w:rsidRPr="00670463" w:rsidRDefault="00AF00A8" w:rsidP="00D10450">
            <w:pPr>
              <w:ind w:left="0"/>
              <w:jc w:val="center"/>
              <w:rPr>
                <w:rFonts w:cs="Calibri"/>
                <w:b/>
                <w:color w:val="000000" w:themeColor="text1"/>
                <w:lang w:eastAsia="en-AU"/>
              </w:rPr>
            </w:pPr>
            <w:r w:rsidRPr="00670463">
              <w:rPr>
                <w:rFonts w:cs="Calibri"/>
                <w:b/>
                <w:color w:val="000000" w:themeColor="text1"/>
                <w:lang w:eastAsia="en-AU"/>
              </w:rPr>
              <w:t>Role</w:t>
            </w:r>
          </w:p>
        </w:tc>
        <w:tc>
          <w:tcPr>
            <w:tcW w:w="4320" w:type="dxa"/>
            <w:shd w:val="clear" w:color="auto" w:fill="D9D9D9"/>
            <w:vAlign w:val="center"/>
          </w:tcPr>
          <w:p w14:paraId="0AE93772" w14:textId="77777777" w:rsidR="00AF00A8" w:rsidRPr="00670463" w:rsidRDefault="00AF00A8" w:rsidP="00D10450">
            <w:pPr>
              <w:ind w:left="0"/>
              <w:jc w:val="center"/>
              <w:rPr>
                <w:rFonts w:cs="Calibri"/>
                <w:b/>
                <w:color w:val="000000" w:themeColor="text1"/>
                <w:lang w:eastAsia="en-AU"/>
              </w:rPr>
            </w:pPr>
            <w:r w:rsidRPr="00670463">
              <w:rPr>
                <w:rFonts w:cs="Calibri"/>
                <w:b/>
                <w:color w:val="000000" w:themeColor="text1"/>
                <w:lang w:eastAsia="en-AU"/>
              </w:rPr>
              <w:t>Description</w:t>
            </w:r>
          </w:p>
        </w:tc>
        <w:tc>
          <w:tcPr>
            <w:tcW w:w="1800" w:type="dxa"/>
            <w:shd w:val="clear" w:color="auto" w:fill="D9D9D9"/>
            <w:vAlign w:val="center"/>
          </w:tcPr>
          <w:p w14:paraId="3000BAC0" w14:textId="77777777" w:rsidR="00AF00A8" w:rsidRPr="00670463" w:rsidRDefault="00AF00A8" w:rsidP="00D10450">
            <w:pPr>
              <w:ind w:left="0"/>
              <w:jc w:val="center"/>
              <w:rPr>
                <w:rFonts w:cs="Calibri"/>
                <w:b/>
                <w:color w:val="000000" w:themeColor="text1"/>
                <w:lang w:eastAsia="en-AU"/>
              </w:rPr>
            </w:pPr>
            <w:r w:rsidRPr="00670463">
              <w:rPr>
                <w:rFonts w:cs="Calibri"/>
                <w:b/>
                <w:color w:val="000000" w:themeColor="text1"/>
                <w:lang w:eastAsia="en-AU"/>
              </w:rPr>
              <w:t>% Project Availability</w:t>
            </w:r>
          </w:p>
        </w:tc>
      </w:tr>
      <w:tr w:rsidR="00AC7ABA" w:rsidRPr="00AF00A8" w14:paraId="6628DC92" w14:textId="77777777" w:rsidTr="00AF00A8">
        <w:tc>
          <w:tcPr>
            <w:tcW w:w="2970" w:type="dxa"/>
            <w:vAlign w:val="center"/>
          </w:tcPr>
          <w:p w14:paraId="249B383B" w14:textId="3C981047" w:rsidR="00AC7ABA" w:rsidRPr="00D10450" w:rsidRDefault="00AC7ABA" w:rsidP="00AC7ABA">
            <w:pPr>
              <w:ind w:left="0"/>
              <w:jc w:val="left"/>
              <w:rPr>
                <w:rFonts w:cs="Calibri"/>
                <w:sz w:val="22"/>
                <w:szCs w:val="22"/>
                <w:lang w:eastAsia="en-AU"/>
              </w:rPr>
            </w:pPr>
            <w:r w:rsidRPr="008C5D1F">
              <w:rPr>
                <w:rFonts w:cs="Calibri"/>
                <w:i/>
                <w:iCs/>
                <w:color w:val="2E74B5" w:themeColor="accent5" w:themeShade="BF"/>
                <w:lang w:eastAsia="en-AU"/>
              </w:rPr>
              <w:t>Subject Matter Experts</w:t>
            </w:r>
          </w:p>
        </w:tc>
        <w:tc>
          <w:tcPr>
            <w:tcW w:w="4320" w:type="dxa"/>
            <w:vAlign w:val="center"/>
          </w:tcPr>
          <w:p w14:paraId="71C8F650" w14:textId="30B54CBC" w:rsidR="00AC7ABA" w:rsidRPr="00D10450" w:rsidRDefault="00AC7ABA" w:rsidP="00AC7ABA">
            <w:pPr>
              <w:ind w:left="0"/>
              <w:jc w:val="left"/>
              <w:rPr>
                <w:rFonts w:cs="Calibri"/>
                <w:sz w:val="22"/>
                <w:szCs w:val="22"/>
                <w:lang w:eastAsia="en-AU"/>
              </w:rPr>
            </w:pPr>
            <w:r w:rsidRPr="008C5D1F">
              <w:rPr>
                <w:rFonts w:cs="Calibri"/>
                <w:i/>
                <w:iCs/>
                <w:color w:val="2E74B5" w:themeColor="accent5" w:themeShade="BF"/>
                <w:lang w:eastAsia="en-AU"/>
              </w:rPr>
              <w:t>Provide business knowledge and expertise</w:t>
            </w:r>
          </w:p>
        </w:tc>
        <w:tc>
          <w:tcPr>
            <w:tcW w:w="1800" w:type="dxa"/>
            <w:vAlign w:val="center"/>
          </w:tcPr>
          <w:p w14:paraId="459E54D2" w14:textId="364D9314" w:rsidR="00AC7ABA" w:rsidRPr="00D10450" w:rsidRDefault="00AC7ABA" w:rsidP="00AC7ABA">
            <w:pPr>
              <w:ind w:left="0"/>
              <w:jc w:val="center"/>
              <w:rPr>
                <w:rFonts w:cs="Calibri"/>
                <w:sz w:val="22"/>
                <w:szCs w:val="22"/>
                <w:lang w:eastAsia="en-AU"/>
              </w:rPr>
            </w:pPr>
            <w:r w:rsidRPr="008C5D1F">
              <w:rPr>
                <w:rFonts w:cs="Calibri"/>
                <w:i/>
                <w:iCs/>
                <w:color w:val="2E74B5" w:themeColor="accent5" w:themeShade="BF"/>
                <w:lang w:eastAsia="en-AU"/>
              </w:rPr>
              <w:t>50%</w:t>
            </w:r>
          </w:p>
        </w:tc>
      </w:tr>
      <w:tr w:rsidR="00AC7ABA" w:rsidRPr="00AF00A8" w14:paraId="1C7AC060" w14:textId="77777777" w:rsidTr="00AF00A8">
        <w:tc>
          <w:tcPr>
            <w:tcW w:w="2970" w:type="dxa"/>
            <w:vAlign w:val="center"/>
          </w:tcPr>
          <w:p w14:paraId="48A2B68A" w14:textId="59102461" w:rsidR="00AC7ABA" w:rsidRPr="00D10450" w:rsidRDefault="00AC7ABA" w:rsidP="00AC7ABA">
            <w:pPr>
              <w:ind w:left="0"/>
              <w:jc w:val="left"/>
              <w:rPr>
                <w:rFonts w:cs="Calibri"/>
                <w:sz w:val="22"/>
                <w:szCs w:val="22"/>
                <w:lang w:eastAsia="en-AU"/>
              </w:rPr>
            </w:pPr>
            <w:r w:rsidRPr="008C5D1F">
              <w:rPr>
                <w:rFonts w:cs="Calibri"/>
                <w:i/>
                <w:iCs/>
                <w:color w:val="2E74B5" w:themeColor="accent5" w:themeShade="BF"/>
                <w:lang w:eastAsia="en-AU"/>
              </w:rPr>
              <w:t>Developers</w:t>
            </w:r>
          </w:p>
        </w:tc>
        <w:tc>
          <w:tcPr>
            <w:tcW w:w="4320" w:type="dxa"/>
            <w:vAlign w:val="center"/>
          </w:tcPr>
          <w:p w14:paraId="25419C62" w14:textId="5B508D54" w:rsidR="00AC7ABA" w:rsidRPr="00D10450" w:rsidRDefault="00AC7ABA" w:rsidP="00AC7ABA">
            <w:pPr>
              <w:ind w:left="0"/>
              <w:jc w:val="left"/>
              <w:rPr>
                <w:rFonts w:cs="Calibri"/>
                <w:sz w:val="22"/>
                <w:szCs w:val="22"/>
                <w:lang w:eastAsia="en-AU"/>
              </w:rPr>
            </w:pPr>
            <w:r w:rsidRPr="008C5D1F">
              <w:rPr>
                <w:rFonts w:cs="Calibri"/>
                <w:i/>
                <w:iCs/>
                <w:color w:val="2E74B5" w:themeColor="accent5" w:themeShade="BF"/>
                <w:lang w:eastAsia="en-AU"/>
              </w:rPr>
              <w:t>Perform coding and unit test</w:t>
            </w:r>
          </w:p>
        </w:tc>
        <w:tc>
          <w:tcPr>
            <w:tcW w:w="1800" w:type="dxa"/>
            <w:vAlign w:val="center"/>
          </w:tcPr>
          <w:p w14:paraId="611923AE" w14:textId="3C4AC587" w:rsidR="00AC7ABA" w:rsidRPr="00D10450" w:rsidRDefault="00AC7ABA" w:rsidP="00AC7ABA">
            <w:pPr>
              <w:ind w:left="0"/>
              <w:jc w:val="center"/>
              <w:rPr>
                <w:rFonts w:cs="Calibri"/>
                <w:sz w:val="22"/>
                <w:szCs w:val="22"/>
                <w:lang w:eastAsia="en-AU"/>
              </w:rPr>
            </w:pPr>
            <w:r w:rsidRPr="008C5D1F">
              <w:rPr>
                <w:rFonts w:cs="Calibri"/>
                <w:i/>
                <w:iCs/>
                <w:color w:val="2E74B5" w:themeColor="accent5" w:themeShade="BF"/>
                <w:lang w:eastAsia="en-AU"/>
              </w:rPr>
              <w:t>100%</w:t>
            </w:r>
          </w:p>
        </w:tc>
      </w:tr>
      <w:tr w:rsidR="00AC7ABA" w:rsidRPr="00AF00A8" w14:paraId="421379CB" w14:textId="77777777" w:rsidTr="00AF00A8">
        <w:tc>
          <w:tcPr>
            <w:tcW w:w="2970" w:type="dxa"/>
            <w:vAlign w:val="center"/>
          </w:tcPr>
          <w:p w14:paraId="2C32E783" w14:textId="1B88A91B" w:rsidR="00AC7ABA" w:rsidRPr="00D10450" w:rsidRDefault="00AC7ABA" w:rsidP="00AC7ABA">
            <w:pPr>
              <w:ind w:left="0"/>
              <w:jc w:val="left"/>
              <w:rPr>
                <w:rFonts w:cs="Calibri"/>
                <w:sz w:val="22"/>
                <w:szCs w:val="22"/>
                <w:lang w:eastAsia="en-AU"/>
              </w:rPr>
            </w:pPr>
            <w:r w:rsidRPr="008C5D1F">
              <w:rPr>
                <w:rFonts w:cs="Calibri"/>
                <w:i/>
                <w:iCs/>
                <w:color w:val="2E74B5" w:themeColor="accent5" w:themeShade="BF"/>
                <w:lang w:eastAsia="en-AU"/>
              </w:rPr>
              <w:t>Database Administrator</w:t>
            </w:r>
          </w:p>
        </w:tc>
        <w:tc>
          <w:tcPr>
            <w:tcW w:w="4320" w:type="dxa"/>
            <w:vAlign w:val="center"/>
          </w:tcPr>
          <w:p w14:paraId="37E84EC1" w14:textId="64CC3B36" w:rsidR="00AC7ABA" w:rsidRPr="00D10450" w:rsidRDefault="00AC7ABA" w:rsidP="00AC7ABA">
            <w:pPr>
              <w:ind w:left="0"/>
              <w:jc w:val="left"/>
              <w:rPr>
                <w:rFonts w:cs="Calibri"/>
                <w:sz w:val="22"/>
                <w:szCs w:val="22"/>
                <w:lang w:eastAsia="en-AU"/>
              </w:rPr>
            </w:pPr>
            <w:r w:rsidRPr="008C5D1F">
              <w:rPr>
                <w:rFonts w:cs="Calibri"/>
                <w:i/>
                <w:iCs/>
                <w:color w:val="2E74B5" w:themeColor="accent5" w:themeShade="BF"/>
                <w:lang w:eastAsia="en-AU"/>
              </w:rPr>
              <w:t>Database support</w:t>
            </w:r>
          </w:p>
        </w:tc>
        <w:tc>
          <w:tcPr>
            <w:tcW w:w="1800" w:type="dxa"/>
            <w:vAlign w:val="center"/>
          </w:tcPr>
          <w:p w14:paraId="6622047F" w14:textId="0A086E9F" w:rsidR="00AC7ABA" w:rsidRPr="00D10450" w:rsidRDefault="00AC7ABA" w:rsidP="00AC7ABA">
            <w:pPr>
              <w:ind w:left="0"/>
              <w:jc w:val="center"/>
              <w:rPr>
                <w:rFonts w:cs="Calibri"/>
                <w:sz w:val="22"/>
                <w:szCs w:val="22"/>
                <w:lang w:eastAsia="en-AU"/>
              </w:rPr>
            </w:pPr>
            <w:r w:rsidRPr="008C5D1F">
              <w:rPr>
                <w:rFonts w:cs="Calibri"/>
                <w:i/>
                <w:iCs/>
                <w:color w:val="2E74B5" w:themeColor="accent5" w:themeShade="BF"/>
                <w:lang w:eastAsia="en-AU"/>
              </w:rPr>
              <w:t>10%</w:t>
            </w:r>
          </w:p>
        </w:tc>
      </w:tr>
    </w:tbl>
    <w:p w14:paraId="00342BAE" w14:textId="77777777" w:rsidR="00AF00A8" w:rsidRPr="00AF00A8" w:rsidRDefault="00AF00A8" w:rsidP="00AF00A8">
      <w:pPr>
        <w:ind w:left="0"/>
        <w:rPr>
          <w:rFonts w:cs="Calibri"/>
          <w:lang w:eastAsia="en-AU"/>
        </w:rPr>
      </w:pPr>
    </w:p>
    <w:p w14:paraId="6C7C57E6" w14:textId="77777777" w:rsidR="00AF00A8" w:rsidRPr="00AF00A8" w:rsidRDefault="00AF00A8" w:rsidP="0002239F">
      <w:pPr>
        <w:pStyle w:val="Heading1"/>
        <w:numPr>
          <w:ilvl w:val="0"/>
          <w:numId w:val="14"/>
        </w:numPr>
        <w:ind w:left="540" w:hanging="540"/>
        <w:rPr>
          <w:lang w:eastAsia="en-AU"/>
        </w:rPr>
      </w:pPr>
      <w:bookmarkStart w:id="31" w:name="_Toc126141299"/>
      <w:r w:rsidRPr="00AF00A8">
        <w:rPr>
          <w:lang w:eastAsia="en-AU"/>
        </w:rPr>
        <w:t>Project Roles &amp; Responsibilities</w:t>
      </w:r>
      <w:bookmarkEnd w:id="31"/>
    </w:p>
    <w:p w14:paraId="7944FA67" w14:textId="6D3F0210" w:rsidR="00AF00A8" w:rsidRPr="00AF00A8" w:rsidRDefault="00AF00A8" w:rsidP="00AF00A8">
      <w:pPr>
        <w:tabs>
          <w:tab w:val="left" w:pos="360"/>
        </w:tabs>
        <w:ind w:left="0"/>
        <w:rPr>
          <w:rFonts w:cs="Calibri"/>
          <w:b/>
          <w:bCs/>
          <w:lang w:eastAsia="en-AU"/>
        </w:rPr>
      </w:pPr>
      <w:r w:rsidRPr="00AF00A8">
        <w:rPr>
          <w:rFonts w:cs="Calibri"/>
          <w:b/>
          <w:bCs/>
          <w:lang w:eastAsia="en-AU"/>
        </w:rPr>
        <w:tab/>
        <w:t xml:space="preserve">Responsibility </w:t>
      </w:r>
      <w:proofErr w:type="gramStart"/>
      <w:r w:rsidRPr="00AF00A8">
        <w:rPr>
          <w:rFonts w:cs="Calibri"/>
          <w:b/>
          <w:bCs/>
          <w:lang w:eastAsia="en-AU"/>
        </w:rPr>
        <w:t>Matrix</w:t>
      </w:r>
      <w:r w:rsidR="00F946DD">
        <w:rPr>
          <w:rFonts w:cs="Calibri"/>
          <w:b/>
          <w:bCs/>
          <w:lang w:eastAsia="en-AU"/>
        </w:rPr>
        <w:t xml:space="preserve">  </w:t>
      </w:r>
      <w:r w:rsidR="00F946DD" w:rsidRPr="00F946DD">
        <w:rPr>
          <w:rFonts w:cs="Calibri"/>
          <w:color w:val="FF0000"/>
          <w:lang w:eastAsia="en-AU"/>
        </w:rPr>
        <w:t>(</w:t>
      </w:r>
      <w:proofErr w:type="gramEnd"/>
      <w:r w:rsidR="00F946DD" w:rsidRPr="00F946DD">
        <w:rPr>
          <w:rFonts w:cs="Calibri"/>
          <w:color w:val="FF0000"/>
          <w:lang w:eastAsia="en-AU"/>
        </w:rPr>
        <w:t>Example)</w:t>
      </w:r>
    </w:p>
    <w:tbl>
      <w:tblPr>
        <w:tblStyle w:val="TableGrid"/>
        <w:tblW w:w="8730" w:type="dxa"/>
        <w:tblInd w:w="445" w:type="dxa"/>
        <w:tblLook w:val="04A0" w:firstRow="1" w:lastRow="0" w:firstColumn="1" w:lastColumn="0" w:noHBand="0" w:noVBand="1"/>
      </w:tblPr>
      <w:tblGrid>
        <w:gridCol w:w="6300"/>
        <w:gridCol w:w="990"/>
        <w:gridCol w:w="1440"/>
      </w:tblGrid>
      <w:tr w:rsidR="00AF00A8" w:rsidRPr="00AF00A8" w14:paraId="52D5D2FA" w14:textId="77777777" w:rsidTr="00D10450">
        <w:trPr>
          <w:tblHeader/>
        </w:trPr>
        <w:tc>
          <w:tcPr>
            <w:tcW w:w="6300" w:type="dxa"/>
            <w:shd w:val="clear" w:color="auto" w:fill="E7E6E6" w:themeFill="background2"/>
            <w:vAlign w:val="center"/>
          </w:tcPr>
          <w:p w14:paraId="66474690" w14:textId="77777777" w:rsidR="00AF00A8" w:rsidRPr="00670463" w:rsidRDefault="00AF00A8" w:rsidP="00D10450">
            <w:pPr>
              <w:ind w:left="0"/>
              <w:jc w:val="center"/>
              <w:rPr>
                <w:rFonts w:cs="Calibri"/>
                <w:b/>
                <w:bCs/>
                <w:color w:val="000000" w:themeColor="text1"/>
                <w:lang w:eastAsia="en-AU"/>
              </w:rPr>
            </w:pPr>
            <w:r w:rsidRPr="00670463">
              <w:rPr>
                <w:rFonts w:cs="Calibri"/>
                <w:b/>
                <w:bCs/>
                <w:color w:val="000000" w:themeColor="text1"/>
                <w:lang w:eastAsia="en-AU"/>
              </w:rPr>
              <w:t>Responsibility</w:t>
            </w:r>
          </w:p>
        </w:tc>
        <w:tc>
          <w:tcPr>
            <w:tcW w:w="990" w:type="dxa"/>
            <w:shd w:val="clear" w:color="auto" w:fill="E7E6E6" w:themeFill="background2"/>
            <w:vAlign w:val="center"/>
          </w:tcPr>
          <w:p w14:paraId="576AF9F9" w14:textId="77777777" w:rsidR="00AF00A8" w:rsidRPr="00670463" w:rsidRDefault="00AF00A8" w:rsidP="00D10450">
            <w:pPr>
              <w:ind w:left="0"/>
              <w:jc w:val="center"/>
              <w:rPr>
                <w:rFonts w:cs="Calibri"/>
                <w:b/>
                <w:bCs/>
                <w:color w:val="000000" w:themeColor="text1"/>
                <w:lang w:eastAsia="en-AU"/>
              </w:rPr>
            </w:pPr>
            <w:r w:rsidRPr="00670463">
              <w:rPr>
                <w:rFonts w:cs="Calibri"/>
                <w:b/>
                <w:bCs/>
                <w:color w:val="000000" w:themeColor="text1"/>
                <w:lang w:eastAsia="en-AU"/>
              </w:rPr>
              <w:t>Vendor</w:t>
            </w:r>
          </w:p>
        </w:tc>
        <w:tc>
          <w:tcPr>
            <w:tcW w:w="1440" w:type="dxa"/>
            <w:shd w:val="clear" w:color="auto" w:fill="E7E6E6" w:themeFill="background2"/>
            <w:vAlign w:val="center"/>
          </w:tcPr>
          <w:p w14:paraId="3E04A25E" w14:textId="77777777" w:rsidR="00AF00A8" w:rsidRPr="00670463" w:rsidRDefault="00AF00A8" w:rsidP="00D10450">
            <w:pPr>
              <w:ind w:left="0"/>
              <w:jc w:val="center"/>
              <w:rPr>
                <w:rFonts w:cs="Calibri"/>
                <w:b/>
                <w:bCs/>
                <w:color w:val="000000" w:themeColor="text1"/>
                <w:lang w:eastAsia="en-AU"/>
              </w:rPr>
            </w:pPr>
            <w:r w:rsidRPr="00670463">
              <w:rPr>
                <w:rFonts w:cs="Calibri"/>
                <w:b/>
                <w:bCs/>
                <w:color w:val="000000" w:themeColor="text1"/>
                <w:lang w:eastAsia="en-AU"/>
              </w:rPr>
              <w:t>Agency</w:t>
            </w:r>
          </w:p>
        </w:tc>
      </w:tr>
      <w:tr w:rsidR="00AF00A8" w:rsidRPr="00AF00A8" w14:paraId="56AAD566" w14:textId="77777777" w:rsidTr="00D10450">
        <w:tc>
          <w:tcPr>
            <w:tcW w:w="6300" w:type="dxa"/>
            <w:vAlign w:val="center"/>
          </w:tcPr>
          <w:p w14:paraId="700BB10F" w14:textId="77777777" w:rsidR="00AF00A8" w:rsidRPr="00E4580B" w:rsidRDefault="00AF00A8" w:rsidP="00AF00A8">
            <w:pPr>
              <w:ind w:left="0"/>
              <w:jc w:val="left"/>
              <w:rPr>
                <w:rFonts w:cs="Calibri"/>
                <w:i/>
                <w:iCs/>
                <w:color w:val="4472C4" w:themeColor="accent1"/>
                <w:sz w:val="22"/>
                <w:szCs w:val="22"/>
                <w:lang w:eastAsia="en-AU"/>
              </w:rPr>
            </w:pPr>
            <w:r w:rsidRPr="00E4580B">
              <w:rPr>
                <w:rFonts w:cs="Calibri"/>
                <w:i/>
                <w:iCs/>
                <w:color w:val="4472C4" w:themeColor="accent1"/>
                <w:sz w:val="22"/>
                <w:szCs w:val="22"/>
                <w:lang w:eastAsia="en-AU"/>
              </w:rPr>
              <w:t>Cabling, Electric, and User Network Connectivity from Access Points</w:t>
            </w:r>
          </w:p>
        </w:tc>
        <w:tc>
          <w:tcPr>
            <w:tcW w:w="990" w:type="dxa"/>
            <w:vAlign w:val="center"/>
          </w:tcPr>
          <w:p w14:paraId="0B949067" w14:textId="77777777" w:rsidR="00AF00A8" w:rsidRPr="00D10450" w:rsidRDefault="00AF00A8" w:rsidP="00D10450">
            <w:pPr>
              <w:ind w:left="0"/>
              <w:jc w:val="center"/>
              <w:rPr>
                <w:rFonts w:cs="Calibri"/>
                <w:sz w:val="22"/>
                <w:szCs w:val="22"/>
                <w:lang w:eastAsia="en-AU"/>
              </w:rPr>
            </w:pPr>
          </w:p>
        </w:tc>
        <w:tc>
          <w:tcPr>
            <w:tcW w:w="1440" w:type="dxa"/>
            <w:vAlign w:val="center"/>
          </w:tcPr>
          <w:p w14:paraId="5D746DF2" w14:textId="77777777" w:rsidR="00AF00A8" w:rsidRPr="00D10450" w:rsidRDefault="00AF00A8" w:rsidP="00D10450">
            <w:pPr>
              <w:ind w:left="0"/>
              <w:jc w:val="center"/>
              <w:rPr>
                <w:rFonts w:cs="Calibri"/>
                <w:sz w:val="22"/>
                <w:szCs w:val="22"/>
                <w:lang w:eastAsia="en-AU"/>
              </w:rPr>
            </w:pPr>
            <w:r w:rsidRPr="00D10450">
              <w:rPr>
                <w:rFonts w:cs="Calibri"/>
                <w:sz w:val="22"/>
                <w:szCs w:val="22"/>
                <w:lang w:eastAsia="en-AU"/>
              </w:rPr>
              <w:t>X</w:t>
            </w:r>
          </w:p>
        </w:tc>
      </w:tr>
      <w:tr w:rsidR="00AF00A8" w:rsidRPr="00AF00A8" w14:paraId="78D8FEEC" w14:textId="77777777" w:rsidTr="00D10450">
        <w:tc>
          <w:tcPr>
            <w:tcW w:w="6300" w:type="dxa"/>
            <w:vAlign w:val="center"/>
          </w:tcPr>
          <w:p w14:paraId="72C986E3" w14:textId="77777777" w:rsidR="00AF00A8" w:rsidRPr="00E4580B" w:rsidRDefault="00AF00A8" w:rsidP="00AF00A8">
            <w:pPr>
              <w:ind w:left="0"/>
              <w:jc w:val="left"/>
              <w:rPr>
                <w:rFonts w:cs="Calibri"/>
                <w:i/>
                <w:iCs/>
                <w:color w:val="4472C4" w:themeColor="accent1"/>
                <w:sz w:val="22"/>
                <w:szCs w:val="22"/>
                <w:lang w:eastAsia="en-AU"/>
              </w:rPr>
            </w:pPr>
            <w:r w:rsidRPr="00E4580B">
              <w:rPr>
                <w:rFonts w:cs="Calibri"/>
                <w:i/>
                <w:iCs/>
                <w:color w:val="4472C4" w:themeColor="accent1"/>
                <w:sz w:val="22"/>
                <w:szCs w:val="22"/>
                <w:lang w:eastAsia="en-AU"/>
              </w:rPr>
              <w:lastRenderedPageBreak/>
              <w:t>Conversion Support</w:t>
            </w:r>
          </w:p>
        </w:tc>
        <w:tc>
          <w:tcPr>
            <w:tcW w:w="990" w:type="dxa"/>
            <w:vAlign w:val="center"/>
          </w:tcPr>
          <w:p w14:paraId="3848B4B1" w14:textId="77777777" w:rsidR="00AF00A8" w:rsidRPr="00D10450" w:rsidRDefault="00AF00A8" w:rsidP="00D10450">
            <w:pPr>
              <w:ind w:left="0"/>
              <w:jc w:val="center"/>
              <w:rPr>
                <w:rFonts w:cs="Calibri"/>
                <w:sz w:val="22"/>
                <w:szCs w:val="22"/>
                <w:lang w:eastAsia="en-AU"/>
              </w:rPr>
            </w:pPr>
            <w:r w:rsidRPr="00D10450">
              <w:rPr>
                <w:rFonts w:cs="Calibri"/>
                <w:sz w:val="22"/>
                <w:szCs w:val="22"/>
                <w:lang w:eastAsia="en-AU"/>
              </w:rPr>
              <w:t>X</w:t>
            </w:r>
          </w:p>
        </w:tc>
        <w:tc>
          <w:tcPr>
            <w:tcW w:w="1440" w:type="dxa"/>
            <w:vAlign w:val="center"/>
          </w:tcPr>
          <w:p w14:paraId="5848B873" w14:textId="77777777" w:rsidR="00AF00A8" w:rsidRPr="00D10450" w:rsidRDefault="00AF00A8" w:rsidP="00D10450">
            <w:pPr>
              <w:ind w:left="0"/>
              <w:jc w:val="center"/>
              <w:rPr>
                <w:rFonts w:cs="Calibri"/>
                <w:sz w:val="22"/>
                <w:szCs w:val="22"/>
                <w:lang w:eastAsia="en-AU"/>
              </w:rPr>
            </w:pPr>
          </w:p>
        </w:tc>
      </w:tr>
      <w:tr w:rsidR="00AF00A8" w:rsidRPr="00AF00A8" w14:paraId="4D319ED1" w14:textId="77777777" w:rsidTr="00D10450">
        <w:tc>
          <w:tcPr>
            <w:tcW w:w="6300" w:type="dxa"/>
            <w:vAlign w:val="center"/>
          </w:tcPr>
          <w:p w14:paraId="37B89A32" w14:textId="77777777" w:rsidR="00AF00A8" w:rsidRPr="00E4580B" w:rsidRDefault="00AF00A8" w:rsidP="00AF00A8">
            <w:pPr>
              <w:ind w:left="0"/>
              <w:jc w:val="left"/>
              <w:rPr>
                <w:rFonts w:cs="Calibri"/>
                <w:i/>
                <w:iCs/>
                <w:color w:val="4472C4" w:themeColor="accent1"/>
                <w:sz w:val="22"/>
                <w:szCs w:val="22"/>
                <w:lang w:eastAsia="en-AU"/>
              </w:rPr>
            </w:pPr>
            <w:r w:rsidRPr="00E4580B">
              <w:rPr>
                <w:rFonts w:cs="Calibri"/>
                <w:i/>
                <w:iCs/>
                <w:color w:val="4472C4" w:themeColor="accent1"/>
                <w:sz w:val="22"/>
                <w:szCs w:val="22"/>
                <w:lang w:eastAsia="en-AU"/>
              </w:rPr>
              <w:t>Conversion Support - SME</w:t>
            </w:r>
          </w:p>
        </w:tc>
        <w:tc>
          <w:tcPr>
            <w:tcW w:w="990" w:type="dxa"/>
            <w:vAlign w:val="center"/>
          </w:tcPr>
          <w:p w14:paraId="400050BF" w14:textId="77777777" w:rsidR="00AF00A8" w:rsidRPr="00D10450" w:rsidRDefault="00AF00A8" w:rsidP="00D10450">
            <w:pPr>
              <w:ind w:left="0"/>
              <w:jc w:val="center"/>
              <w:rPr>
                <w:rFonts w:cs="Calibri"/>
                <w:sz w:val="22"/>
                <w:szCs w:val="22"/>
                <w:lang w:eastAsia="en-AU"/>
              </w:rPr>
            </w:pPr>
          </w:p>
        </w:tc>
        <w:tc>
          <w:tcPr>
            <w:tcW w:w="1440" w:type="dxa"/>
            <w:vAlign w:val="center"/>
          </w:tcPr>
          <w:p w14:paraId="67268E65" w14:textId="77777777" w:rsidR="00AF00A8" w:rsidRPr="00D10450" w:rsidRDefault="00AF00A8" w:rsidP="00D10450">
            <w:pPr>
              <w:ind w:left="0"/>
              <w:jc w:val="center"/>
              <w:rPr>
                <w:rFonts w:cs="Calibri"/>
                <w:sz w:val="22"/>
                <w:szCs w:val="22"/>
                <w:lang w:eastAsia="en-AU"/>
              </w:rPr>
            </w:pPr>
            <w:r w:rsidRPr="00D10450">
              <w:rPr>
                <w:rFonts w:cs="Calibri"/>
                <w:sz w:val="22"/>
                <w:szCs w:val="22"/>
                <w:lang w:eastAsia="en-AU"/>
              </w:rPr>
              <w:t>X</w:t>
            </w:r>
          </w:p>
        </w:tc>
      </w:tr>
      <w:tr w:rsidR="00AF00A8" w:rsidRPr="00AF00A8" w14:paraId="2BCBA03F" w14:textId="77777777" w:rsidTr="00D10450">
        <w:tc>
          <w:tcPr>
            <w:tcW w:w="6300" w:type="dxa"/>
            <w:vAlign w:val="center"/>
          </w:tcPr>
          <w:p w14:paraId="03A6A7DF" w14:textId="77777777" w:rsidR="00AF00A8" w:rsidRPr="00E4580B" w:rsidRDefault="00AF00A8" w:rsidP="00AF00A8">
            <w:pPr>
              <w:ind w:left="0"/>
              <w:jc w:val="left"/>
              <w:rPr>
                <w:rFonts w:cs="Calibri"/>
                <w:i/>
                <w:iCs/>
                <w:color w:val="4472C4" w:themeColor="accent1"/>
                <w:sz w:val="22"/>
                <w:szCs w:val="22"/>
                <w:lang w:eastAsia="en-AU"/>
              </w:rPr>
            </w:pPr>
            <w:r w:rsidRPr="00E4580B">
              <w:rPr>
                <w:rFonts w:cs="Calibri"/>
                <w:i/>
                <w:iCs/>
                <w:color w:val="4472C4" w:themeColor="accent1"/>
                <w:sz w:val="22"/>
                <w:szCs w:val="22"/>
                <w:lang w:eastAsia="en-AU"/>
              </w:rPr>
              <w:t>Training</w:t>
            </w:r>
          </w:p>
        </w:tc>
        <w:tc>
          <w:tcPr>
            <w:tcW w:w="990" w:type="dxa"/>
            <w:vAlign w:val="center"/>
          </w:tcPr>
          <w:p w14:paraId="2B82D7BA" w14:textId="77777777" w:rsidR="00AF00A8" w:rsidRPr="00D10450" w:rsidRDefault="00AF00A8" w:rsidP="00D10450">
            <w:pPr>
              <w:ind w:left="0"/>
              <w:jc w:val="center"/>
              <w:rPr>
                <w:rFonts w:cs="Calibri"/>
                <w:sz w:val="22"/>
                <w:szCs w:val="22"/>
                <w:lang w:eastAsia="en-AU"/>
              </w:rPr>
            </w:pPr>
            <w:r w:rsidRPr="00D10450">
              <w:rPr>
                <w:rFonts w:cs="Calibri"/>
                <w:sz w:val="22"/>
                <w:szCs w:val="22"/>
                <w:lang w:eastAsia="en-AU"/>
              </w:rPr>
              <w:t>X</w:t>
            </w:r>
          </w:p>
        </w:tc>
        <w:tc>
          <w:tcPr>
            <w:tcW w:w="1440" w:type="dxa"/>
            <w:vAlign w:val="center"/>
          </w:tcPr>
          <w:p w14:paraId="559AB982" w14:textId="77777777" w:rsidR="00AF00A8" w:rsidRPr="00D10450" w:rsidRDefault="00AF00A8" w:rsidP="00D10450">
            <w:pPr>
              <w:ind w:left="0"/>
              <w:jc w:val="center"/>
              <w:rPr>
                <w:rFonts w:cs="Calibri"/>
                <w:sz w:val="22"/>
                <w:szCs w:val="22"/>
                <w:lang w:eastAsia="en-AU"/>
              </w:rPr>
            </w:pPr>
            <w:r w:rsidRPr="00D10450">
              <w:rPr>
                <w:rFonts w:cs="Calibri"/>
                <w:sz w:val="22"/>
                <w:szCs w:val="22"/>
                <w:lang w:eastAsia="en-AU"/>
              </w:rPr>
              <w:t>X</w:t>
            </w:r>
          </w:p>
        </w:tc>
      </w:tr>
      <w:tr w:rsidR="00AF00A8" w:rsidRPr="00AF00A8" w14:paraId="52A5E2CC" w14:textId="77777777" w:rsidTr="00D10450">
        <w:tc>
          <w:tcPr>
            <w:tcW w:w="6300" w:type="dxa"/>
            <w:vAlign w:val="center"/>
          </w:tcPr>
          <w:p w14:paraId="3DCF5991" w14:textId="77777777" w:rsidR="00AF00A8" w:rsidRPr="00E4580B" w:rsidRDefault="00AF00A8" w:rsidP="00AF00A8">
            <w:pPr>
              <w:ind w:left="0"/>
              <w:jc w:val="left"/>
              <w:rPr>
                <w:rFonts w:cs="Calibri"/>
                <w:i/>
                <w:iCs/>
                <w:color w:val="4472C4" w:themeColor="accent1"/>
                <w:sz w:val="22"/>
                <w:szCs w:val="22"/>
                <w:lang w:eastAsia="en-AU"/>
              </w:rPr>
            </w:pPr>
            <w:r w:rsidRPr="00E4580B">
              <w:rPr>
                <w:rFonts w:cs="Calibri"/>
                <w:i/>
                <w:iCs/>
                <w:color w:val="4472C4" w:themeColor="accent1"/>
                <w:sz w:val="22"/>
                <w:szCs w:val="22"/>
                <w:lang w:eastAsia="en-AU"/>
              </w:rPr>
              <w:t>Documentation</w:t>
            </w:r>
          </w:p>
        </w:tc>
        <w:tc>
          <w:tcPr>
            <w:tcW w:w="990" w:type="dxa"/>
            <w:vAlign w:val="center"/>
          </w:tcPr>
          <w:p w14:paraId="56ABF0DB" w14:textId="77777777" w:rsidR="00AF00A8" w:rsidRPr="00D10450" w:rsidRDefault="00AF00A8" w:rsidP="00D10450">
            <w:pPr>
              <w:ind w:left="0"/>
              <w:jc w:val="center"/>
              <w:rPr>
                <w:rFonts w:cs="Calibri"/>
                <w:sz w:val="22"/>
                <w:szCs w:val="22"/>
                <w:lang w:eastAsia="en-AU"/>
              </w:rPr>
            </w:pPr>
            <w:r w:rsidRPr="00D10450">
              <w:rPr>
                <w:rFonts w:cs="Calibri"/>
                <w:sz w:val="22"/>
                <w:szCs w:val="22"/>
                <w:lang w:eastAsia="en-AU"/>
              </w:rPr>
              <w:t>X</w:t>
            </w:r>
          </w:p>
        </w:tc>
        <w:tc>
          <w:tcPr>
            <w:tcW w:w="1440" w:type="dxa"/>
            <w:vAlign w:val="center"/>
          </w:tcPr>
          <w:p w14:paraId="1D43F1F4" w14:textId="77777777" w:rsidR="00AF00A8" w:rsidRPr="00D10450" w:rsidRDefault="00AF00A8" w:rsidP="00D10450">
            <w:pPr>
              <w:ind w:left="0"/>
              <w:jc w:val="center"/>
              <w:rPr>
                <w:rFonts w:cs="Calibri"/>
                <w:sz w:val="22"/>
                <w:szCs w:val="22"/>
                <w:lang w:eastAsia="en-AU"/>
              </w:rPr>
            </w:pPr>
          </w:p>
        </w:tc>
      </w:tr>
    </w:tbl>
    <w:p w14:paraId="69B4819F" w14:textId="45F36B5F" w:rsidR="00AF00A8" w:rsidRPr="00D10450" w:rsidRDefault="00AF00A8" w:rsidP="00AF00A8">
      <w:pPr>
        <w:tabs>
          <w:tab w:val="left" w:pos="360"/>
        </w:tabs>
        <w:ind w:left="0"/>
        <w:rPr>
          <w:rFonts w:cs="Calibri"/>
          <w:b/>
          <w:bCs/>
          <w:sz w:val="22"/>
          <w:szCs w:val="22"/>
          <w:lang w:eastAsia="en-AU"/>
        </w:rPr>
      </w:pPr>
    </w:p>
    <w:p w14:paraId="1BB7DC9D" w14:textId="7794E3AE" w:rsidR="008225B4" w:rsidRDefault="00393509" w:rsidP="0002239F">
      <w:pPr>
        <w:pStyle w:val="Heading1"/>
        <w:numPr>
          <w:ilvl w:val="0"/>
          <w:numId w:val="14"/>
        </w:numPr>
        <w:ind w:left="540" w:hanging="540"/>
        <w:rPr>
          <w:szCs w:val="28"/>
          <w:lang w:eastAsia="en-AU"/>
        </w:rPr>
      </w:pPr>
      <w:bookmarkStart w:id="32" w:name="_Toc53205505"/>
      <w:bookmarkStart w:id="33" w:name="_Toc53205784"/>
      <w:bookmarkStart w:id="34" w:name="_Toc189967578"/>
      <w:bookmarkStart w:id="35" w:name="_Toc332354137"/>
      <w:bookmarkStart w:id="36" w:name="_Toc332614126"/>
      <w:bookmarkStart w:id="37" w:name="_Toc333504593"/>
      <w:bookmarkStart w:id="38" w:name="_Toc126141300"/>
      <w:r w:rsidRPr="00DE015C">
        <w:rPr>
          <w:szCs w:val="28"/>
          <w:lang w:eastAsia="en-AU"/>
        </w:rPr>
        <w:t>Deliverables</w:t>
      </w:r>
      <w:bookmarkEnd w:id="32"/>
      <w:bookmarkEnd w:id="33"/>
      <w:bookmarkEnd w:id="34"/>
      <w:bookmarkEnd w:id="35"/>
      <w:bookmarkEnd w:id="36"/>
      <w:bookmarkEnd w:id="37"/>
      <w:r w:rsidR="00D04F98" w:rsidRPr="00DE015C">
        <w:rPr>
          <w:szCs w:val="28"/>
          <w:lang w:eastAsia="en-AU"/>
        </w:rPr>
        <w:t xml:space="preserve"> Acceptance Process</w:t>
      </w:r>
      <w:bookmarkStart w:id="39" w:name="_Toc53205506"/>
      <w:bookmarkStart w:id="40" w:name="_Toc53205785"/>
      <w:bookmarkEnd w:id="38"/>
    </w:p>
    <w:p w14:paraId="58207854" w14:textId="77777777" w:rsidR="003C2D71" w:rsidRPr="003C2D71" w:rsidRDefault="003C2D71" w:rsidP="00660879">
      <w:pPr>
        <w:ind w:firstLine="180"/>
        <w:rPr>
          <w:bCs/>
          <w:iCs/>
          <w:color w:val="FF0000"/>
          <w:lang w:eastAsia="en-AU"/>
        </w:rPr>
      </w:pPr>
      <w:r w:rsidRPr="003C2D71">
        <w:rPr>
          <w:bCs/>
          <w:iCs/>
          <w:color w:val="FF0000"/>
        </w:rPr>
        <w:t>Agency should consider the following items when developing their SOW.</w:t>
      </w:r>
    </w:p>
    <w:p w14:paraId="25EF8911" w14:textId="77777777" w:rsidR="003C2D71" w:rsidRPr="003C2D71" w:rsidRDefault="003C2D71" w:rsidP="003C2D71">
      <w:pPr>
        <w:ind w:firstLine="270"/>
        <w:rPr>
          <w:lang w:eastAsia="en-AU"/>
        </w:rPr>
      </w:pPr>
    </w:p>
    <w:p w14:paraId="33886B9C" w14:textId="71F2860D" w:rsidR="00F92DAB" w:rsidRPr="00F92DAB" w:rsidRDefault="00F92DAB" w:rsidP="0002239F">
      <w:pPr>
        <w:pStyle w:val="ABodyBullet1"/>
        <w:numPr>
          <w:ilvl w:val="0"/>
          <w:numId w:val="3"/>
        </w:numPr>
        <w:tabs>
          <w:tab w:val="clear" w:pos="432"/>
        </w:tabs>
        <w:jc w:val="both"/>
        <w:rPr>
          <w:rFonts w:ascii="Calibri" w:hAnsi="Calibri" w:cs="Calibri"/>
          <w:szCs w:val="24"/>
        </w:rPr>
      </w:pPr>
      <w:r w:rsidRPr="00F92DAB">
        <w:rPr>
          <w:rFonts w:ascii="Calibri" w:hAnsi="Calibri" w:cs="Calibri"/>
          <w:szCs w:val="24"/>
        </w:rPr>
        <w:t xml:space="preserve">Deliverables must be provided on the dates specified. Any changes to the delivery date must have prior approval (in writing) by the </w:t>
      </w:r>
      <w:r w:rsidR="00ED759E">
        <w:rPr>
          <w:rFonts w:ascii="Calibri" w:hAnsi="Calibri" w:cs="Calibri"/>
          <w:szCs w:val="24"/>
        </w:rPr>
        <w:t>Customer SOW manager</w:t>
      </w:r>
      <w:r w:rsidRPr="00F92DAB">
        <w:rPr>
          <w:rFonts w:ascii="Calibri" w:hAnsi="Calibri" w:cs="Calibri"/>
          <w:szCs w:val="24"/>
        </w:rPr>
        <w:t xml:space="preserve"> or designate. </w:t>
      </w:r>
    </w:p>
    <w:p w14:paraId="13951D1C" w14:textId="2245DF7D" w:rsidR="00F92DAB" w:rsidRPr="00F92DAB" w:rsidRDefault="00F92DAB" w:rsidP="0002239F">
      <w:pPr>
        <w:pStyle w:val="ABodyBullet1"/>
        <w:numPr>
          <w:ilvl w:val="0"/>
          <w:numId w:val="3"/>
        </w:numPr>
        <w:tabs>
          <w:tab w:val="clear" w:pos="432"/>
        </w:tabs>
        <w:jc w:val="both"/>
        <w:rPr>
          <w:rFonts w:ascii="Calibri" w:hAnsi="Calibri" w:cs="Calibri"/>
          <w:szCs w:val="24"/>
        </w:rPr>
      </w:pPr>
      <w:r w:rsidRPr="00F92DAB">
        <w:rPr>
          <w:rFonts w:ascii="Calibri" w:hAnsi="Calibri" w:cs="Calibri"/>
          <w:szCs w:val="24"/>
        </w:rPr>
        <w:t xml:space="preserve">All deliverables must be submitted in a format approved by the </w:t>
      </w:r>
      <w:r w:rsidR="00ED759E">
        <w:rPr>
          <w:rFonts w:ascii="Calibri" w:hAnsi="Calibri" w:cs="Calibri"/>
          <w:szCs w:val="24"/>
        </w:rPr>
        <w:t>Customer SOW manager</w:t>
      </w:r>
      <w:r w:rsidRPr="00F92DAB">
        <w:rPr>
          <w:rFonts w:ascii="Calibri" w:hAnsi="Calibri" w:cs="Calibri"/>
          <w:szCs w:val="24"/>
        </w:rPr>
        <w:t xml:space="preserve">. </w:t>
      </w:r>
    </w:p>
    <w:p w14:paraId="5A8A820E" w14:textId="03CB1E78" w:rsidR="00F92DAB" w:rsidRPr="00F92DAB" w:rsidRDefault="00F92DAB" w:rsidP="0002239F">
      <w:pPr>
        <w:pStyle w:val="ABodyBullet1"/>
        <w:numPr>
          <w:ilvl w:val="0"/>
          <w:numId w:val="3"/>
        </w:numPr>
        <w:tabs>
          <w:tab w:val="clear" w:pos="432"/>
        </w:tabs>
        <w:jc w:val="both"/>
        <w:rPr>
          <w:rFonts w:ascii="Calibri" w:hAnsi="Calibri" w:cs="Calibri"/>
          <w:szCs w:val="24"/>
        </w:rPr>
      </w:pPr>
      <w:r w:rsidRPr="00F92DAB">
        <w:rPr>
          <w:rFonts w:ascii="Calibri" w:hAnsi="Calibri" w:cs="Calibri"/>
          <w:szCs w:val="24"/>
        </w:rPr>
        <w:t xml:space="preserve">If the deliverable cannot be provided within the scheduled time frame, the Vendor is required to contact the </w:t>
      </w:r>
      <w:r w:rsidR="00ED759E">
        <w:rPr>
          <w:rFonts w:ascii="Calibri" w:hAnsi="Calibri" w:cs="Calibri"/>
          <w:szCs w:val="24"/>
        </w:rPr>
        <w:t>Customer SOW manager</w:t>
      </w:r>
      <w:r w:rsidRPr="00F92DAB">
        <w:rPr>
          <w:rFonts w:ascii="Calibri" w:hAnsi="Calibri" w:cs="Calibri"/>
          <w:szCs w:val="24"/>
        </w:rPr>
        <w:t xml:space="preserve"> in writing with a reason for the delay and the proposed revised schedule. The request for a revised schedule must include the impact on related tasks and the overall project. </w:t>
      </w:r>
    </w:p>
    <w:p w14:paraId="0EAC267C" w14:textId="4C0152B4" w:rsidR="00F92DAB" w:rsidRPr="00F92DAB" w:rsidRDefault="00F92DAB" w:rsidP="0002239F">
      <w:pPr>
        <w:pStyle w:val="ABodyBullet1"/>
        <w:numPr>
          <w:ilvl w:val="0"/>
          <w:numId w:val="3"/>
        </w:numPr>
        <w:tabs>
          <w:tab w:val="clear" w:pos="432"/>
        </w:tabs>
        <w:jc w:val="both"/>
        <w:rPr>
          <w:rFonts w:ascii="Calibri" w:hAnsi="Calibri" w:cs="Calibri"/>
          <w:szCs w:val="24"/>
        </w:rPr>
      </w:pPr>
      <w:r w:rsidRPr="00F92DAB">
        <w:rPr>
          <w:rFonts w:ascii="Calibri" w:hAnsi="Calibri" w:cs="Calibri"/>
          <w:szCs w:val="24"/>
        </w:rPr>
        <w:t xml:space="preserve">A request for a revised schedule must be reviewed and approved by the </w:t>
      </w:r>
      <w:r w:rsidR="00ED759E">
        <w:rPr>
          <w:rFonts w:ascii="Calibri" w:hAnsi="Calibri" w:cs="Calibri"/>
          <w:szCs w:val="24"/>
        </w:rPr>
        <w:t>Customer SOW manager</w:t>
      </w:r>
      <w:r w:rsidRPr="00F92DAB">
        <w:rPr>
          <w:rFonts w:ascii="Calibri" w:hAnsi="Calibri" w:cs="Calibri"/>
          <w:szCs w:val="24"/>
        </w:rPr>
        <w:t xml:space="preserve"> before </w:t>
      </w:r>
      <w:r w:rsidR="003129E0">
        <w:rPr>
          <w:rFonts w:ascii="Calibri" w:hAnsi="Calibri" w:cs="Calibri"/>
          <w:szCs w:val="24"/>
        </w:rPr>
        <w:t>it becomes</w:t>
      </w:r>
      <w:r w:rsidRPr="00F92DAB">
        <w:rPr>
          <w:rFonts w:ascii="Calibri" w:hAnsi="Calibri" w:cs="Calibri"/>
          <w:szCs w:val="24"/>
        </w:rPr>
        <w:t xml:space="preserve"> effect</w:t>
      </w:r>
      <w:r w:rsidR="003129E0">
        <w:rPr>
          <w:rFonts w:ascii="Calibri" w:hAnsi="Calibri" w:cs="Calibri"/>
          <w:szCs w:val="24"/>
        </w:rPr>
        <w:t>ive</w:t>
      </w:r>
      <w:r w:rsidRPr="00F92DAB">
        <w:rPr>
          <w:rFonts w:ascii="Calibri" w:hAnsi="Calibri" w:cs="Calibri"/>
          <w:szCs w:val="24"/>
        </w:rPr>
        <w:t>. Contract Terms and Conditions may dictate remedies, costs, and other actions based on the facts related to the request for a revised schedule.</w:t>
      </w:r>
    </w:p>
    <w:p w14:paraId="7D4D1CE3" w14:textId="1007A397" w:rsidR="00F92DAB" w:rsidRPr="00F92DAB" w:rsidRDefault="00F92DAB" w:rsidP="0002239F">
      <w:pPr>
        <w:pStyle w:val="ABodyBullet1"/>
        <w:numPr>
          <w:ilvl w:val="0"/>
          <w:numId w:val="3"/>
        </w:numPr>
        <w:jc w:val="both"/>
        <w:rPr>
          <w:rFonts w:ascii="Calibri" w:hAnsi="Calibri" w:cs="Calibri"/>
          <w:szCs w:val="24"/>
        </w:rPr>
      </w:pPr>
      <w:r w:rsidRPr="00F92DAB">
        <w:rPr>
          <w:rFonts w:ascii="Calibri" w:hAnsi="Calibri" w:cs="Calibri"/>
          <w:szCs w:val="24"/>
        </w:rPr>
        <w:t>The Customer will complete a review of each submitted deliverable within</w:t>
      </w:r>
      <w:r w:rsidR="008C5D1F">
        <w:rPr>
          <w:rFonts w:ascii="Calibri" w:hAnsi="Calibri" w:cs="Calibri"/>
          <w:szCs w:val="24"/>
        </w:rPr>
        <w:t xml:space="preserve"> </w:t>
      </w:r>
      <w:r w:rsidR="008C5D1F">
        <w:rPr>
          <w:rFonts w:ascii="Calibri" w:hAnsi="Calibri" w:cs="Calibri"/>
          <w:i/>
          <w:iCs/>
          <w:szCs w:val="24"/>
        </w:rPr>
        <w:t xml:space="preserve">XX </w:t>
      </w:r>
      <w:r w:rsidRPr="00F92DAB">
        <w:rPr>
          <w:rFonts w:ascii="Calibri" w:hAnsi="Calibri" w:cs="Calibri"/>
          <w:szCs w:val="24"/>
        </w:rPr>
        <w:t>working days for the date of receipt</w:t>
      </w:r>
      <w:r w:rsidR="008C5D1F">
        <w:rPr>
          <w:rFonts w:ascii="Calibri" w:hAnsi="Calibri" w:cs="Calibri"/>
          <w:szCs w:val="24"/>
        </w:rPr>
        <w:t>.</w:t>
      </w:r>
      <w:r w:rsidRPr="00F92DAB">
        <w:rPr>
          <w:rFonts w:ascii="Calibri" w:hAnsi="Calibri" w:cs="Calibri"/>
          <w:szCs w:val="24"/>
        </w:rPr>
        <w:t xml:space="preserve"> </w:t>
      </w:r>
    </w:p>
    <w:p w14:paraId="16428708" w14:textId="125A395D" w:rsidR="00393509" w:rsidRPr="00F92DAB" w:rsidRDefault="00F92DAB" w:rsidP="0002239F">
      <w:pPr>
        <w:pStyle w:val="ListParagraph"/>
        <w:numPr>
          <w:ilvl w:val="0"/>
          <w:numId w:val="3"/>
        </w:numPr>
        <w:rPr>
          <w:rFonts w:cs="Calibri"/>
        </w:rPr>
      </w:pPr>
      <w:r w:rsidRPr="00F92DAB">
        <w:rPr>
          <w:rFonts w:cs="Calibri"/>
        </w:rPr>
        <w:t>A kickoff meeting will be held at a location and time selected by the Customer where the Vendor and its staff will be introduced to the Customer</w:t>
      </w:r>
      <w:r w:rsidR="00393509" w:rsidRPr="00F92DAB">
        <w:rPr>
          <w:rFonts w:cs="Calibri"/>
        </w:rPr>
        <w:t>.</w:t>
      </w:r>
    </w:p>
    <w:p w14:paraId="114304DE" w14:textId="1FBEE568" w:rsidR="00393509" w:rsidRPr="00606F53" w:rsidRDefault="00393509" w:rsidP="00DD29E4">
      <w:pPr>
        <w:pStyle w:val="H2Normal"/>
        <w:spacing w:before="120" w:after="240"/>
        <w:ind w:left="908" w:hanging="634"/>
        <w:rPr>
          <w:b/>
          <w:bCs/>
          <w:u w:val="single"/>
        </w:rPr>
      </w:pPr>
      <w:bookmarkStart w:id="41" w:name="_Toc189967580"/>
      <w:r w:rsidRPr="00606F53">
        <w:rPr>
          <w:b/>
          <w:bCs/>
          <w:u w:val="single"/>
        </w:rPr>
        <w:t>Sample Delivery Schedule</w:t>
      </w:r>
      <w:bookmarkEnd w:id="39"/>
      <w:bookmarkEnd w:id="40"/>
      <w:bookmarkEnd w:id="41"/>
    </w:p>
    <w:tbl>
      <w:tblPr>
        <w:tblW w:w="87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000" w:firstRow="0" w:lastRow="0" w:firstColumn="0" w:lastColumn="0" w:noHBand="0" w:noVBand="0"/>
        <w:tblCaption w:val="Sample Delivery Schedule"/>
        <w:tblDescription w:val="Table includes 4 columns, first column the deliverable number, second column is the deliverable description, third column is SOW Reference Paragragh and fourth column is an estimated due date for the deliverable."/>
      </w:tblPr>
      <w:tblGrid>
        <w:gridCol w:w="1252"/>
        <w:gridCol w:w="5670"/>
        <w:gridCol w:w="1800"/>
      </w:tblGrid>
      <w:tr w:rsidR="001608B9" w:rsidRPr="00ED55B4" w14:paraId="7C115867" w14:textId="77777777" w:rsidTr="001608B9">
        <w:trPr>
          <w:cantSplit/>
          <w:jc w:val="center"/>
        </w:trPr>
        <w:tc>
          <w:tcPr>
            <w:tcW w:w="1252" w:type="dxa"/>
            <w:tcBorders>
              <w:top w:val="single" w:sz="6" w:space="0" w:color="000000"/>
              <w:left w:val="single" w:sz="6" w:space="0" w:color="000000"/>
              <w:bottom w:val="single" w:sz="6" w:space="0" w:color="000000"/>
              <w:right w:val="single" w:sz="6" w:space="0" w:color="000000"/>
            </w:tcBorders>
            <w:shd w:val="clear" w:color="auto" w:fill="E0E0E0"/>
          </w:tcPr>
          <w:p w14:paraId="531E6CA6" w14:textId="77777777" w:rsidR="001608B9" w:rsidRPr="00ED55B4" w:rsidRDefault="001608B9" w:rsidP="000063CE">
            <w:pPr>
              <w:numPr>
                <w:ilvl w:val="12"/>
                <w:numId w:val="0"/>
              </w:numPr>
              <w:jc w:val="center"/>
              <w:rPr>
                <w:rFonts w:cstheme="minorHAnsi"/>
                <w:b/>
                <w:szCs w:val="22"/>
              </w:rPr>
            </w:pPr>
            <w:r w:rsidRPr="00ED55B4">
              <w:rPr>
                <w:rFonts w:cstheme="minorHAnsi"/>
                <w:b/>
                <w:szCs w:val="22"/>
              </w:rPr>
              <w:t>Deliverable No.</w:t>
            </w:r>
          </w:p>
        </w:tc>
        <w:tc>
          <w:tcPr>
            <w:tcW w:w="5670" w:type="dxa"/>
            <w:tcBorders>
              <w:top w:val="single" w:sz="6" w:space="0" w:color="000000"/>
              <w:left w:val="single" w:sz="6" w:space="0" w:color="000000"/>
              <w:bottom w:val="single" w:sz="6" w:space="0" w:color="000000"/>
              <w:right w:val="single" w:sz="6" w:space="0" w:color="000000"/>
            </w:tcBorders>
            <w:shd w:val="clear" w:color="auto" w:fill="E0E0E0"/>
          </w:tcPr>
          <w:p w14:paraId="513AF864" w14:textId="77777777" w:rsidR="001608B9" w:rsidRPr="00ED55B4" w:rsidRDefault="001608B9" w:rsidP="000063CE">
            <w:pPr>
              <w:numPr>
                <w:ilvl w:val="12"/>
                <w:numId w:val="0"/>
              </w:numPr>
              <w:jc w:val="center"/>
              <w:rPr>
                <w:rFonts w:cstheme="minorHAnsi"/>
                <w:b/>
                <w:szCs w:val="22"/>
              </w:rPr>
            </w:pPr>
            <w:r w:rsidRPr="00ED55B4">
              <w:rPr>
                <w:rFonts w:cstheme="minorHAnsi"/>
                <w:b/>
                <w:szCs w:val="22"/>
              </w:rPr>
              <w:t xml:space="preserve">Deliverable Description </w:t>
            </w:r>
          </w:p>
        </w:tc>
        <w:tc>
          <w:tcPr>
            <w:tcW w:w="1800" w:type="dxa"/>
            <w:tcBorders>
              <w:top w:val="single" w:sz="6" w:space="0" w:color="000000"/>
              <w:left w:val="single" w:sz="6" w:space="0" w:color="000000"/>
              <w:bottom w:val="single" w:sz="6" w:space="0" w:color="000000"/>
              <w:right w:val="single" w:sz="6" w:space="0" w:color="000000"/>
            </w:tcBorders>
            <w:shd w:val="clear" w:color="auto" w:fill="E0E0E0"/>
          </w:tcPr>
          <w:p w14:paraId="5E57F73B" w14:textId="57AFD22B" w:rsidR="001608B9" w:rsidRPr="00ED55B4" w:rsidRDefault="003A410D" w:rsidP="000063CE">
            <w:pPr>
              <w:numPr>
                <w:ilvl w:val="12"/>
                <w:numId w:val="0"/>
              </w:numPr>
              <w:jc w:val="center"/>
              <w:rPr>
                <w:rFonts w:cstheme="minorHAnsi"/>
                <w:b/>
                <w:szCs w:val="22"/>
              </w:rPr>
            </w:pPr>
            <w:r>
              <w:rPr>
                <w:rFonts w:cstheme="minorHAnsi"/>
                <w:b/>
                <w:szCs w:val="22"/>
              </w:rPr>
              <w:t>SOW</w:t>
            </w:r>
            <w:r w:rsidR="001608B9" w:rsidRPr="00ED55B4">
              <w:rPr>
                <w:rFonts w:cstheme="minorHAnsi"/>
                <w:b/>
                <w:szCs w:val="22"/>
              </w:rPr>
              <w:t xml:space="preserve"> Reference Paragraph</w:t>
            </w:r>
          </w:p>
        </w:tc>
      </w:tr>
      <w:tr w:rsidR="001608B9" w:rsidRPr="00ED55B4" w14:paraId="3D1CB692" w14:textId="77777777" w:rsidTr="001608B9">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40796320" w14:textId="77777777" w:rsidR="001608B9" w:rsidRPr="00ED55B4" w:rsidRDefault="001608B9" w:rsidP="000063CE">
            <w:pPr>
              <w:numPr>
                <w:ilvl w:val="12"/>
                <w:numId w:val="0"/>
              </w:numPr>
              <w:jc w:val="center"/>
              <w:rPr>
                <w:rFonts w:cstheme="minorHAnsi"/>
                <w:szCs w:val="22"/>
              </w:rPr>
            </w:pPr>
            <w:r w:rsidRPr="00ED55B4">
              <w:rPr>
                <w:rFonts w:cstheme="minorHAnsi"/>
                <w:szCs w:val="22"/>
              </w:rPr>
              <w:t>1</w:t>
            </w:r>
          </w:p>
        </w:tc>
        <w:tc>
          <w:tcPr>
            <w:tcW w:w="5670" w:type="dxa"/>
            <w:tcBorders>
              <w:top w:val="single" w:sz="6" w:space="0" w:color="000000"/>
              <w:left w:val="single" w:sz="6" w:space="0" w:color="000000"/>
              <w:bottom w:val="single" w:sz="6" w:space="0" w:color="000000"/>
              <w:right w:val="single" w:sz="6" w:space="0" w:color="000000"/>
            </w:tcBorders>
          </w:tcPr>
          <w:p w14:paraId="0BDC9846" w14:textId="77777777" w:rsidR="001608B9" w:rsidRPr="00ED55B4" w:rsidRDefault="001608B9" w:rsidP="000063CE">
            <w:pPr>
              <w:pStyle w:val="CommentText"/>
              <w:numPr>
                <w:ilvl w:val="12"/>
                <w:numId w:val="0"/>
              </w:numPr>
              <w:rPr>
                <w:rFonts w:cstheme="minorHAnsi"/>
                <w:sz w:val="24"/>
                <w:szCs w:val="22"/>
              </w:rPr>
            </w:pPr>
          </w:p>
        </w:tc>
        <w:tc>
          <w:tcPr>
            <w:tcW w:w="1800" w:type="dxa"/>
            <w:tcBorders>
              <w:top w:val="single" w:sz="6" w:space="0" w:color="000000"/>
              <w:left w:val="single" w:sz="6" w:space="0" w:color="000000"/>
              <w:bottom w:val="single" w:sz="6" w:space="0" w:color="000000"/>
              <w:right w:val="single" w:sz="6" w:space="0" w:color="000000"/>
            </w:tcBorders>
          </w:tcPr>
          <w:p w14:paraId="28CA5A25" w14:textId="77777777" w:rsidR="001608B9" w:rsidRPr="00ED55B4" w:rsidRDefault="001608B9" w:rsidP="000063CE">
            <w:pPr>
              <w:numPr>
                <w:ilvl w:val="12"/>
                <w:numId w:val="0"/>
              </w:numPr>
              <w:jc w:val="center"/>
              <w:rPr>
                <w:rFonts w:cstheme="minorHAnsi"/>
                <w:szCs w:val="22"/>
              </w:rPr>
            </w:pPr>
          </w:p>
        </w:tc>
      </w:tr>
      <w:tr w:rsidR="001608B9" w:rsidRPr="00ED55B4" w14:paraId="01DA4E97" w14:textId="77777777" w:rsidTr="001608B9">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1194D031" w14:textId="77777777" w:rsidR="001608B9" w:rsidRPr="00ED55B4" w:rsidRDefault="001608B9" w:rsidP="000063CE">
            <w:pPr>
              <w:numPr>
                <w:ilvl w:val="12"/>
                <w:numId w:val="0"/>
              </w:numPr>
              <w:jc w:val="center"/>
              <w:rPr>
                <w:rFonts w:cstheme="minorHAnsi"/>
                <w:szCs w:val="22"/>
              </w:rPr>
            </w:pPr>
            <w:r w:rsidRPr="00ED55B4">
              <w:rPr>
                <w:rFonts w:cstheme="minorHAnsi"/>
                <w:szCs w:val="22"/>
              </w:rPr>
              <w:t>2</w:t>
            </w:r>
          </w:p>
        </w:tc>
        <w:tc>
          <w:tcPr>
            <w:tcW w:w="5670" w:type="dxa"/>
            <w:tcBorders>
              <w:top w:val="single" w:sz="6" w:space="0" w:color="000000"/>
              <w:left w:val="single" w:sz="6" w:space="0" w:color="000000"/>
              <w:bottom w:val="single" w:sz="6" w:space="0" w:color="000000"/>
              <w:right w:val="single" w:sz="6" w:space="0" w:color="000000"/>
            </w:tcBorders>
          </w:tcPr>
          <w:p w14:paraId="1503906A" w14:textId="77777777" w:rsidR="001608B9" w:rsidRPr="00ED55B4" w:rsidRDefault="001608B9" w:rsidP="000063CE">
            <w:pPr>
              <w:numPr>
                <w:ilvl w:val="12"/>
                <w:numId w:val="0"/>
              </w:numPr>
              <w:rPr>
                <w:rFonts w:cstheme="minorHAnsi"/>
                <w:szCs w:val="22"/>
              </w:rPr>
            </w:pPr>
          </w:p>
        </w:tc>
        <w:tc>
          <w:tcPr>
            <w:tcW w:w="1800" w:type="dxa"/>
            <w:tcBorders>
              <w:top w:val="single" w:sz="6" w:space="0" w:color="000000"/>
              <w:left w:val="single" w:sz="6" w:space="0" w:color="000000"/>
              <w:bottom w:val="single" w:sz="6" w:space="0" w:color="000000"/>
              <w:right w:val="single" w:sz="6" w:space="0" w:color="000000"/>
            </w:tcBorders>
          </w:tcPr>
          <w:p w14:paraId="44C7F738" w14:textId="77777777" w:rsidR="001608B9" w:rsidRPr="00ED55B4" w:rsidRDefault="001608B9" w:rsidP="000063CE">
            <w:pPr>
              <w:numPr>
                <w:ilvl w:val="12"/>
                <w:numId w:val="0"/>
              </w:numPr>
              <w:jc w:val="center"/>
              <w:rPr>
                <w:rFonts w:cstheme="minorHAnsi"/>
                <w:szCs w:val="22"/>
              </w:rPr>
            </w:pPr>
          </w:p>
        </w:tc>
      </w:tr>
      <w:tr w:rsidR="001608B9" w:rsidRPr="00ED55B4" w14:paraId="36D527D3" w14:textId="77777777" w:rsidTr="001608B9">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2F05A829" w14:textId="77777777" w:rsidR="001608B9" w:rsidRPr="00ED55B4" w:rsidRDefault="001608B9" w:rsidP="000063CE">
            <w:pPr>
              <w:numPr>
                <w:ilvl w:val="12"/>
                <w:numId w:val="0"/>
              </w:numPr>
              <w:jc w:val="center"/>
              <w:rPr>
                <w:rFonts w:cstheme="minorHAnsi"/>
                <w:szCs w:val="22"/>
              </w:rPr>
            </w:pPr>
            <w:r w:rsidRPr="00ED55B4">
              <w:rPr>
                <w:rFonts w:cstheme="minorHAnsi"/>
                <w:szCs w:val="22"/>
              </w:rPr>
              <w:t>3</w:t>
            </w:r>
          </w:p>
        </w:tc>
        <w:tc>
          <w:tcPr>
            <w:tcW w:w="5670" w:type="dxa"/>
            <w:tcBorders>
              <w:top w:val="single" w:sz="6" w:space="0" w:color="000000"/>
              <w:left w:val="single" w:sz="6" w:space="0" w:color="000000"/>
              <w:bottom w:val="single" w:sz="6" w:space="0" w:color="000000"/>
              <w:right w:val="single" w:sz="6" w:space="0" w:color="000000"/>
            </w:tcBorders>
          </w:tcPr>
          <w:p w14:paraId="0710F44F" w14:textId="77777777" w:rsidR="001608B9" w:rsidRPr="00ED55B4" w:rsidRDefault="001608B9" w:rsidP="000063CE">
            <w:pPr>
              <w:numPr>
                <w:ilvl w:val="12"/>
                <w:numId w:val="0"/>
              </w:numPr>
              <w:rPr>
                <w:rFonts w:cstheme="minorHAnsi"/>
                <w:szCs w:val="22"/>
              </w:rPr>
            </w:pPr>
          </w:p>
        </w:tc>
        <w:tc>
          <w:tcPr>
            <w:tcW w:w="1800" w:type="dxa"/>
            <w:tcBorders>
              <w:top w:val="single" w:sz="6" w:space="0" w:color="000000"/>
              <w:left w:val="single" w:sz="6" w:space="0" w:color="000000"/>
              <w:bottom w:val="single" w:sz="6" w:space="0" w:color="000000"/>
              <w:right w:val="single" w:sz="6" w:space="0" w:color="000000"/>
            </w:tcBorders>
          </w:tcPr>
          <w:p w14:paraId="307922CA" w14:textId="77777777" w:rsidR="001608B9" w:rsidRPr="00ED55B4" w:rsidRDefault="001608B9" w:rsidP="000063CE">
            <w:pPr>
              <w:numPr>
                <w:ilvl w:val="12"/>
                <w:numId w:val="0"/>
              </w:numPr>
              <w:jc w:val="center"/>
              <w:rPr>
                <w:rFonts w:cstheme="minorHAnsi"/>
                <w:szCs w:val="22"/>
              </w:rPr>
            </w:pPr>
          </w:p>
        </w:tc>
      </w:tr>
      <w:tr w:rsidR="001608B9" w:rsidRPr="00ED55B4" w14:paraId="73522DC8" w14:textId="77777777" w:rsidTr="001608B9">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2A65ABA9" w14:textId="77777777" w:rsidR="001608B9" w:rsidRPr="00ED55B4" w:rsidRDefault="001608B9" w:rsidP="000063CE">
            <w:pPr>
              <w:numPr>
                <w:ilvl w:val="12"/>
                <w:numId w:val="0"/>
              </w:numPr>
              <w:jc w:val="center"/>
              <w:rPr>
                <w:rFonts w:cstheme="minorHAnsi"/>
                <w:szCs w:val="22"/>
              </w:rPr>
            </w:pPr>
            <w:r w:rsidRPr="00ED55B4">
              <w:rPr>
                <w:rFonts w:cstheme="minorHAnsi"/>
                <w:szCs w:val="22"/>
              </w:rPr>
              <w:t>4</w:t>
            </w:r>
          </w:p>
        </w:tc>
        <w:tc>
          <w:tcPr>
            <w:tcW w:w="5670" w:type="dxa"/>
            <w:tcBorders>
              <w:top w:val="single" w:sz="6" w:space="0" w:color="000000"/>
              <w:left w:val="single" w:sz="6" w:space="0" w:color="000000"/>
              <w:bottom w:val="single" w:sz="6" w:space="0" w:color="000000"/>
              <w:right w:val="single" w:sz="6" w:space="0" w:color="000000"/>
            </w:tcBorders>
          </w:tcPr>
          <w:p w14:paraId="19773C5A" w14:textId="77777777" w:rsidR="001608B9" w:rsidRPr="00ED55B4" w:rsidRDefault="001608B9" w:rsidP="000063CE">
            <w:pPr>
              <w:numPr>
                <w:ilvl w:val="12"/>
                <w:numId w:val="0"/>
              </w:numPr>
              <w:rPr>
                <w:rFonts w:cstheme="minorHAnsi"/>
                <w:szCs w:val="22"/>
              </w:rPr>
            </w:pPr>
          </w:p>
        </w:tc>
        <w:tc>
          <w:tcPr>
            <w:tcW w:w="1800" w:type="dxa"/>
            <w:tcBorders>
              <w:top w:val="single" w:sz="6" w:space="0" w:color="000000"/>
              <w:left w:val="single" w:sz="6" w:space="0" w:color="000000"/>
              <w:bottom w:val="single" w:sz="6" w:space="0" w:color="000000"/>
              <w:right w:val="single" w:sz="6" w:space="0" w:color="000000"/>
            </w:tcBorders>
          </w:tcPr>
          <w:p w14:paraId="0E5306E4" w14:textId="77777777" w:rsidR="001608B9" w:rsidRPr="00ED55B4" w:rsidRDefault="001608B9" w:rsidP="000063CE">
            <w:pPr>
              <w:numPr>
                <w:ilvl w:val="12"/>
                <w:numId w:val="0"/>
              </w:numPr>
              <w:jc w:val="center"/>
              <w:rPr>
                <w:rFonts w:cstheme="minorHAnsi"/>
                <w:szCs w:val="22"/>
              </w:rPr>
            </w:pPr>
          </w:p>
        </w:tc>
      </w:tr>
      <w:tr w:rsidR="001608B9" w:rsidRPr="00ED55B4" w14:paraId="359E5939" w14:textId="77777777" w:rsidTr="001608B9">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32B35575" w14:textId="77777777" w:rsidR="001608B9" w:rsidRPr="00ED55B4" w:rsidRDefault="001608B9" w:rsidP="000063CE">
            <w:pPr>
              <w:numPr>
                <w:ilvl w:val="12"/>
                <w:numId w:val="0"/>
              </w:numPr>
              <w:jc w:val="center"/>
              <w:rPr>
                <w:rFonts w:cstheme="minorHAnsi"/>
                <w:szCs w:val="22"/>
              </w:rPr>
            </w:pPr>
            <w:r w:rsidRPr="00ED55B4">
              <w:rPr>
                <w:rFonts w:cstheme="minorHAnsi"/>
                <w:szCs w:val="22"/>
              </w:rPr>
              <w:t>5</w:t>
            </w:r>
          </w:p>
        </w:tc>
        <w:tc>
          <w:tcPr>
            <w:tcW w:w="5670" w:type="dxa"/>
            <w:tcBorders>
              <w:top w:val="single" w:sz="6" w:space="0" w:color="000000"/>
              <w:left w:val="single" w:sz="6" w:space="0" w:color="000000"/>
              <w:bottom w:val="single" w:sz="6" w:space="0" w:color="000000"/>
              <w:right w:val="single" w:sz="6" w:space="0" w:color="000000"/>
            </w:tcBorders>
          </w:tcPr>
          <w:p w14:paraId="24E23077" w14:textId="77777777" w:rsidR="001608B9" w:rsidRPr="00ED55B4" w:rsidRDefault="001608B9" w:rsidP="000063CE">
            <w:pPr>
              <w:numPr>
                <w:ilvl w:val="12"/>
                <w:numId w:val="0"/>
              </w:numPr>
              <w:rPr>
                <w:rFonts w:cstheme="minorHAnsi"/>
                <w:szCs w:val="22"/>
              </w:rPr>
            </w:pPr>
          </w:p>
        </w:tc>
        <w:tc>
          <w:tcPr>
            <w:tcW w:w="1800" w:type="dxa"/>
            <w:tcBorders>
              <w:top w:val="single" w:sz="6" w:space="0" w:color="000000"/>
              <w:left w:val="single" w:sz="6" w:space="0" w:color="000000"/>
              <w:bottom w:val="single" w:sz="6" w:space="0" w:color="000000"/>
              <w:right w:val="single" w:sz="6" w:space="0" w:color="000000"/>
            </w:tcBorders>
          </w:tcPr>
          <w:p w14:paraId="1469F93C" w14:textId="77777777" w:rsidR="001608B9" w:rsidRPr="00ED55B4" w:rsidRDefault="001608B9" w:rsidP="000063CE">
            <w:pPr>
              <w:numPr>
                <w:ilvl w:val="12"/>
                <w:numId w:val="0"/>
              </w:numPr>
              <w:jc w:val="center"/>
              <w:rPr>
                <w:rFonts w:cstheme="minorHAnsi"/>
                <w:szCs w:val="22"/>
              </w:rPr>
            </w:pPr>
          </w:p>
        </w:tc>
      </w:tr>
      <w:tr w:rsidR="001608B9" w:rsidRPr="00ED55B4" w14:paraId="1F4F29B8" w14:textId="77777777" w:rsidTr="001608B9">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16D1B08F" w14:textId="77777777" w:rsidR="001608B9" w:rsidRPr="00ED55B4" w:rsidRDefault="001608B9" w:rsidP="000063CE">
            <w:pPr>
              <w:numPr>
                <w:ilvl w:val="12"/>
                <w:numId w:val="0"/>
              </w:numPr>
              <w:jc w:val="center"/>
              <w:rPr>
                <w:rFonts w:cstheme="minorHAnsi"/>
                <w:szCs w:val="22"/>
              </w:rPr>
            </w:pPr>
            <w:r w:rsidRPr="00ED55B4">
              <w:rPr>
                <w:rFonts w:cstheme="minorHAnsi"/>
                <w:szCs w:val="22"/>
              </w:rPr>
              <w:t>6</w:t>
            </w:r>
          </w:p>
        </w:tc>
        <w:tc>
          <w:tcPr>
            <w:tcW w:w="5670" w:type="dxa"/>
            <w:tcBorders>
              <w:top w:val="single" w:sz="6" w:space="0" w:color="000000"/>
              <w:left w:val="single" w:sz="6" w:space="0" w:color="000000"/>
              <w:bottom w:val="single" w:sz="6" w:space="0" w:color="000000"/>
              <w:right w:val="single" w:sz="6" w:space="0" w:color="000000"/>
            </w:tcBorders>
          </w:tcPr>
          <w:p w14:paraId="056F110E" w14:textId="77777777" w:rsidR="001608B9" w:rsidRPr="00ED55B4" w:rsidRDefault="001608B9" w:rsidP="000063CE">
            <w:pPr>
              <w:numPr>
                <w:ilvl w:val="12"/>
                <w:numId w:val="0"/>
              </w:numPr>
              <w:rPr>
                <w:rFonts w:cstheme="minorHAnsi"/>
                <w:szCs w:val="22"/>
              </w:rPr>
            </w:pPr>
          </w:p>
        </w:tc>
        <w:tc>
          <w:tcPr>
            <w:tcW w:w="1800" w:type="dxa"/>
            <w:tcBorders>
              <w:top w:val="single" w:sz="6" w:space="0" w:color="000000"/>
              <w:left w:val="single" w:sz="6" w:space="0" w:color="000000"/>
              <w:bottom w:val="single" w:sz="6" w:space="0" w:color="000000"/>
              <w:right w:val="single" w:sz="6" w:space="0" w:color="000000"/>
            </w:tcBorders>
          </w:tcPr>
          <w:p w14:paraId="10EDF4EB" w14:textId="77777777" w:rsidR="001608B9" w:rsidRPr="00ED55B4" w:rsidRDefault="001608B9" w:rsidP="000063CE">
            <w:pPr>
              <w:numPr>
                <w:ilvl w:val="12"/>
                <w:numId w:val="0"/>
              </w:numPr>
              <w:jc w:val="center"/>
              <w:rPr>
                <w:rFonts w:cstheme="minorHAnsi"/>
                <w:szCs w:val="22"/>
              </w:rPr>
            </w:pPr>
          </w:p>
        </w:tc>
      </w:tr>
      <w:tr w:rsidR="001608B9" w:rsidRPr="00ED55B4" w14:paraId="57AD350F" w14:textId="77777777" w:rsidTr="001608B9">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3B002ED7" w14:textId="77777777" w:rsidR="001608B9" w:rsidRPr="00ED55B4" w:rsidRDefault="001608B9" w:rsidP="000063CE">
            <w:pPr>
              <w:numPr>
                <w:ilvl w:val="12"/>
                <w:numId w:val="0"/>
              </w:numPr>
              <w:jc w:val="center"/>
              <w:rPr>
                <w:rFonts w:cstheme="minorHAnsi"/>
                <w:szCs w:val="22"/>
              </w:rPr>
            </w:pPr>
            <w:r w:rsidRPr="00ED55B4">
              <w:rPr>
                <w:rFonts w:cstheme="minorHAnsi"/>
                <w:szCs w:val="22"/>
              </w:rPr>
              <w:t>7</w:t>
            </w:r>
          </w:p>
        </w:tc>
        <w:tc>
          <w:tcPr>
            <w:tcW w:w="5670" w:type="dxa"/>
            <w:tcBorders>
              <w:top w:val="single" w:sz="6" w:space="0" w:color="000000"/>
              <w:left w:val="single" w:sz="6" w:space="0" w:color="000000"/>
              <w:bottom w:val="single" w:sz="6" w:space="0" w:color="000000"/>
              <w:right w:val="single" w:sz="6" w:space="0" w:color="000000"/>
            </w:tcBorders>
          </w:tcPr>
          <w:p w14:paraId="1111D463" w14:textId="77777777" w:rsidR="001608B9" w:rsidRPr="00ED55B4" w:rsidRDefault="001608B9" w:rsidP="000063CE">
            <w:pPr>
              <w:numPr>
                <w:ilvl w:val="12"/>
                <w:numId w:val="0"/>
              </w:numPr>
              <w:rPr>
                <w:rFonts w:cstheme="minorHAnsi"/>
                <w:szCs w:val="22"/>
              </w:rPr>
            </w:pPr>
          </w:p>
        </w:tc>
        <w:tc>
          <w:tcPr>
            <w:tcW w:w="1800" w:type="dxa"/>
            <w:tcBorders>
              <w:top w:val="single" w:sz="6" w:space="0" w:color="000000"/>
              <w:left w:val="single" w:sz="6" w:space="0" w:color="000000"/>
              <w:bottom w:val="single" w:sz="6" w:space="0" w:color="000000"/>
              <w:right w:val="single" w:sz="6" w:space="0" w:color="000000"/>
            </w:tcBorders>
          </w:tcPr>
          <w:p w14:paraId="740D8B1D" w14:textId="77777777" w:rsidR="001608B9" w:rsidRPr="00ED55B4" w:rsidRDefault="001608B9" w:rsidP="000063CE">
            <w:pPr>
              <w:numPr>
                <w:ilvl w:val="12"/>
                <w:numId w:val="0"/>
              </w:numPr>
              <w:jc w:val="center"/>
              <w:rPr>
                <w:rFonts w:cstheme="minorHAnsi"/>
                <w:szCs w:val="22"/>
              </w:rPr>
            </w:pPr>
          </w:p>
        </w:tc>
      </w:tr>
      <w:tr w:rsidR="001608B9" w:rsidRPr="00ED55B4" w14:paraId="10B2F8F8" w14:textId="77777777" w:rsidTr="001608B9">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2AD97065" w14:textId="77777777" w:rsidR="001608B9" w:rsidRPr="00ED55B4" w:rsidRDefault="001608B9" w:rsidP="000063CE">
            <w:pPr>
              <w:numPr>
                <w:ilvl w:val="12"/>
                <w:numId w:val="0"/>
              </w:numPr>
              <w:jc w:val="center"/>
              <w:rPr>
                <w:rFonts w:cstheme="minorHAnsi"/>
                <w:szCs w:val="22"/>
              </w:rPr>
            </w:pPr>
            <w:r w:rsidRPr="00ED55B4">
              <w:rPr>
                <w:rFonts w:cstheme="minorHAnsi"/>
                <w:szCs w:val="22"/>
              </w:rPr>
              <w:t>8</w:t>
            </w:r>
          </w:p>
        </w:tc>
        <w:tc>
          <w:tcPr>
            <w:tcW w:w="5670" w:type="dxa"/>
            <w:tcBorders>
              <w:top w:val="single" w:sz="6" w:space="0" w:color="000000"/>
              <w:left w:val="single" w:sz="6" w:space="0" w:color="000000"/>
              <w:bottom w:val="single" w:sz="6" w:space="0" w:color="000000"/>
              <w:right w:val="single" w:sz="6" w:space="0" w:color="000000"/>
            </w:tcBorders>
          </w:tcPr>
          <w:p w14:paraId="72B99467" w14:textId="77777777" w:rsidR="001608B9" w:rsidRPr="00ED55B4" w:rsidRDefault="001608B9" w:rsidP="000063CE">
            <w:pPr>
              <w:numPr>
                <w:ilvl w:val="12"/>
                <w:numId w:val="0"/>
              </w:numPr>
              <w:rPr>
                <w:rFonts w:cstheme="minorHAnsi"/>
                <w:szCs w:val="22"/>
              </w:rPr>
            </w:pPr>
          </w:p>
        </w:tc>
        <w:tc>
          <w:tcPr>
            <w:tcW w:w="1800" w:type="dxa"/>
            <w:tcBorders>
              <w:top w:val="single" w:sz="6" w:space="0" w:color="000000"/>
              <w:left w:val="single" w:sz="6" w:space="0" w:color="000000"/>
              <w:bottom w:val="single" w:sz="6" w:space="0" w:color="000000"/>
              <w:right w:val="single" w:sz="6" w:space="0" w:color="000000"/>
            </w:tcBorders>
          </w:tcPr>
          <w:p w14:paraId="547F18B8" w14:textId="77777777" w:rsidR="001608B9" w:rsidRPr="00ED55B4" w:rsidRDefault="001608B9" w:rsidP="000063CE">
            <w:pPr>
              <w:numPr>
                <w:ilvl w:val="12"/>
                <w:numId w:val="0"/>
              </w:numPr>
              <w:jc w:val="center"/>
              <w:rPr>
                <w:rFonts w:cstheme="minorHAnsi"/>
                <w:szCs w:val="22"/>
              </w:rPr>
            </w:pPr>
          </w:p>
        </w:tc>
      </w:tr>
      <w:tr w:rsidR="001608B9" w:rsidRPr="00ED55B4" w14:paraId="0CD1FB35" w14:textId="77777777" w:rsidTr="001608B9">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3D05FCEA" w14:textId="77777777" w:rsidR="001608B9" w:rsidRPr="00ED55B4" w:rsidRDefault="001608B9" w:rsidP="000063CE">
            <w:pPr>
              <w:numPr>
                <w:ilvl w:val="12"/>
                <w:numId w:val="0"/>
              </w:numPr>
              <w:jc w:val="center"/>
              <w:rPr>
                <w:rFonts w:cstheme="minorHAnsi"/>
                <w:szCs w:val="22"/>
              </w:rPr>
            </w:pPr>
            <w:r w:rsidRPr="00ED55B4">
              <w:rPr>
                <w:rFonts w:cstheme="minorHAnsi"/>
                <w:szCs w:val="22"/>
              </w:rPr>
              <w:t>9</w:t>
            </w:r>
          </w:p>
        </w:tc>
        <w:tc>
          <w:tcPr>
            <w:tcW w:w="5670" w:type="dxa"/>
            <w:tcBorders>
              <w:top w:val="single" w:sz="6" w:space="0" w:color="000000"/>
              <w:left w:val="single" w:sz="6" w:space="0" w:color="000000"/>
              <w:bottom w:val="single" w:sz="6" w:space="0" w:color="000000"/>
              <w:right w:val="single" w:sz="6" w:space="0" w:color="000000"/>
            </w:tcBorders>
          </w:tcPr>
          <w:p w14:paraId="29C4670A" w14:textId="77777777" w:rsidR="001608B9" w:rsidRPr="00ED55B4" w:rsidRDefault="001608B9" w:rsidP="000063CE">
            <w:pPr>
              <w:numPr>
                <w:ilvl w:val="12"/>
                <w:numId w:val="0"/>
              </w:numPr>
              <w:rPr>
                <w:rFonts w:cstheme="minorHAnsi"/>
                <w:szCs w:val="22"/>
              </w:rPr>
            </w:pPr>
          </w:p>
        </w:tc>
        <w:tc>
          <w:tcPr>
            <w:tcW w:w="1800" w:type="dxa"/>
            <w:tcBorders>
              <w:top w:val="single" w:sz="6" w:space="0" w:color="000000"/>
              <w:left w:val="single" w:sz="6" w:space="0" w:color="000000"/>
              <w:bottom w:val="single" w:sz="6" w:space="0" w:color="000000"/>
              <w:right w:val="single" w:sz="6" w:space="0" w:color="000000"/>
            </w:tcBorders>
          </w:tcPr>
          <w:p w14:paraId="6EB1AFCA" w14:textId="77777777" w:rsidR="001608B9" w:rsidRPr="00ED55B4" w:rsidRDefault="001608B9" w:rsidP="000063CE">
            <w:pPr>
              <w:numPr>
                <w:ilvl w:val="12"/>
                <w:numId w:val="0"/>
              </w:numPr>
              <w:jc w:val="center"/>
              <w:rPr>
                <w:rFonts w:cstheme="minorHAnsi"/>
                <w:szCs w:val="22"/>
              </w:rPr>
            </w:pPr>
          </w:p>
        </w:tc>
      </w:tr>
    </w:tbl>
    <w:p w14:paraId="6047066B" w14:textId="6E6DF351" w:rsidR="00393509" w:rsidRPr="003365E5" w:rsidRDefault="00393509" w:rsidP="0002239F">
      <w:pPr>
        <w:pStyle w:val="Heading1"/>
        <w:numPr>
          <w:ilvl w:val="0"/>
          <w:numId w:val="14"/>
        </w:numPr>
        <w:ind w:left="540" w:hanging="540"/>
        <w:rPr>
          <w:szCs w:val="28"/>
          <w:lang w:eastAsia="en-AU"/>
        </w:rPr>
      </w:pPr>
      <w:bookmarkStart w:id="42" w:name="_Toc189967581"/>
      <w:bookmarkStart w:id="43" w:name="_Toc332354138"/>
      <w:bookmarkStart w:id="44" w:name="_Toc332614127"/>
      <w:bookmarkStart w:id="45" w:name="_Toc333504594"/>
      <w:bookmarkStart w:id="46" w:name="_Toc126141301"/>
      <w:r w:rsidRPr="003365E5">
        <w:rPr>
          <w:szCs w:val="28"/>
          <w:lang w:eastAsia="en-AU"/>
        </w:rPr>
        <w:lastRenderedPageBreak/>
        <w:t>Reports and Meetings</w:t>
      </w:r>
      <w:bookmarkEnd w:id="42"/>
      <w:bookmarkEnd w:id="43"/>
      <w:bookmarkEnd w:id="44"/>
      <w:bookmarkEnd w:id="45"/>
      <w:bookmarkEnd w:id="46"/>
    </w:p>
    <w:p w14:paraId="05F50B8B" w14:textId="77777777" w:rsidR="00AF7000" w:rsidRPr="00AF7000" w:rsidRDefault="00AF7000" w:rsidP="00AF7000">
      <w:pPr>
        <w:ind w:firstLine="270"/>
        <w:rPr>
          <w:bCs/>
          <w:iCs/>
          <w:color w:val="FF0000"/>
          <w:lang w:eastAsia="en-AU"/>
        </w:rPr>
      </w:pPr>
      <w:r w:rsidRPr="00AF7000">
        <w:rPr>
          <w:bCs/>
          <w:iCs/>
          <w:color w:val="FF0000"/>
        </w:rPr>
        <w:t>Agency should consider the following items when developing their SOW.</w:t>
      </w:r>
    </w:p>
    <w:p w14:paraId="6A3B7A4F" w14:textId="77777777" w:rsidR="00AF7000" w:rsidRDefault="00AF7000" w:rsidP="00AF7000">
      <w:pPr>
        <w:pStyle w:val="ListParagraph"/>
        <w:ind w:left="1152" w:hanging="612"/>
      </w:pPr>
    </w:p>
    <w:p w14:paraId="1FCE3354" w14:textId="02D616F6" w:rsidR="00393509" w:rsidRPr="003B204A" w:rsidRDefault="00393509" w:rsidP="0002239F">
      <w:pPr>
        <w:pStyle w:val="ListParagraph"/>
        <w:numPr>
          <w:ilvl w:val="0"/>
          <w:numId w:val="4"/>
        </w:numPr>
      </w:pPr>
      <w:r w:rsidRPr="003B204A">
        <w:t xml:space="preserve">The Vendor is required to provide the </w:t>
      </w:r>
      <w:r w:rsidR="00D711CF">
        <w:t>Customer</w:t>
      </w:r>
      <w:r w:rsidRPr="003B204A">
        <w:t xml:space="preserve"> </w:t>
      </w:r>
      <w:r w:rsidR="00ED759E">
        <w:t>SOW</w:t>
      </w:r>
      <w:r w:rsidRPr="003B204A">
        <w:t xml:space="preserve"> manager with </w:t>
      </w:r>
      <w:r w:rsidRPr="00D711CF">
        <w:t>weekly</w:t>
      </w:r>
      <w:r w:rsidRPr="008C5D1F">
        <w:rPr>
          <w:i/>
          <w:iCs/>
        </w:rPr>
        <w:t xml:space="preserve"> </w:t>
      </w:r>
      <w:r w:rsidRPr="003B204A">
        <w:t xml:space="preserve">written progress reports of this project. These are due to the </w:t>
      </w:r>
      <w:r w:rsidR="00ED759E">
        <w:t>Customer SOW manager</w:t>
      </w:r>
      <w:r w:rsidRPr="003B204A">
        <w:t xml:space="preserve"> by the close of business on </w:t>
      </w:r>
      <w:r w:rsidR="00D711CF">
        <w:t>Tuesday of each</w:t>
      </w:r>
      <w:r w:rsidRPr="003B204A">
        <w:t xml:space="preserve"> week throughout the life of the project </w:t>
      </w:r>
    </w:p>
    <w:p w14:paraId="4493EC0A" w14:textId="785E1655" w:rsidR="00393509" w:rsidRPr="003B204A" w:rsidRDefault="00393509" w:rsidP="0002239F">
      <w:pPr>
        <w:pStyle w:val="ListParagraph"/>
        <w:numPr>
          <w:ilvl w:val="0"/>
          <w:numId w:val="4"/>
        </w:numPr>
      </w:pPr>
      <w:r w:rsidRPr="003B204A">
        <w:t xml:space="preserve">The progress reports shall cover all work performed and completed during the </w:t>
      </w:r>
      <w:r w:rsidR="00B9488C">
        <w:t>period</w:t>
      </w:r>
      <w:r w:rsidRPr="003B204A">
        <w:t xml:space="preserve"> for which the progress report is provided and shall present the work to be performed during the subsequent </w:t>
      </w:r>
      <w:r w:rsidR="00B9488C">
        <w:t>period</w:t>
      </w:r>
      <w:r w:rsidRPr="003B204A">
        <w:t xml:space="preserve">. </w:t>
      </w:r>
    </w:p>
    <w:p w14:paraId="79D32341" w14:textId="77777777" w:rsidR="00393509" w:rsidRPr="003B204A" w:rsidRDefault="00393509" w:rsidP="0002239F">
      <w:pPr>
        <w:pStyle w:val="ListParagraph"/>
        <w:numPr>
          <w:ilvl w:val="0"/>
          <w:numId w:val="4"/>
        </w:numPr>
      </w:pPr>
      <w:r w:rsidRPr="003B204A">
        <w:t xml:space="preserve">The progress report shall identify any problems encountered or still outstanding with an explanation of the cause and resolution of the problem or how the problem will be resolved. </w:t>
      </w:r>
    </w:p>
    <w:p w14:paraId="33FC7CD6" w14:textId="7453F3DF" w:rsidR="00393509" w:rsidRPr="003B204A" w:rsidRDefault="00393509" w:rsidP="0002239F">
      <w:pPr>
        <w:pStyle w:val="ListParagraph"/>
        <w:numPr>
          <w:ilvl w:val="0"/>
          <w:numId w:val="4"/>
        </w:numPr>
      </w:pPr>
      <w:r w:rsidRPr="003B204A">
        <w:t xml:space="preserve">The Vendor will be responsible for conducting </w:t>
      </w:r>
      <w:r w:rsidRPr="00B9488C">
        <w:t>weekly</w:t>
      </w:r>
      <w:r w:rsidR="00980BBD" w:rsidRPr="00B9488C">
        <w:t>/bi-weekly/</w:t>
      </w:r>
      <w:r w:rsidR="00B9488C">
        <w:t>monthly/</w:t>
      </w:r>
      <w:r w:rsidR="00980BBD" w:rsidRPr="00B9488C">
        <w:t xml:space="preserve">other </w:t>
      </w:r>
      <w:r w:rsidRPr="00B9488C">
        <w:t xml:space="preserve">status meetings with the </w:t>
      </w:r>
      <w:r w:rsidR="00ED759E">
        <w:t>Customer SOW manager</w:t>
      </w:r>
      <w:r w:rsidRPr="00B9488C">
        <w:t xml:space="preserve">. The meetings will be held on </w:t>
      </w:r>
      <w:r w:rsidR="00B9488C">
        <w:t xml:space="preserve">Tuesday </w:t>
      </w:r>
      <w:r w:rsidRPr="00B9488C">
        <w:t xml:space="preserve">of each week - at a time and place so designated by the </w:t>
      </w:r>
      <w:r w:rsidR="00ED759E">
        <w:t>Customer SOW manager</w:t>
      </w:r>
      <w:r w:rsidRPr="00B9488C">
        <w:t xml:space="preserve"> - unless revised by the </w:t>
      </w:r>
      <w:r w:rsidR="00ED759E">
        <w:t>Customer SOW manager</w:t>
      </w:r>
      <w:r w:rsidRPr="00B9488C">
        <w:t xml:space="preserve">. The meetings can be in person or over the phone at the discretion of the </w:t>
      </w:r>
      <w:r w:rsidR="00ED759E">
        <w:t>Customer SOW manager</w:t>
      </w:r>
      <w:r w:rsidRPr="003B204A">
        <w:t xml:space="preserve">. </w:t>
      </w:r>
    </w:p>
    <w:p w14:paraId="3A9C55A7" w14:textId="5EB20CC2" w:rsidR="00393509" w:rsidRDefault="00393509" w:rsidP="0002239F">
      <w:pPr>
        <w:pStyle w:val="Heading1"/>
        <w:numPr>
          <w:ilvl w:val="0"/>
          <w:numId w:val="14"/>
        </w:numPr>
        <w:ind w:left="540" w:hanging="540"/>
        <w:rPr>
          <w:szCs w:val="28"/>
          <w:lang w:eastAsia="en-AU"/>
        </w:rPr>
      </w:pPr>
      <w:bookmarkStart w:id="47" w:name="_Toc53205508"/>
      <w:bookmarkStart w:id="48" w:name="_Toc53205787"/>
      <w:bookmarkStart w:id="49" w:name="_Toc189967583"/>
      <w:bookmarkStart w:id="50" w:name="_Toc332354140"/>
      <w:bookmarkStart w:id="51" w:name="_Toc332614129"/>
      <w:bookmarkStart w:id="52" w:name="_Toc333504596"/>
      <w:bookmarkStart w:id="53" w:name="_Toc126141302"/>
      <w:r w:rsidRPr="005E5F36">
        <w:rPr>
          <w:szCs w:val="28"/>
          <w:lang w:eastAsia="en-AU"/>
        </w:rPr>
        <w:t xml:space="preserve">Period </w:t>
      </w:r>
      <w:r w:rsidR="00AF00A8" w:rsidRPr="005E5F36">
        <w:rPr>
          <w:szCs w:val="28"/>
          <w:lang w:eastAsia="en-AU"/>
        </w:rPr>
        <w:t xml:space="preserve">and Place </w:t>
      </w:r>
      <w:r w:rsidRPr="005E5F36">
        <w:rPr>
          <w:szCs w:val="28"/>
          <w:lang w:eastAsia="en-AU"/>
        </w:rPr>
        <w:t>of Performance</w:t>
      </w:r>
      <w:bookmarkEnd w:id="47"/>
      <w:bookmarkEnd w:id="48"/>
      <w:bookmarkEnd w:id="49"/>
      <w:bookmarkEnd w:id="50"/>
      <w:bookmarkEnd w:id="51"/>
      <w:bookmarkEnd w:id="52"/>
      <w:bookmarkEnd w:id="53"/>
    </w:p>
    <w:p w14:paraId="4557D860" w14:textId="77777777" w:rsidR="005E5F36" w:rsidRPr="005E5F36" w:rsidRDefault="005E5F36" w:rsidP="005E5F36">
      <w:pPr>
        <w:rPr>
          <w:color w:val="000000" w:themeColor="text1"/>
        </w:rPr>
      </w:pPr>
      <w:r w:rsidRPr="005E5F36">
        <w:rPr>
          <w:color w:val="FF0000"/>
        </w:rPr>
        <w:t>Specify the details in which the Vendor will conduct and complete the work associated with the SOW.  Add location of performance (onsite, remote) and standard working hours. Include accessibility to agency facilities or data (weekends, late evening).</w:t>
      </w:r>
    </w:p>
    <w:p w14:paraId="6FA045EA" w14:textId="77777777" w:rsidR="005E5F36" w:rsidRPr="005E5F36" w:rsidRDefault="005E5F36" w:rsidP="005E5F36">
      <w:pPr>
        <w:ind w:firstLine="90"/>
        <w:rPr>
          <w:lang w:eastAsia="en-AU"/>
        </w:rPr>
      </w:pPr>
    </w:p>
    <w:p w14:paraId="7DBC1D7F" w14:textId="6B7A366F" w:rsidR="005B7252" w:rsidRPr="003B204A" w:rsidRDefault="005B7252" w:rsidP="00DC11AF">
      <w:pPr>
        <w:pStyle w:val="Heading1"/>
        <w:numPr>
          <w:ilvl w:val="0"/>
          <w:numId w:val="14"/>
        </w:numPr>
        <w:ind w:left="540" w:hanging="630"/>
        <w:rPr>
          <w:lang w:eastAsia="en-AU"/>
        </w:rPr>
      </w:pPr>
      <w:bookmarkStart w:id="54" w:name="_Toc126141303"/>
      <w:bookmarkStart w:id="55" w:name="_Toc189967584"/>
      <w:bookmarkStart w:id="56" w:name="_Toc332354141"/>
      <w:bookmarkStart w:id="57" w:name="_Toc332614130"/>
      <w:bookmarkStart w:id="58" w:name="_Toc333504597"/>
      <w:r>
        <w:rPr>
          <w:lang w:eastAsia="en-AU"/>
        </w:rPr>
        <w:t>Agency</w:t>
      </w:r>
      <w:r w:rsidRPr="003B204A">
        <w:rPr>
          <w:lang w:eastAsia="en-AU"/>
        </w:rPr>
        <w:t xml:space="preserve">/Vendor-Furnished Equipment and </w:t>
      </w:r>
      <w:r w:rsidR="00D04F98" w:rsidRPr="003B204A">
        <w:rPr>
          <w:lang w:eastAsia="en-AU"/>
        </w:rPr>
        <w:t>Workspace</w:t>
      </w:r>
      <w:bookmarkEnd w:id="54"/>
    </w:p>
    <w:p w14:paraId="0D4F4A72" w14:textId="1C96D363" w:rsidR="00214178" w:rsidRPr="00577B34" w:rsidRDefault="00AF408B" w:rsidP="005B7252">
      <w:pPr>
        <w:rPr>
          <w:bCs/>
          <w:iCs/>
        </w:rPr>
      </w:pPr>
      <w:r>
        <w:t>The table below contains the equipment and / or workspace that the Agency will provide the Vendor or that the Agency expects the Vendor to provide.</w:t>
      </w:r>
    </w:p>
    <w:p w14:paraId="727EBA24" w14:textId="28F9436B" w:rsidR="005B7252" w:rsidRPr="00D96378" w:rsidRDefault="005B7252" w:rsidP="005B7252">
      <w:r w:rsidRPr="00D96378">
        <w:tab/>
      </w:r>
    </w:p>
    <w:tbl>
      <w:tblPr>
        <w:tblStyle w:val="TableGrid"/>
        <w:tblW w:w="8010" w:type="dxa"/>
        <w:tblInd w:w="805" w:type="dxa"/>
        <w:tblLook w:val="04A0" w:firstRow="1" w:lastRow="0" w:firstColumn="1" w:lastColumn="0" w:noHBand="0" w:noVBand="1"/>
      </w:tblPr>
      <w:tblGrid>
        <w:gridCol w:w="2731"/>
        <w:gridCol w:w="1409"/>
        <w:gridCol w:w="2070"/>
        <w:gridCol w:w="1800"/>
      </w:tblGrid>
      <w:tr w:rsidR="005B7252" w:rsidRPr="00AF00A8" w14:paraId="1C0BB319" w14:textId="77777777" w:rsidTr="002E709A">
        <w:tc>
          <w:tcPr>
            <w:tcW w:w="2731" w:type="dxa"/>
            <w:shd w:val="clear" w:color="auto" w:fill="E7E6E6" w:themeFill="background2"/>
            <w:vAlign w:val="center"/>
          </w:tcPr>
          <w:p w14:paraId="02B7F9E8" w14:textId="77777777" w:rsidR="005B7252" w:rsidRPr="00AF00A8" w:rsidRDefault="005B7252" w:rsidP="00AF408B">
            <w:pPr>
              <w:ind w:left="0"/>
              <w:jc w:val="center"/>
              <w:rPr>
                <w:rFonts w:cs="Calibri"/>
                <w:b/>
                <w:bCs/>
                <w:lang w:eastAsia="en-AU"/>
              </w:rPr>
            </w:pPr>
            <w:r w:rsidRPr="00AF00A8">
              <w:rPr>
                <w:rFonts w:cs="Calibri"/>
                <w:b/>
                <w:bCs/>
                <w:lang w:eastAsia="en-AU"/>
              </w:rPr>
              <w:t>Description</w:t>
            </w:r>
          </w:p>
        </w:tc>
        <w:tc>
          <w:tcPr>
            <w:tcW w:w="1409" w:type="dxa"/>
            <w:shd w:val="clear" w:color="auto" w:fill="E7E6E6" w:themeFill="background2"/>
          </w:tcPr>
          <w:p w14:paraId="66FAF273" w14:textId="77777777" w:rsidR="005B7252" w:rsidRPr="00AF00A8" w:rsidRDefault="005B7252" w:rsidP="00AF408B">
            <w:pPr>
              <w:ind w:left="0"/>
              <w:jc w:val="center"/>
              <w:rPr>
                <w:rFonts w:cs="Calibri"/>
                <w:b/>
                <w:bCs/>
                <w:lang w:eastAsia="en-AU"/>
              </w:rPr>
            </w:pPr>
            <w:r w:rsidRPr="00AF00A8">
              <w:rPr>
                <w:rFonts w:cs="Calibri"/>
                <w:b/>
                <w:bCs/>
                <w:lang w:eastAsia="en-AU"/>
              </w:rPr>
              <w:t>Count</w:t>
            </w:r>
          </w:p>
        </w:tc>
        <w:tc>
          <w:tcPr>
            <w:tcW w:w="2070" w:type="dxa"/>
            <w:shd w:val="clear" w:color="auto" w:fill="E7E6E6" w:themeFill="background2"/>
            <w:vAlign w:val="center"/>
          </w:tcPr>
          <w:p w14:paraId="44341652" w14:textId="77777777" w:rsidR="005B7252" w:rsidRPr="00AF00A8" w:rsidRDefault="005B7252" w:rsidP="00AF408B">
            <w:pPr>
              <w:ind w:left="0"/>
              <w:jc w:val="center"/>
              <w:rPr>
                <w:rFonts w:cs="Calibri"/>
                <w:b/>
                <w:bCs/>
                <w:lang w:eastAsia="en-AU"/>
              </w:rPr>
            </w:pPr>
            <w:r w:rsidRPr="00AF00A8">
              <w:rPr>
                <w:rFonts w:cs="Calibri"/>
                <w:b/>
                <w:bCs/>
                <w:lang w:eastAsia="en-AU"/>
              </w:rPr>
              <w:t>Vendor</w:t>
            </w:r>
          </w:p>
        </w:tc>
        <w:tc>
          <w:tcPr>
            <w:tcW w:w="1800" w:type="dxa"/>
            <w:shd w:val="clear" w:color="auto" w:fill="E7E6E6" w:themeFill="background2"/>
            <w:vAlign w:val="center"/>
          </w:tcPr>
          <w:p w14:paraId="1D4931E4" w14:textId="77777777" w:rsidR="005B7252" w:rsidRPr="00AF00A8" w:rsidRDefault="005B7252" w:rsidP="00AF408B">
            <w:pPr>
              <w:ind w:left="0"/>
              <w:jc w:val="center"/>
              <w:rPr>
                <w:rFonts w:cs="Calibri"/>
                <w:b/>
                <w:bCs/>
                <w:lang w:eastAsia="en-AU"/>
              </w:rPr>
            </w:pPr>
            <w:r w:rsidRPr="00AF00A8">
              <w:rPr>
                <w:rFonts w:cs="Calibri"/>
                <w:b/>
                <w:bCs/>
                <w:lang w:eastAsia="en-AU"/>
              </w:rPr>
              <w:t>Agency</w:t>
            </w:r>
          </w:p>
        </w:tc>
      </w:tr>
      <w:tr w:rsidR="002361DD" w:rsidRPr="00AF00A8" w14:paraId="0C86027D" w14:textId="77777777" w:rsidTr="002E709A">
        <w:tc>
          <w:tcPr>
            <w:tcW w:w="2731" w:type="dxa"/>
            <w:vAlign w:val="center"/>
          </w:tcPr>
          <w:p w14:paraId="07E29390" w14:textId="36854FFF" w:rsidR="002361DD" w:rsidRPr="00AF408B" w:rsidRDefault="002361DD" w:rsidP="002361DD">
            <w:pPr>
              <w:ind w:left="0"/>
              <w:jc w:val="left"/>
              <w:rPr>
                <w:rFonts w:cs="Calibri"/>
                <w:sz w:val="22"/>
                <w:szCs w:val="22"/>
                <w:lang w:eastAsia="en-AU"/>
              </w:rPr>
            </w:pPr>
            <w:r w:rsidRPr="008C5D1F">
              <w:rPr>
                <w:rFonts w:cs="Calibri"/>
                <w:i/>
                <w:iCs/>
                <w:color w:val="2E74B5" w:themeColor="accent5" w:themeShade="BF"/>
                <w:lang w:eastAsia="en-AU"/>
              </w:rPr>
              <w:t>Cube Workspace</w:t>
            </w:r>
          </w:p>
        </w:tc>
        <w:tc>
          <w:tcPr>
            <w:tcW w:w="1409" w:type="dxa"/>
          </w:tcPr>
          <w:p w14:paraId="1A43A7BF" w14:textId="335AB8B0" w:rsidR="002361DD" w:rsidRPr="00AF408B" w:rsidRDefault="002361DD" w:rsidP="002361DD">
            <w:pPr>
              <w:ind w:left="0"/>
              <w:jc w:val="center"/>
              <w:rPr>
                <w:rFonts w:cs="Calibri"/>
                <w:sz w:val="22"/>
                <w:szCs w:val="22"/>
                <w:lang w:eastAsia="en-AU"/>
              </w:rPr>
            </w:pPr>
            <w:r w:rsidRPr="008C5D1F">
              <w:rPr>
                <w:rFonts w:cs="Calibri"/>
                <w:i/>
                <w:iCs/>
                <w:color w:val="2E74B5" w:themeColor="accent5" w:themeShade="BF"/>
                <w:lang w:eastAsia="en-AU"/>
              </w:rPr>
              <w:t>7</w:t>
            </w:r>
          </w:p>
        </w:tc>
        <w:tc>
          <w:tcPr>
            <w:tcW w:w="2070" w:type="dxa"/>
            <w:vAlign w:val="center"/>
          </w:tcPr>
          <w:p w14:paraId="30871936" w14:textId="77777777" w:rsidR="002361DD" w:rsidRPr="00AF408B" w:rsidRDefault="002361DD" w:rsidP="002361DD">
            <w:pPr>
              <w:ind w:left="0"/>
              <w:jc w:val="center"/>
              <w:rPr>
                <w:rFonts w:cs="Calibri"/>
                <w:sz w:val="22"/>
                <w:szCs w:val="22"/>
                <w:lang w:eastAsia="en-AU"/>
              </w:rPr>
            </w:pPr>
          </w:p>
        </w:tc>
        <w:tc>
          <w:tcPr>
            <w:tcW w:w="1800" w:type="dxa"/>
            <w:vAlign w:val="center"/>
          </w:tcPr>
          <w:p w14:paraId="49DF09C1" w14:textId="3A6C039E" w:rsidR="002361DD" w:rsidRPr="00AF408B" w:rsidRDefault="002361DD" w:rsidP="002361DD">
            <w:pPr>
              <w:ind w:left="0"/>
              <w:jc w:val="center"/>
              <w:rPr>
                <w:rFonts w:cs="Calibri"/>
                <w:sz w:val="22"/>
                <w:szCs w:val="22"/>
                <w:lang w:eastAsia="en-AU"/>
              </w:rPr>
            </w:pPr>
            <w:r w:rsidRPr="008C5D1F">
              <w:rPr>
                <w:rFonts w:cs="Calibri"/>
                <w:i/>
                <w:iCs/>
                <w:color w:val="2E74B5" w:themeColor="accent5" w:themeShade="BF"/>
                <w:lang w:eastAsia="en-AU"/>
              </w:rPr>
              <w:t>X</w:t>
            </w:r>
          </w:p>
        </w:tc>
      </w:tr>
      <w:tr w:rsidR="002361DD" w:rsidRPr="00AF00A8" w14:paraId="5633C077" w14:textId="77777777" w:rsidTr="002E709A">
        <w:tc>
          <w:tcPr>
            <w:tcW w:w="2731" w:type="dxa"/>
            <w:vAlign w:val="center"/>
          </w:tcPr>
          <w:p w14:paraId="0C1A32EE" w14:textId="5CD38968" w:rsidR="002361DD" w:rsidRPr="00AF408B" w:rsidRDefault="002361DD" w:rsidP="002361DD">
            <w:pPr>
              <w:ind w:left="0"/>
              <w:jc w:val="left"/>
              <w:rPr>
                <w:rFonts w:cs="Calibri"/>
                <w:sz w:val="22"/>
                <w:szCs w:val="22"/>
                <w:lang w:eastAsia="en-AU"/>
              </w:rPr>
            </w:pPr>
            <w:r w:rsidRPr="008C5D1F">
              <w:rPr>
                <w:rFonts w:cs="Calibri"/>
                <w:i/>
                <w:iCs/>
                <w:color w:val="2E74B5" w:themeColor="accent5" w:themeShade="BF"/>
                <w:lang w:eastAsia="en-AU"/>
              </w:rPr>
              <w:t>Wireless Access</w:t>
            </w:r>
          </w:p>
        </w:tc>
        <w:tc>
          <w:tcPr>
            <w:tcW w:w="1409" w:type="dxa"/>
          </w:tcPr>
          <w:p w14:paraId="64208CCE" w14:textId="3A4B3FC9" w:rsidR="002361DD" w:rsidRPr="00AF408B" w:rsidRDefault="002361DD" w:rsidP="002361DD">
            <w:pPr>
              <w:ind w:left="0"/>
              <w:jc w:val="center"/>
              <w:rPr>
                <w:rFonts w:cs="Calibri"/>
                <w:sz w:val="22"/>
                <w:szCs w:val="22"/>
                <w:lang w:eastAsia="en-AU"/>
              </w:rPr>
            </w:pPr>
            <w:r w:rsidRPr="008C5D1F">
              <w:rPr>
                <w:rFonts w:cs="Calibri"/>
                <w:i/>
                <w:iCs/>
                <w:color w:val="2E74B5" w:themeColor="accent5" w:themeShade="BF"/>
                <w:lang w:eastAsia="en-AU"/>
              </w:rPr>
              <w:t>7</w:t>
            </w:r>
          </w:p>
        </w:tc>
        <w:tc>
          <w:tcPr>
            <w:tcW w:w="2070" w:type="dxa"/>
            <w:vAlign w:val="center"/>
          </w:tcPr>
          <w:p w14:paraId="4FC6AB74" w14:textId="77777777" w:rsidR="002361DD" w:rsidRPr="00AF408B" w:rsidRDefault="002361DD" w:rsidP="002361DD">
            <w:pPr>
              <w:ind w:left="0"/>
              <w:jc w:val="center"/>
              <w:rPr>
                <w:rFonts w:cs="Calibri"/>
                <w:sz w:val="22"/>
                <w:szCs w:val="22"/>
                <w:lang w:eastAsia="en-AU"/>
              </w:rPr>
            </w:pPr>
          </w:p>
        </w:tc>
        <w:tc>
          <w:tcPr>
            <w:tcW w:w="1800" w:type="dxa"/>
            <w:vAlign w:val="center"/>
          </w:tcPr>
          <w:p w14:paraId="13AC5B35" w14:textId="73DAD629" w:rsidR="002361DD" w:rsidRPr="00AF408B" w:rsidRDefault="002361DD" w:rsidP="002361DD">
            <w:pPr>
              <w:ind w:left="0"/>
              <w:jc w:val="center"/>
              <w:rPr>
                <w:rFonts w:cs="Calibri"/>
                <w:sz w:val="22"/>
                <w:szCs w:val="22"/>
                <w:lang w:eastAsia="en-AU"/>
              </w:rPr>
            </w:pPr>
            <w:r w:rsidRPr="008C5D1F">
              <w:rPr>
                <w:rFonts w:cs="Calibri"/>
                <w:i/>
                <w:iCs/>
                <w:color w:val="2E74B5" w:themeColor="accent5" w:themeShade="BF"/>
                <w:lang w:eastAsia="en-AU"/>
              </w:rPr>
              <w:t>X</w:t>
            </w:r>
          </w:p>
        </w:tc>
      </w:tr>
      <w:tr w:rsidR="002361DD" w:rsidRPr="00AF00A8" w14:paraId="5B391B38" w14:textId="77777777" w:rsidTr="002E709A">
        <w:tc>
          <w:tcPr>
            <w:tcW w:w="2731" w:type="dxa"/>
            <w:vAlign w:val="center"/>
          </w:tcPr>
          <w:p w14:paraId="1A6B889F" w14:textId="2D56E26D" w:rsidR="002361DD" w:rsidRPr="00AF408B" w:rsidRDefault="002361DD" w:rsidP="002361DD">
            <w:pPr>
              <w:ind w:left="0"/>
              <w:jc w:val="left"/>
              <w:rPr>
                <w:rFonts w:cs="Calibri"/>
                <w:sz w:val="22"/>
                <w:szCs w:val="22"/>
                <w:lang w:eastAsia="en-AU"/>
              </w:rPr>
            </w:pPr>
            <w:r w:rsidRPr="008C5D1F">
              <w:rPr>
                <w:rFonts w:cs="Calibri"/>
                <w:i/>
                <w:iCs/>
                <w:color w:val="2E74B5" w:themeColor="accent5" w:themeShade="BF"/>
                <w:lang w:eastAsia="en-AU"/>
              </w:rPr>
              <w:t>Printer Access</w:t>
            </w:r>
          </w:p>
        </w:tc>
        <w:tc>
          <w:tcPr>
            <w:tcW w:w="1409" w:type="dxa"/>
          </w:tcPr>
          <w:p w14:paraId="2A650B1D" w14:textId="79392911" w:rsidR="002361DD" w:rsidRPr="00AF408B" w:rsidRDefault="002361DD" w:rsidP="002361DD">
            <w:pPr>
              <w:ind w:left="0"/>
              <w:jc w:val="center"/>
              <w:rPr>
                <w:rFonts w:cs="Calibri"/>
                <w:sz w:val="22"/>
                <w:szCs w:val="22"/>
                <w:lang w:eastAsia="en-AU"/>
              </w:rPr>
            </w:pPr>
            <w:r w:rsidRPr="008C5D1F">
              <w:rPr>
                <w:rFonts w:cs="Calibri"/>
                <w:i/>
                <w:iCs/>
                <w:color w:val="2E74B5" w:themeColor="accent5" w:themeShade="BF"/>
                <w:lang w:eastAsia="en-AU"/>
              </w:rPr>
              <w:t>7</w:t>
            </w:r>
          </w:p>
        </w:tc>
        <w:tc>
          <w:tcPr>
            <w:tcW w:w="2070" w:type="dxa"/>
            <w:vAlign w:val="center"/>
          </w:tcPr>
          <w:p w14:paraId="016818BA" w14:textId="77777777" w:rsidR="002361DD" w:rsidRPr="00AF408B" w:rsidRDefault="002361DD" w:rsidP="002361DD">
            <w:pPr>
              <w:ind w:left="0"/>
              <w:jc w:val="center"/>
              <w:rPr>
                <w:rFonts w:cs="Calibri"/>
                <w:sz w:val="22"/>
                <w:szCs w:val="22"/>
                <w:lang w:eastAsia="en-AU"/>
              </w:rPr>
            </w:pPr>
          </w:p>
        </w:tc>
        <w:tc>
          <w:tcPr>
            <w:tcW w:w="1800" w:type="dxa"/>
            <w:vAlign w:val="center"/>
          </w:tcPr>
          <w:p w14:paraId="11894C19" w14:textId="20E9573B" w:rsidR="002361DD" w:rsidRPr="00AF408B" w:rsidRDefault="002361DD" w:rsidP="002361DD">
            <w:pPr>
              <w:ind w:left="0"/>
              <w:jc w:val="center"/>
              <w:rPr>
                <w:rFonts w:cs="Calibri"/>
                <w:sz w:val="22"/>
                <w:szCs w:val="22"/>
                <w:lang w:eastAsia="en-AU"/>
              </w:rPr>
            </w:pPr>
            <w:r w:rsidRPr="008C5D1F">
              <w:rPr>
                <w:rFonts w:cs="Calibri"/>
                <w:i/>
                <w:iCs/>
                <w:color w:val="2E74B5" w:themeColor="accent5" w:themeShade="BF"/>
                <w:lang w:eastAsia="en-AU"/>
              </w:rPr>
              <w:t>X</w:t>
            </w:r>
          </w:p>
        </w:tc>
      </w:tr>
      <w:tr w:rsidR="002361DD" w:rsidRPr="00AF00A8" w14:paraId="72AAE9D2" w14:textId="77777777" w:rsidTr="002E709A">
        <w:tc>
          <w:tcPr>
            <w:tcW w:w="2731" w:type="dxa"/>
            <w:vAlign w:val="center"/>
          </w:tcPr>
          <w:p w14:paraId="38D62B44" w14:textId="32C43532" w:rsidR="002361DD" w:rsidRPr="00AF408B" w:rsidRDefault="002361DD" w:rsidP="002361DD">
            <w:pPr>
              <w:ind w:left="0"/>
              <w:jc w:val="left"/>
              <w:rPr>
                <w:rFonts w:cs="Calibri"/>
                <w:sz w:val="22"/>
                <w:szCs w:val="22"/>
                <w:lang w:eastAsia="en-AU"/>
              </w:rPr>
            </w:pPr>
            <w:r w:rsidRPr="008C5D1F">
              <w:rPr>
                <w:rFonts w:cs="Calibri"/>
                <w:i/>
                <w:iCs/>
                <w:color w:val="2E74B5" w:themeColor="accent5" w:themeShade="BF"/>
                <w:lang w:eastAsia="en-AU"/>
              </w:rPr>
              <w:t>Laptops</w:t>
            </w:r>
          </w:p>
        </w:tc>
        <w:tc>
          <w:tcPr>
            <w:tcW w:w="1409" w:type="dxa"/>
          </w:tcPr>
          <w:p w14:paraId="0B46B1DD" w14:textId="2C3992EF" w:rsidR="002361DD" w:rsidRPr="00AF408B" w:rsidRDefault="002361DD" w:rsidP="002361DD">
            <w:pPr>
              <w:ind w:left="0"/>
              <w:jc w:val="center"/>
              <w:rPr>
                <w:rFonts w:cs="Calibri"/>
                <w:sz w:val="22"/>
                <w:szCs w:val="22"/>
                <w:lang w:eastAsia="en-AU"/>
              </w:rPr>
            </w:pPr>
            <w:r w:rsidRPr="008C5D1F">
              <w:rPr>
                <w:rFonts w:cs="Calibri"/>
                <w:i/>
                <w:iCs/>
                <w:color w:val="2E74B5" w:themeColor="accent5" w:themeShade="BF"/>
                <w:lang w:eastAsia="en-AU"/>
              </w:rPr>
              <w:t>7</w:t>
            </w:r>
          </w:p>
        </w:tc>
        <w:tc>
          <w:tcPr>
            <w:tcW w:w="2070" w:type="dxa"/>
            <w:vAlign w:val="center"/>
          </w:tcPr>
          <w:p w14:paraId="32221CD0" w14:textId="37C6B783" w:rsidR="002361DD" w:rsidRPr="00AF408B" w:rsidRDefault="002361DD" w:rsidP="002361DD">
            <w:pPr>
              <w:ind w:left="0"/>
              <w:jc w:val="center"/>
              <w:rPr>
                <w:rFonts w:cs="Calibri"/>
                <w:sz w:val="22"/>
                <w:szCs w:val="22"/>
                <w:lang w:eastAsia="en-AU"/>
              </w:rPr>
            </w:pPr>
            <w:r w:rsidRPr="008C5D1F">
              <w:rPr>
                <w:rFonts w:cs="Calibri"/>
                <w:i/>
                <w:iCs/>
                <w:color w:val="2E74B5" w:themeColor="accent5" w:themeShade="BF"/>
                <w:lang w:eastAsia="en-AU"/>
              </w:rPr>
              <w:t>X</w:t>
            </w:r>
          </w:p>
        </w:tc>
        <w:tc>
          <w:tcPr>
            <w:tcW w:w="1800" w:type="dxa"/>
            <w:vAlign w:val="center"/>
          </w:tcPr>
          <w:p w14:paraId="61B833DF" w14:textId="77777777" w:rsidR="002361DD" w:rsidRPr="00AF408B" w:rsidRDefault="002361DD" w:rsidP="002361DD">
            <w:pPr>
              <w:ind w:left="0"/>
              <w:jc w:val="center"/>
              <w:rPr>
                <w:rFonts w:cs="Calibri"/>
                <w:sz w:val="22"/>
                <w:szCs w:val="22"/>
                <w:lang w:eastAsia="en-AU"/>
              </w:rPr>
            </w:pPr>
          </w:p>
        </w:tc>
      </w:tr>
      <w:tr w:rsidR="005B7252" w:rsidRPr="00AF00A8" w14:paraId="01BBF0D0" w14:textId="77777777" w:rsidTr="002E709A">
        <w:tc>
          <w:tcPr>
            <w:tcW w:w="2731" w:type="dxa"/>
            <w:vAlign w:val="center"/>
          </w:tcPr>
          <w:p w14:paraId="21D90824" w14:textId="72542BF7" w:rsidR="005B7252" w:rsidRPr="00AF408B" w:rsidRDefault="005B7252" w:rsidP="002E709A">
            <w:pPr>
              <w:ind w:left="0"/>
              <w:jc w:val="left"/>
              <w:rPr>
                <w:rFonts w:cs="Calibri"/>
                <w:sz w:val="22"/>
                <w:szCs w:val="22"/>
                <w:lang w:eastAsia="en-AU"/>
              </w:rPr>
            </w:pPr>
          </w:p>
        </w:tc>
        <w:tc>
          <w:tcPr>
            <w:tcW w:w="1409" w:type="dxa"/>
          </w:tcPr>
          <w:p w14:paraId="1E1A0175" w14:textId="1774AE6C" w:rsidR="005B7252" w:rsidRPr="00AF408B" w:rsidRDefault="005B7252" w:rsidP="00AF408B">
            <w:pPr>
              <w:ind w:left="0"/>
              <w:jc w:val="center"/>
              <w:rPr>
                <w:rFonts w:cs="Calibri"/>
                <w:sz w:val="22"/>
                <w:szCs w:val="22"/>
                <w:lang w:eastAsia="en-AU"/>
              </w:rPr>
            </w:pPr>
          </w:p>
        </w:tc>
        <w:tc>
          <w:tcPr>
            <w:tcW w:w="2070" w:type="dxa"/>
            <w:vAlign w:val="center"/>
          </w:tcPr>
          <w:p w14:paraId="66B697B4" w14:textId="77777777" w:rsidR="005B7252" w:rsidRPr="00AF408B" w:rsidRDefault="005B7252" w:rsidP="00AF408B">
            <w:pPr>
              <w:ind w:left="0"/>
              <w:jc w:val="center"/>
              <w:rPr>
                <w:rFonts w:cs="Calibri"/>
                <w:sz w:val="22"/>
                <w:szCs w:val="22"/>
                <w:lang w:eastAsia="en-AU"/>
              </w:rPr>
            </w:pPr>
          </w:p>
        </w:tc>
        <w:tc>
          <w:tcPr>
            <w:tcW w:w="1800" w:type="dxa"/>
            <w:vAlign w:val="center"/>
          </w:tcPr>
          <w:p w14:paraId="05E6C90F" w14:textId="49ECAB4E" w:rsidR="005B7252" w:rsidRPr="00AF408B" w:rsidRDefault="005B7252" w:rsidP="00AF408B">
            <w:pPr>
              <w:ind w:left="0"/>
              <w:jc w:val="center"/>
              <w:rPr>
                <w:rFonts w:cs="Calibri"/>
                <w:sz w:val="22"/>
                <w:szCs w:val="22"/>
                <w:lang w:eastAsia="en-AU"/>
              </w:rPr>
            </w:pPr>
          </w:p>
        </w:tc>
      </w:tr>
    </w:tbl>
    <w:p w14:paraId="7029DAD6" w14:textId="77777777" w:rsidR="00393509" w:rsidRPr="003D5421" w:rsidRDefault="00393509" w:rsidP="00DC11AF">
      <w:pPr>
        <w:pStyle w:val="Heading1"/>
        <w:numPr>
          <w:ilvl w:val="0"/>
          <w:numId w:val="14"/>
        </w:numPr>
        <w:ind w:left="540" w:hanging="630"/>
        <w:rPr>
          <w:szCs w:val="28"/>
          <w:lang w:eastAsia="en-AU"/>
        </w:rPr>
      </w:pPr>
      <w:bookmarkStart w:id="59" w:name="_Toc126141304"/>
      <w:r w:rsidRPr="003D5421">
        <w:rPr>
          <w:szCs w:val="28"/>
          <w:lang w:eastAsia="en-AU"/>
        </w:rPr>
        <w:t>Invoices</w:t>
      </w:r>
      <w:bookmarkEnd w:id="55"/>
      <w:bookmarkEnd w:id="56"/>
      <w:bookmarkEnd w:id="57"/>
      <w:bookmarkEnd w:id="58"/>
      <w:bookmarkEnd w:id="59"/>
    </w:p>
    <w:p w14:paraId="10BD4645" w14:textId="1C86AAB7" w:rsidR="00393509" w:rsidRDefault="003D5421" w:rsidP="00EE42AF">
      <w:pPr>
        <w:rPr>
          <w:color w:val="FF0000"/>
        </w:rPr>
      </w:pPr>
      <w:bookmarkStart w:id="60" w:name="_Toc53205509"/>
      <w:bookmarkStart w:id="61" w:name="_Toc53205788"/>
      <w:r w:rsidRPr="003D5421">
        <w:rPr>
          <w:color w:val="FF0000"/>
        </w:rPr>
        <w:t xml:space="preserve">Describe the Vendor’s responsibilities for invoicing Agency including invoice content, payment milestones and instructions for submitting invoices.  </w:t>
      </w:r>
    </w:p>
    <w:p w14:paraId="1311FEE3" w14:textId="440D07E3" w:rsidR="009F6032" w:rsidRPr="008C0273" w:rsidRDefault="009F6032" w:rsidP="00430F14">
      <w:pPr>
        <w:pStyle w:val="paragraph"/>
        <w:spacing w:before="120" w:beforeAutospacing="0" w:after="0" w:afterAutospacing="0"/>
        <w:ind w:left="547" w:hanging="187"/>
        <w:jc w:val="both"/>
        <w:textAlignment w:val="baseline"/>
        <w:rPr>
          <w:rFonts w:asciiTheme="minorHAnsi" w:hAnsiTheme="minorHAnsi" w:cstheme="minorHAnsi"/>
        </w:rPr>
      </w:pPr>
      <w:r>
        <w:rPr>
          <w:rStyle w:val="normaltextrun"/>
          <w:rFonts w:asciiTheme="minorHAnsi" w:hAnsiTheme="minorHAnsi" w:cstheme="minorHAnsi"/>
        </w:rPr>
        <w:t>The Vendor</w:t>
      </w:r>
      <w:r w:rsidRPr="00043A73">
        <w:rPr>
          <w:rStyle w:val="normaltextrun"/>
          <w:rFonts w:asciiTheme="minorHAnsi" w:hAnsiTheme="minorHAnsi" w:cstheme="minorHAnsi"/>
        </w:rPr>
        <w:t xml:space="preserve"> must invoice </w:t>
      </w:r>
      <w:r w:rsidR="007671FA" w:rsidRPr="004F6C23">
        <w:rPr>
          <w:rStyle w:val="normaltextrun"/>
          <w:rFonts w:asciiTheme="minorHAnsi" w:hAnsiTheme="minorHAnsi" w:cstheme="minorHAnsi"/>
          <w:color w:val="4472C4" w:themeColor="accent1"/>
        </w:rPr>
        <w:t>[the Agency]</w:t>
      </w:r>
      <w:r w:rsidRPr="00043A73">
        <w:rPr>
          <w:rStyle w:val="normaltextrun"/>
          <w:rFonts w:asciiTheme="minorHAnsi" w:hAnsiTheme="minorHAnsi" w:cstheme="minorHAnsi"/>
        </w:rPr>
        <w:t xml:space="preserve"> as follows:</w:t>
      </w:r>
      <w:r w:rsidRPr="00043A73">
        <w:rPr>
          <w:rStyle w:val="eop"/>
          <w:rFonts w:asciiTheme="minorHAnsi" w:hAnsiTheme="minorHAnsi" w:cstheme="minorHAnsi"/>
        </w:rPr>
        <w:t> </w:t>
      </w:r>
    </w:p>
    <w:p w14:paraId="346BF480" w14:textId="5C8EE284" w:rsidR="009F6032" w:rsidRPr="008C0273" w:rsidRDefault="009F6032" w:rsidP="009F6032">
      <w:pPr>
        <w:pStyle w:val="paragraph"/>
        <w:numPr>
          <w:ilvl w:val="0"/>
          <w:numId w:val="22"/>
        </w:numPr>
        <w:spacing w:before="0" w:beforeAutospacing="0" w:after="0" w:afterAutospacing="0"/>
        <w:ind w:left="810" w:hanging="270"/>
        <w:jc w:val="both"/>
        <w:textAlignment w:val="baseline"/>
        <w:rPr>
          <w:rFonts w:asciiTheme="minorHAnsi" w:hAnsiTheme="minorHAnsi" w:cstheme="minorHAnsi"/>
        </w:rPr>
      </w:pPr>
      <w:r w:rsidRPr="00043A73">
        <w:rPr>
          <w:rStyle w:val="normaltextrun"/>
          <w:rFonts w:asciiTheme="minorHAnsi" w:hAnsiTheme="minorHAnsi" w:cstheme="minorHAnsi"/>
          <w:color w:val="000000"/>
        </w:rPr>
        <w:t xml:space="preserve">Invoices are to be submitted to </w:t>
      </w:r>
      <w:r w:rsidR="007671FA">
        <w:rPr>
          <w:rStyle w:val="normaltextrun"/>
          <w:rFonts w:asciiTheme="minorHAnsi" w:hAnsiTheme="minorHAnsi" w:cstheme="minorHAnsi"/>
        </w:rPr>
        <w:t>[the Agency]</w:t>
      </w:r>
      <w:r w:rsidRPr="00043A73">
        <w:rPr>
          <w:rStyle w:val="normaltextrun"/>
          <w:rFonts w:asciiTheme="minorHAnsi" w:hAnsiTheme="minorHAnsi" w:cstheme="minorHAnsi"/>
          <w:color w:val="000000"/>
        </w:rPr>
        <w:t xml:space="preserve"> after its approval of each individual deliverable, </w:t>
      </w:r>
      <w:r>
        <w:rPr>
          <w:rStyle w:val="normaltextrun"/>
          <w:rFonts w:asciiTheme="minorHAnsi" w:hAnsiTheme="minorHAnsi" w:cstheme="minorHAnsi"/>
          <w:color w:val="000000"/>
        </w:rPr>
        <w:t>as defined in the SOW.</w:t>
      </w:r>
      <w:r w:rsidRPr="00043A73">
        <w:rPr>
          <w:rStyle w:val="eop"/>
          <w:rFonts w:asciiTheme="minorHAnsi" w:hAnsiTheme="minorHAnsi" w:cstheme="minorHAnsi"/>
          <w:color w:val="000000"/>
        </w:rPr>
        <w:t> </w:t>
      </w:r>
    </w:p>
    <w:p w14:paraId="2C8FA885" w14:textId="322A21D0" w:rsidR="009F6032" w:rsidRPr="008C0273" w:rsidRDefault="009F6032" w:rsidP="009F6032">
      <w:pPr>
        <w:pStyle w:val="paragraph"/>
        <w:numPr>
          <w:ilvl w:val="0"/>
          <w:numId w:val="22"/>
        </w:numPr>
        <w:spacing w:before="0" w:beforeAutospacing="0" w:after="0" w:afterAutospacing="0"/>
        <w:ind w:left="810" w:hanging="270"/>
        <w:jc w:val="both"/>
        <w:textAlignment w:val="baseline"/>
        <w:rPr>
          <w:rStyle w:val="eop"/>
          <w:rFonts w:asciiTheme="minorHAnsi" w:hAnsiTheme="minorHAnsi" w:cstheme="minorHAnsi"/>
        </w:rPr>
      </w:pPr>
      <w:r w:rsidRPr="00043A73">
        <w:rPr>
          <w:rStyle w:val="normaltextrun"/>
          <w:rFonts w:asciiTheme="minorHAnsi" w:hAnsiTheme="minorHAnsi" w:cstheme="minorHAnsi"/>
          <w:color w:val="000000"/>
        </w:rPr>
        <w:t xml:space="preserve">Final invoice must be received by </w:t>
      </w:r>
      <w:r w:rsidR="00F4323D">
        <w:rPr>
          <w:rStyle w:val="normaltextrun"/>
          <w:rFonts w:asciiTheme="minorHAnsi" w:hAnsiTheme="minorHAnsi" w:cstheme="minorHAnsi"/>
        </w:rPr>
        <w:t>[the Agency]</w:t>
      </w:r>
      <w:r w:rsidRPr="00043A73">
        <w:rPr>
          <w:rStyle w:val="normaltextrun"/>
          <w:rFonts w:asciiTheme="minorHAnsi" w:hAnsiTheme="minorHAnsi" w:cstheme="minorHAnsi"/>
          <w:color w:val="000000"/>
        </w:rPr>
        <w:t xml:space="preserve"> within forty-five (45) days after the end of the contract period. </w:t>
      </w:r>
    </w:p>
    <w:p w14:paraId="1E40BDE0" w14:textId="07FC313F" w:rsidR="009F6032" w:rsidRPr="00DD0DA1" w:rsidRDefault="009F6032" w:rsidP="009F6032">
      <w:pPr>
        <w:pStyle w:val="paragraph"/>
        <w:numPr>
          <w:ilvl w:val="0"/>
          <w:numId w:val="22"/>
        </w:numPr>
        <w:spacing w:before="0" w:beforeAutospacing="0" w:after="0" w:afterAutospacing="0"/>
        <w:ind w:left="810" w:hanging="270"/>
        <w:jc w:val="both"/>
        <w:textAlignment w:val="baseline"/>
        <w:rPr>
          <w:rFonts w:asciiTheme="minorHAnsi" w:hAnsiTheme="minorHAnsi" w:cstheme="minorHAnsi"/>
        </w:rPr>
      </w:pPr>
      <w:r w:rsidRPr="00736272">
        <w:rPr>
          <w:rStyle w:val="normaltextrun"/>
          <w:rFonts w:asciiTheme="minorHAnsi" w:hAnsiTheme="minorHAnsi" w:cstheme="minorHAnsi"/>
          <w:color w:val="000000"/>
        </w:rPr>
        <w:lastRenderedPageBreak/>
        <w:t>Invoices must bear the correct SOW</w:t>
      </w:r>
      <w:r w:rsidR="00F4323D">
        <w:rPr>
          <w:rStyle w:val="normaltextrun"/>
          <w:rFonts w:asciiTheme="minorHAnsi" w:hAnsiTheme="minorHAnsi" w:cstheme="minorHAnsi"/>
          <w:color w:val="000000"/>
        </w:rPr>
        <w:t>/PO</w:t>
      </w:r>
      <w:r w:rsidRPr="00736272">
        <w:rPr>
          <w:rStyle w:val="normaltextrun"/>
          <w:rFonts w:asciiTheme="minorHAnsi" w:hAnsiTheme="minorHAnsi" w:cstheme="minorHAnsi"/>
          <w:color w:val="000000"/>
        </w:rPr>
        <w:t xml:space="preserve"> number to ensure prompt payment. The Vendor’s failure to include the correct </w:t>
      </w:r>
      <w:r>
        <w:rPr>
          <w:rStyle w:val="normaltextrun"/>
          <w:rFonts w:asciiTheme="minorHAnsi" w:hAnsiTheme="minorHAnsi" w:cstheme="minorHAnsi"/>
          <w:color w:val="000000"/>
        </w:rPr>
        <w:t>SOW</w:t>
      </w:r>
      <w:r w:rsidR="00D4107E">
        <w:rPr>
          <w:rStyle w:val="normaltextrun"/>
          <w:rFonts w:asciiTheme="minorHAnsi" w:hAnsiTheme="minorHAnsi" w:cstheme="minorHAnsi"/>
          <w:color w:val="000000"/>
        </w:rPr>
        <w:t>/PO</w:t>
      </w:r>
      <w:r w:rsidRPr="00736272">
        <w:rPr>
          <w:rStyle w:val="normaltextrun"/>
          <w:rFonts w:asciiTheme="minorHAnsi" w:hAnsiTheme="minorHAnsi" w:cstheme="minorHAnsi"/>
          <w:color w:val="000000"/>
        </w:rPr>
        <w:t xml:space="preserve"> number may cause </w:t>
      </w:r>
      <w:r>
        <w:rPr>
          <w:rStyle w:val="normaltextrun"/>
          <w:rFonts w:asciiTheme="minorHAnsi" w:hAnsiTheme="minorHAnsi" w:cstheme="minorHAnsi"/>
          <w:color w:val="000000"/>
        </w:rPr>
        <w:t xml:space="preserve">a </w:t>
      </w:r>
      <w:r w:rsidRPr="00736272">
        <w:rPr>
          <w:rStyle w:val="normaltextrun"/>
          <w:rFonts w:asciiTheme="minorHAnsi" w:hAnsiTheme="minorHAnsi" w:cstheme="minorHAnsi"/>
          <w:color w:val="000000"/>
        </w:rPr>
        <w:t>delay in payment.</w:t>
      </w:r>
    </w:p>
    <w:p w14:paraId="34C0FFC2" w14:textId="5EB8B2DB" w:rsidR="009F6032" w:rsidRPr="00DD0DA1" w:rsidRDefault="009F6032" w:rsidP="009F6032">
      <w:pPr>
        <w:pStyle w:val="paragraph"/>
        <w:numPr>
          <w:ilvl w:val="0"/>
          <w:numId w:val="22"/>
        </w:numPr>
        <w:spacing w:before="0" w:beforeAutospacing="0" w:after="0" w:afterAutospacing="0"/>
        <w:ind w:left="810" w:hanging="270"/>
        <w:jc w:val="both"/>
        <w:textAlignment w:val="baseline"/>
        <w:rPr>
          <w:rFonts w:asciiTheme="minorHAnsi" w:hAnsiTheme="minorHAnsi" w:cstheme="minorHAnsi"/>
        </w:rPr>
      </w:pPr>
      <w:r w:rsidRPr="00736272">
        <w:rPr>
          <w:rStyle w:val="normaltextrun"/>
          <w:rFonts w:asciiTheme="minorHAnsi" w:hAnsiTheme="minorHAnsi" w:cstheme="minorHAnsi"/>
          <w:color w:val="000000"/>
        </w:rPr>
        <w:t xml:space="preserve">Invoices are to be submitted electronically to </w:t>
      </w:r>
      <w:r w:rsidR="002613EA" w:rsidRPr="002613EA">
        <w:rPr>
          <w:rStyle w:val="normaltextrun"/>
          <w:rFonts w:asciiTheme="minorHAnsi" w:hAnsiTheme="minorHAnsi" w:cstheme="minorHAnsi"/>
          <w:color w:val="4472C4" w:themeColor="accent1"/>
        </w:rPr>
        <w:t>[Agency Contact Name]</w:t>
      </w:r>
      <w:r w:rsidRPr="00736272">
        <w:rPr>
          <w:rStyle w:val="normaltextrun"/>
          <w:rFonts w:asciiTheme="minorHAnsi" w:hAnsiTheme="minorHAnsi" w:cstheme="minorHAnsi"/>
          <w:color w:val="656565"/>
        </w:rPr>
        <w:t xml:space="preserve"> </w:t>
      </w:r>
      <w:r w:rsidRPr="00736272">
        <w:rPr>
          <w:rStyle w:val="normaltextrun"/>
          <w:rFonts w:asciiTheme="minorHAnsi" w:hAnsiTheme="minorHAnsi" w:cstheme="minorHAnsi"/>
          <w:color w:val="000000"/>
        </w:rPr>
        <w:t>with the following address:</w:t>
      </w:r>
    </w:p>
    <w:p w14:paraId="77660178" w14:textId="780EA2D7" w:rsidR="00AC5ABB" w:rsidRDefault="001A5869" w:rsidP="009F6032">
      <w:pPr>
        <w:pStyle w:val="paragraph"/>
        <w:spacing w:before="0" w:beforeAutospacing="0" w:after="0" w:afterAutospacing="0"/>
        <w:ind w:left="198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w:t>
      </w:r>
      <w:proofErr w:type="gramStart"/>
      <w:r>
        <w:rPr>
          <w:rStyle w:val="normaltextrun"/>
          <w:rFonts w:asciiTheme="minorHAnsi" w:hAnsiTheme="minorHAnsi" w:cstheme="minorHAnsi"/>
          <w:color w:val="000000"/>
        </w:rPr>
        <w:t>Agency</w:t>
      </w:r>
      <w:r w:rsidR="00AC5ABB">
        <w:rPr>
          <w:rStyle w:val="normaltextrun"/>
          <w:rFonts w:asciiTheme="minorHAnsi" w:hAnsiTheme="minorHAnsi" w:cstheme="minorHAnsi"/>
          <w:color w:val="000000"/>
        </w:rPr>
        <w:t>;</w:t>
      </w:r>
      <w:proofErr w:type="gramEnd"/>
      <w:r w:rsidR="002A153B">
        <w:rPr>
          <w:rStyle w:val="normaltextrun"/>
          <w:rFonts w:asciiTheme="minorHAnsi" w:hAnsiTheme="minorHAnsi" w:cstheme="minorHAnsi"/>
          <w:color w:val="000000"/>
        </w:rPr>
        <w:t xml:space="preserve"> </w:t>
      </w:r>
    </w:p>
    <w:p w14:paraId="5D1203DF" w14:textId="77777777" w:rsidR="00AC5ABB" w:rsidRDefault="00AC5ABB" w:rsidP="009F6032">
      <w:pPr>
        <w:pStyle w:val="paragraph"/>
        <w:spacing w:before="0" w:beforeAutospacing="0" w:after="0" w:afterAutospacing="0"/>
        <w:ind w:left="1980"/>
        <w:textAlignment w:val="baseline"/>
        <w:rPr>
          <w:rStyle w:val="normaltextrun"/>
          <w:rFonts w:asciiTheme="minorHAnsi" w:hAnsiTheme="minorHAnsi" w:cstheme="minorHAnsi"/>
          <w:color w:val="000000"/>
        </w:rPr>
      </w:pPr>
      <w:proofErr w:type="gramStart"/>
      <w:r>
        <w:rPr>
          <w:rStyle w:val="normaltextrun"/>
          <w:rFonts w:asciiTheme="minorHAnsi" w:hAnsiTheme="minorHAnsi" w:cstheme="minorHAnsi"/>
          <w:color w:val="000000"/>
        </w:rPr>
        <w:t>Section;</w:t>
      </w:r>
      <w:proofErr w:type="gramEnd"/>
      <w:r>
        <w:rPr>
          <w:rStyle w:val="normaltextrun"/>
          <w:rFonts w:asciiTheme="minorHAnsi" w:hAnsiTheme="minorHAnsi" w:cstheme="minorHAnsi"/>
          <w:color w:val="000000"/>
        </w:rPr>
        <w:t xml:space="preserve"> </w:t>
      </w:r>
    </w:p>
    <w:p w14:paraId="62518B85" w14:textId="77777777" w:rsidR="00AC5ABB" w:rsidRDefault="00AC5ABB" w:rsidP="009F6032">
      <w:pPr>
        <w:pStyle w:val="paragraph"/>
        <w:spacing w:before="0" w:beforeAutospacing="0" w:after="0" w:afterAutospacing="0"/>
        <w:ind w:left="198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Contact </w:t>
      </w:r>
      <w:proofErr w:type="gramStart"/>
      <w:r>
        <w:rPr>
          <w:rStyle w:val="normaltextrun"/>
          <w:rFonts w:asciiTheme="minorHAnsi" w:hAnsiTheme="minorHAnsi" w:cstheme="minorHAnsi"/>
          <w:color w:val="000000"/>
        </w:rPr>
        <w:t>Name;</w:t>
      </w:r>
      <w:proofErr w:type="gramEnd"/>
      <w:r>
        <w:rPr>
          <w:rStyle w:val="normaltextrun"/>
          <w:rFonts w:asciiTheme="minorHAnsi" w:hAnsiTheme="minorHAnsi" w:cstheme="minorHAnsi"/>
          <w:color w:val="000000"/>
        </w:rPr>
        <w:t xml:space="preserve"> </w:t>
      </w:r>
    </w:p>
    <w:p w14:paraId="6B2096F5" w14:textId="515B9938" w:rsidR="00AC5ABB" w:rsidRPr="00043A73" w:rsidRDefault="00AC5ABB" w:rsidP="00AC5ABB">
      <w:pPr>
        <w:pStyle w:val="paragraph"/>
        <w:spacing w:before="0" w:beforeAutospacing="0" w:after="0" w:afterAutospacing="0"/>
        <w:ind w:left="1980"/>
        <w:textAlignment w:val="baseline"/>
        <w:rPr>
          <w:rFonts w:asciiTheme="minorHAnsi" w:hAnsiTheme="minorHAnsi" w:cstheme="minorHAnsi"/>
        </w:rPr>
      </w:pPr>
      <w:r>
        <w:rPr>
          <w:rStyle w:val="normaltextrun"/>
          <w:rFonts w:asciiTheme="minorHAnsi" w:hAnsiTheme="minorHAnsi" w:cstheme="minorHAnsi"/>
          <w:color w:val="000000"/>
        </w:rPr>
        <w:t>Full Address]</w:t>
      </w:r>
    </w:p>
    <w:p w14:paraId="7E48B69C" w14:textId="7DD1466D" w:rsidR="009F6032" w:rsidRPr="00043A73" w:rsidRDefault="009F6032" w:rsidP="009F6032">
      <w:pPr>
        <w:pStyle w:val="paragraph"/>
        <w:spacing w:before="0" w:beforeAutospacing="0" w:after="0" w:afterAutospacing="0"/>
        <w:ind w:left="1980"/>
        <w:jc w:val="both"/>
        <w:textAlignment w:val="baseline"/>
        <w:rPr>
          <w:rFonts w:asciiTheme="minorHAnsi" w:hAnsiTheme="minorHAnsi" w:cstheme="minorHAnsi"/>
        </w:rPr>
      </w:pPr>
    </w:p>
    <w:p w14:paraId="46928731" w14:textId="2E9AA8F4" w:rsidR="009F6032" w:rsidRPr="00AC5ABB" w:rsidRDefault="009F6032" w:rsidP="009F6032">
      <w:pPr>
        <w:pStyle w:val="paragraph"/>
        <w:spacing w:before="80" w:beforeAutospacing="0" w:after="0" w:afterAutospacing="0"/>
        <w:ind w:left="547"/>
        <w:jc w:val="both"/>
        <w:textAlignment w:val="baseline"/>
        <w:rPr>
          <w:rFonts w:asciiTheme="minorHAnsi" w:hAnsiTheme="minorHAnsi" w:cstheme="minorHAnsi"/>
          <w:b/>
          <w:bCs/>
          <w:i/>
          <w:iCs/>
        </w:rPr>
      </w:pPr>
      <w:r w:rsidRPr="007645FF">
        <w:rPr>
          <w:rStyle w:val="normaltextrun"/>
          <w:rFonts w:asciiTheme="minorHAnsi" w:hAnsiTheme="minorHAnsi" w:cstheme="minorHAnsi"/>
          <w:b/>
          <w:bCs/>
          <w:i/>
          <w:iCs/>
          <w:color w:val="000000"/>
        </w:rPr>
        <w:t xml:space="preserve">INVOICES </w:t>
      </w:r>
      <w:r>
        <w:rPr>
          <w:rStyle w:val="normaltextrun"/>
          <w:rFonts w:asciiTheme="minorHAnsi" w:hAnsiTheme="minorHAnsi" w:cstheme="minorHAnsi"/>
          <w:b/>
          <w:bCs/>
          <w:i/>
          <w:iCs/>
          <w:color w:val="000000"/>
        </w:rPr>
        <w:t>WILL</w:t>
      </w:r>
      <w:r w:rsidRPr="007645FF">
        <w:rPr>
          <w:rStyle w:val="normaltextrun"/>
          <w:rFonts w:asciiTheme="minorHAnsi" w:hAnsiTheme="minorHAnsi" w:cstheme="minorHAnsi"/>
          <w:b/>
          <w:bCs/>
          <w:i/>
          <w:iCs/>
          <w:color w:val="000000"/>
        </w:rPr>
        <w:t xml:space="preserve"> NOT BE PAID UNTIL THE SERVICES ARE ACCEPTED.</w:t>
      </w:r>
    </w:p>
    <w:p w14:paraId="321E5066" w14:textId="34EBF712" w:rsidR="002010D8" w:rsidRPr="002010D8" w:rsidRDefault="002010D8" w:rsidP="00EE42AF">
      <w:pPr>
        <w:rPr>
          <w:rFonts w:asciiTheme="minorHAnsi" w:hAnsiTheme="minorHAnsi" w:cstheme="minorHAnsi"/>
        </w:rPr>
      </w:pPr>
    </w:p>
    <w:p w14:paraId="22352965" w14:textId="3CEB3B1F" w:rsidR="00393509" w:rsidRPr="003B204A" w:rsidRDefault="00393509" w:rsidP="00DC11AF">
      <w:pPr>
        <w:pStyle w:val="Heading1"/>
        <w:numPr>
          <w:ilvl w:val="0"/>
          <w:numId w:val="14"/>
        </w:numPr>
        <w:ind w:left="540" w:hanging="630"/>
        <w:rPr>
          <w:lang w:eastAsia="en-AU"/>
        </w:rPr>
      </w:pPr>
      <w:bookmarkStart w:id="62" w:name="_Toc189967586"/>
      <w:bookmarkStart w:id="63" w:name="_Toc332354143"/>
      <w:bookmarkStart w:id="64" w:name="_Toc332614132"/>
      <w:bookmarkStart w:id="65" w:name="_Toc333504599"/>
      <w:bookmarkStart w:id="66" w:name="_Toc126141305"/>
      <w:bookmarkEnd w:id="60"/>
      <w:bookmarkEnd w:id="61"/>
      <w:r w:rsidRPr="003B204A">
        <w:rPr>
          <w:lang w:eastAsia="en-AU"/>
        </w:rPr>
        <w:t xml:space="preserve">Additional </w:t>
      </w:r>
      <w:r w:rsidR="00384C98">
        <w:rPr>
          <w:lang w:eastAsia="en-AU"/>
        </w:rPr>
        <w:t xml:space="preserve">NCDIT </w:t>
      </w:r>
      <w:r w:rsidRPr="003B204A">
        <w:rPr>
          <w:lang w:eastAsia="en-AU"/>
        </w:rPr>
        <w:t>Terms and Conditions</w:t>
      </w:r>
      <w:bookmarkEnd w:id="62"/>
      <w:bookmarkEnd w:id="63"/>
      <w:bookmarkEnd w:id="64"/>
      <w:bookmarkEnd w:id="65"/>
      <w:bookmarkEnd w:id="66"/>
    </w:p>
    <w:p w14:paraId="0A9015A8" w14:textId="0B03691D" w:rsidR="005C1938" w:rsidRDefault="005C1938" w:rsidP="005C1938">
      <w:r>
        <w:t xml:space="preserve">The following terms </w:t>
      </w:r>
      <w:r w:rsidR="00F229D1">
        <w:t xml:space="preserve">and conditions </w:t>
      </w:r>
      <w:r>
        <w:t>pertain to statewide security and architecture specifications</w:t>
      </w:r>
      <w:r w:rsidR="004731FB">
        <w:t>:</w:t>
      </w:r>
    </w:p>
    <w:p w14:paraId="1CE42E3E" w14:textId="4ECD85D6" w:rsidR="00A3154B" w:rsidRDefault="00A3154B" w:rsidP="005C1938"/>
    <w:p w14:paraId="78EB166C" w14:textId="4A0D125A" w:rsidR="006B3601" w:rsidRPr="00BA5F8B" w:rsidRDefault="00BC616F" w:rsidP="006B3601">
      <w:pPr>
        <w:rPr>
          <w:color w:val="4472C4" w:themeColor="accent1"/>
        </w:rPr>
      </w:pPr>
      <w:r w:rsidRPr="00BA5F8B">
        <w:rPr>
          <w:i/>
          <w:color w:val="4472C4" w:themeColor="accent1"/>
        </w:rPr>
        <w:t>NOTE:</w:t>
      </w:r>
      <w:r w:rsidR="006B3601" w:rsidRPr="00BA5F8B">
        <w:rPr>
          <w:i/>
          <w:color w:val="4472C4" w:themeColor="accent1"/>
        </w:rPr>
        <w:t xml:space="preserve">  The following terms and conditions pertain to statewide security and architecture specifications which should be included in this Statement of Work for the creation or enhancement of business solutions using all IT services categories </w:t>
      </w:r>
      <w:r w:rsidR="006B3601" w:rsidRPr="00BA5F8B">
        <w:rPr>
          <w:b/>
          <w:bCs/>
          <w:i/>
          <w:color w:val="4472C4" w:themeColor="accent1"/>
        </w:rPr>
        <w:t xml:space="preserve">except </w:t>
      </w:r>
      <w:r w:rsidR="00930940" w:rsidRPr="00BA5F8B">
        <w:rPr>
          <w:b/>
          <w:bCs/>
          <w:i/>
          <w:color w:val="4472C4" w:themeColor="accent1"/>
        </w:rPr>
        <w:t xml:space="preserve">(7) </w:t>
      </w:r>
      <w:r w:rsidR="006B3601" w:rsidRPr="00BA5F8B">
        <w:rPr>
          <w:b/>
          <w:bCs/>
          <w:i/>
          <w:color w:val="4472C4" w:themeColor="accent1"/>
        </w:rPr>
        <w:t xml:space="preserve">Process Improvement Services and </w:t>
      </w:r>
      <w:r w:rsidR="00930940" w:rsidRPr="00BA5F8B">
        <w:rPr>
          <w:b/>
          <w:bCs/>
          <w:i/>
          <w:color w:val="4472C4" w:themeColor="accent1"/>
        </w:rPr>
        <w:t>(8)</w:t>
      </w:r>
      <w:r w:rsidR="00986C56">
        <w:rPr>
          <w:b/>
          <w:bCs/>
          <w:i/>
          <w:color w:val="4472C4" w:themeColor="accent1"/>
        </w:rPr>
        <w:t xml:space="preserve"> </w:t>
      </w:r>
      <w:r w:rsidR="006B3601" w:rsidRPr="00BA5F8B">
        <w:rPr>
          <w:b/>
          <w:bCs/>
          <w:i/>
          <w:color w:val="4472C4" w:themeColor="accent1"/>
        </w:rPr>
        <w:t>Independent Verification and Validation (IV&amp;V) Services</w:t>
      </w:r>
      <w:r w:rsidR="006B3601" w:rsidRPr="00BA5F8B">
        <w:rPr>
          <w:i/>
          <w:color w:val="4472C4" w:themeColor="accent1"/>
        </w:rPr>
        <w:t>.  Otherwise, delete this section.</w:t>
      </w:r>
    </w:p>
    <w:p w14:paraId="3D942F65" w14:textId="77777777" w:rsidR="006B3601" w:rsidRPr="00BA5F8B" w:rsidRDefault="006B3601" w:rsidP="006B3601">
      <w:pPr>
        <w:ind w:left="0"/>
        <w:rPr>
          <w:color w:val="4472C4" w:themeColor="accent1"/>
        </w:rPr>
      </w:pPr>
    </w:p>
    <w:p w14:paraId="0DF398C1" w14:textId="15348840" w:rsidR="00547FD4" w:rsidRPr="000D239F" w:rsidRDefault="00A3154B" w:rsidP="00A3154B">
      <w:pPr>
        <w:rPr>
          <w:b/>
          <w:bCs/>
          <w:color w:val="4472C4" w:themeColor="accent1"/>
        </w:rPr>
      </w:pPr>
      <w:r w:rsidRPr="000D239F">
        <w:rPr>
          <w:b/>
          <w:bCs/>
          <w:color w:val="4472C4" w:themeColor="accent1"/>
        </w:rPr>
        <w:t>12.1</w:t>
      </w:r>
      <w:r w:rsidR="00F7745F" w:rsidRPr="000D239F">
        <w:rPr>
          <w:b/>
          <w:bCs/>
          <w:color w:val="4472C4" w:themeColor="accent1"/>
        </w:rPr>
        <w:t>.1</w:t>
      </w:r>
      <w:r w:rsidRPr="000D239F">
        <w:rPr>
          <w:b/>
          <w:bCs/>
          <w:color w:val="4472C4" w:themeColor="accent1"/>
        </w:rPr>
        <w:t xml:space="preserve"> </w:t>
      </w:r>
      <w:r w:rsidR="00471518" w:rsidRPr="000D239F">
        <w:rPr>
          <w:b/>
          <w:bCs/>
          <w:color w:val="4472C4" w:themeColor="accent1"/>
        </w:rPr>
        <w:t>is for</w:t>
      </w:r>
      <w:r w:rsidRPr="000D239F">
        <w:rPr>
          <w:b/>
          <w:bCs/>
          <w:color w:val="4472C4" w:themeColor="accent1"/>
        </w:rPr>
        <w:t xml:space="preserve"> use </w:t>
      </w:r>
      <w:r w:rsidR="00471518">
        <w:rPr>
          <w:b/>
          <w:bCs/>
          <w:color w:val="4472C4" w:themeColor="accent1"/>
        </w:rPr>
        <w:t xml:space="preserve">only </w:t>
      </w:r>
      <w:r w:rsidRPr="000D239F">
        <w:rPr>
          <w:b/>
          <w:bCs/>
          <w:color w:val="4472C4" w:themeColor="accent1"/>
        </w:rPr>
        <w:t xml:space="preserve">with MS CRM </w:t>
      </w:r>
      <w:r w:rsidR="000D239F" w:rsidRPr="000D239F">
        <w:rPr>
          <w:b/>
          <w:bCs/>
          <w:color w:val="4472C4" w:themeColor="accent1"/>
        </w:rPr>
        <w:t xml:space="preserve">projects hosted in </w:t>
      </w:r>
      <w:r w:rsidR="000D239F">
        <w:rPr>
          <w:b/>
          <w:bCs/>
          <w:color w:val="4472C4" w:themeColor="accent1"/>
        </w:rPr>
        <w:t xml:space="preserve">the </w:t>
      </w:r>
      <w:r w:rsidR="000D239F" w:rsidRPr="000D239F">
        <w:rPr>
          <w:b/>
          <w:bCs/>
          <w:color w:val="4472C4" w:themeColor="accent1"/>
        </w:rPr>
        <w:t xml:space="preserve">DIT MS tenant </w:t>
      </w:r>
      <w:r w:rsidR="004E2C3A">
        <w:rPr>
          <w:b/>
          <w:bCs/>
          <w:color w:val="4472C4" w:themeColor="accent1"/>
        </w:rPr>
        <w:t>and</w:t>
      </w:r>
      <w:r w:rsidR="000D239F" w:rsidRPr="000D239F">
        <w:rPr>
          <w:b/>
          <w:bCs/>
          <w:color w:val="4472C4" w:themeColor="accent1"/>
        </w:rPr>
        <w:t xml:space="preserve"> for any solution hosted on State </w:t>
      </w:r>
      <w:r w:rsidR="00E25805" w:rsidRPr="000D239F">
        <w:rPr>
          <w:b/>
          <w:bCs/>
          <w:color w:val="4472C4" w:themeColor="accent1"/>
        </w:rPr>
        <w:t>infrastructure</w:t>
      </w:r>
      <w:r w:rsidR="00E25805">
        <w:rPr>
          <w:b/>
          <w:bCs/>
          <w:color w:val="4472C4" w:themeColor="accent1"/>
        </w:rPr>
        <w:t xml:space="preserve"> in</w:t>
      </w:r>
      <w:r w:rsidR="000D239F" w:rsidRPr="000D239F">
        <w:rPr>
          <w:b/>
          <w:bCs/>
          <w:color w:val="4472C4" w:themeColor="accent1"/>
        </w:rPr>
        <w:t xml:space="preserve"> the EDC </w:t>
      </w:r>
      <w:r w:rsidR="00E25805">
        <w:rPr>
          <w:b/>
          <w:bCs/>
          <w:color w:val="4472C4" w:themeColor="accent1"/>
        </w:rPr>
        <w:t>or</w:t>
      </w:r>
      <w:r w:rsidR="000D239F" w:rsidRPr="000D239F">
        <w:rPr>
          <w:b/>
          <w:bCs/>
          <w:color w:val="4472C4" w:themeColor="accent1"/>
        </w:rPr>
        <w:t xml:space="preserve"> WDC.</w:t>
      </w:r>
      <w:r w:rsidRPr="000D239F">
        <w:rPr>
          <w:b/>
          <w:bCs/>
          <w:color w:val="4472C4" w:themeColor="accent1"/>
        </w:rPr>
        <w:t xml:space="preserve"> </w:t>
      </w:r>
    </w:p>
    <w:p w14:paraId="2D3DF147" w14:textId="0C149DBA" w:rsidR="00A3154B" w:rsidRPr="00C92993" w:rsidRDefault="00A3154B" w:rsidP="00A3154B">
      <w:pPr>
        <w:rPr>
          <w:b/>
          <w:bCs/>
          <w:color w:val="4472C4" w:themeColor="accent1"/>
        </w:rPr>
      </w:pPr>
      <w:r w:rsidRPr="00C92993">
        <w:rPr>
          <w:b/>
          <w:bCs/>
          <w:color w:val="4472C4" w:themeColor="accent1"/>
        </w:rPr>
        <w:t>12.</w:t>
      </w:r>
      <w:r w:rsidR="00F7745F" w:rsidRPr="00C92993">
        <w:rPr>
          <w:b/>
          <w:bCs/>
          <w:color w:val="4472C4" w:themeColor="accent1"/>
        </w:rPr>
        <w:t>1</w:t>
      </w:r>
      <w:r w:rsidRPr="00C92993">
        <w:rPr>
          <w:b/>
          <w:bCs/>
          <w:color w:val="4472C4" w:themeColor="accent1"/>
        </w:rPr>
        <w:t>.</w:t>
      </w:r>
      <w:r w:rsidR="00F7745F" w:rsidRPr="00C92993">
        <w:rPr>
          <w:b/>
          <w:bCs/>
          <w:color w:val="4472C4" w:themeColor="accent1"/>
        </w:rPr>
        <w:t>2</w:t>
      </w:r>
      <w:r w:rsidRPr="00C92993">
        <w:rPr>
          <w:b/>
          <w:bCs/>
          <w:color w:val="4472C4" w:themeColor="accent1"/>
        </w:rPr>
        <w:t xml:space="preserve"> is for all other applicable categories.</w:t>
      </w:r>
    </w:p>
    <w:p w14:paraId="5F1A7491" w14:textId="30586CB0" w:rsidR="00A3154B" w:rsidRPr="00BA5F8B" w:rsidRDefault="00A3154B" w:rsidP="00C92993">
      <w:pPr>
        <w:spacing w:before="80"/>
        <w:jc w:val="left"/>
        <w:rPr>
          <w:b/>
          <w:bCs/>
          <w:color w:val="4472C4" w:themeColor="accent1"/>
        </w:rPr>
      </w:pPr>
      <w:r w:rsidRPr="00BA5F8B">
        <w:rPr>
          <w:color w:val="4472C4" w:themeColor="accent1"/>
        </w:rPr>
        <w:t xml:space="preserve">Please reserve the non-applicable category </w:t>
      </w:r>
      <w:r w:rsidR="00F23872" w:rsidRPr="00BA5F8B">
        <w:rPr>
          <w:color w:val="4472C4" w:themeColor="accent1"/>
        </w:rPr>
        <w:t>i.e.,</w:t>
      </w:r>
      <w:r w:rsidRPr="00BA5F8B">
        <w:rPr>
          <w:color w:val="4472C4" w:themeColor="accent1"/>
        </w:rPr>
        <w:t xml:space="preserve"> 12.1.1</w:t>
      </w:r>
      <w:r w:rsidR="000619BA" w:rsidRPr="00BA5F8B">
        <w:rPr>
          <w:color w:val="4472C4" w:themeColor="accent1"/>
        </w:rPr>
        <w:t xml:space="preserve"> </w:t>
      </w:r>
      <w:r w:rsidRPr="00BA5F8B">
        <w:rPr>
          <w:color w:val="4472C4" w:themeColor="accent1"/>
        </w:rPr>
        <w:t xml:space="preserve">Solutions Hosted on State Infrastructure </w:t>
      </w:r>
      <w:r w:rsidRPr="00BA5F8B">
        <w:rPr>
          <w:b/>
          <w:bCs/>
          <w:color w:val="4472C4" w:themeColor="accent1"/>
        </w:rPr>
        <w:t>Reserved</w:t>
      </w:r>
    </w:p>
    <w:p w14:paraId="1F2A90D0" w14:textId="2C320A15" w:rsidR="006B3601" w:rsidRPr="00A61568" w:rsidRDefault="006B3601" w:rsidP="00A3154B">
      <w:pPr>
        <w:jc w:val="left"/>
        <w:rPr>
          <w:color w:val="4472C4" w:themeColor="accent1"/>
        </w:rPr>
      </w:pPr>
    </w:p>
    <w:p w14:paraId="107E4F79" w14:textId="1649F94D" w:rsidR="006B3601" w:rsidRPr="00931F0C" w:rsidRDefault="006B3601" w:rsidP="00A3154B">
      <w:pPr>
        <w:jc w:val="left"/>
        <w:rPr>
          <w:iCs/>
          <w:color w:val="FF0000"/>
        </w:rPr>
      </w:pPr>
      <w:r w:rsidRPr="00931F0C">
        <w:rPr>
          <w:b/>
          <w:bCs/>
          <w:iCs/>
          <w:color w:val="FF0000"/>
        </w:rPr>
        <w:t xml:space="preserve">You </w:t>
      </w:r>
      <w:r w:rsidR="0000332D" w:rsidRPr="00931F0C">
        <w:rPr>
          <w:b/>
          <w:bCs/>
          <w:iCs/>
          <w:color w:val="FF0000"/>
        </w:rPr>
        <w:t xml:space="preserve">can only </w:t>
      </w:r>
      <w:r w:rsidRPr="00931F0C">
        <w:rPr>
          <w:b/>
          <w:bCs/>
          <w:iCs/>
          <w:color w:val="FF0000"/>
        </w:rPr>
        <w:t>Reserve both Section 12.1.</w:t>
      </w:r>
      <w:r w:rsidR="00F7745F" w:rsidRPr="00931F0C">
        <w:rPr>
          <w:b/>
          <w:bCs/>
          <w:iCs/>
          <w:color w:val="FF0000"/>
        </w:rPr>
        <w:t>1</w:t>
      </w:r>
      <w:r w:rsidRPr="00931F0C">
        <w:rPr>
          <w:b/>
          <w:bCs/>
          <w:iCs/>
          <w:color w:val="FF0000"/>
        </w:rPr>
        <w:t xml:space="preserve"> and </w:t>
      </w:r>
      <w:r w:rsidR="009D7BA7" w:rsidRPr="00931F0C">
        <w:rPr>
          <w:b/>
          <w:bCs/>
          <w:iCs/>
          <w:color w:val="FF0000"/>
        </w:rPr>
        <w:t>S</w:t>
      </w:r>
      <w:r w:rsidRPr="00931F0C">
        <w:rPr>
          <w:b/>
          <w:bCs/>
          <w:iCs/>
          <w:color w:val="FF0000"/>
        </w:rPr>
        <w:t>ection 12.2</w:t>
      </w:r>
      <w:r w:rsidR="008579B1" w:rsidRPr="00931F0C">
        <w:rPr>
          <w:b/>
          <w:bCs/>
          <w:iCs/>
          <w:color w:val="FF0000"/>
        </w:rPr>
        <w:t>.</w:t>
      </w:r>
      <w:r w:rsidR="00F7745F" w:rsidRPr="00931F0C">
        <w:rPr>
          <w:b/>
          <w:bCs/>
          <w:iCs/>
          <w:color w:val="FF0000"/>
        </w:rPr>
        <w:t>1</w:t>
      </w:r>
      <w:r w:rsidR="0000332D" w:rsidRPr="00931F0C">
        <w:rPr>
          <w:b/>
          <w:bCs/>
          <w:iCs/>
          <w:color w:val="FF0000"/>
        </w:rPr>
        <w:t xml:space="preserve"> for </w:t>
      </w:r>
      <w:r w:rsidR="001437F6" w:rsidRPr="00931F0C">
        <w:rPr>
          <w:b/>
          <w:bCs/>
          <w:i/>
          <w:color w:val="FF0000"/>
        </w:rPr>
        <w:t>7) Process Improvement Services and (8) Independent Verification and Validation (IV&amp;V) Services</w:t>
      </w:r>
      <w:r w:rsidR="00F7745F" w:rsidRPr="00931F0C">
        <w:rPr>
          <w:b/>
          <w:bCs/>
          <w:iCs/>
          <w:color w:val="FF0000"/>
        </w:rPr>
        <w:t>.</w:t>
      </w:r>
    </w:p>
    <w:p w14:paraId="0047128B" w14:textId="77777777" w:rsidR="006B3601" w:rsidRPr="00A61568" w:rsidRDefault="006B3601" w:rsidP="00A3154B">
      <w:pPr>
        <w:jc w:val="left"/>
        <w:rPr>
          <w:i/>
          <w:color w:val="4472C4" w:themeColor="accent1"/>
        </w:rPr>
      </w:pPr>
    </w:p>
    <w:p w14:paraId="523ADFA6" w14:textId="38EA1250" w:rsidR="006B3601" w:rsidRPr="00A61568" w:rsidRDefault="006B3601" w:rsidP="00A3154B">
      <w:pPr>
        <w:jc w:val="left"/>
        <w:rPr>
          <w:rFonts w:ascii="Arial" w:hAnsi="Arial" w:cs="Arial"/>
          <w:b/>
          <w:bCs/>
          <w:color w:val="4472C4" w:themeColor="accent1"/>
        </w:rPr>
      </w:pPr>
      <w:r w:rsidRPr="00A61568">
        <w:rPr>
          <w:rFonts w:ascii="Arial" w:hAnsi="Arial" w:cs="Arial"/>
          <w:b/>
          <w:bCs/>
          <w:i/>
          <w:color w:val="4472C4" w:themeColor="accent1"/>
        </w:rPr>
        <w:t xml:space="preserve">Please delete </w:t>
      </w:r>
      <w:r w:rsidR="00663C00" w:rsidRPr="00A61568">
        <w:rPr>
          <w:rFonts w:ascii="Arial" w:hAnsi="Arial" w:cs="Arial"/>
          <w:b/>
          <w:bCs/>
          <w:i/>
          <w:color w:val="4472C4" w:themeColor="accent1"/>
        </w:rPr>
        <w:t>all</w:t>
      </w:r>
      <w:r w:rsidRPr="00A61568">
        <w:rPr>
          <w:rFonts w:ascii="Arial" w:hAnsi="Arial" w:cs="Arial"/>
          <w:b/>
          <w:bCs/>
          <w:i/>
          <w:color w:val="4472C4" w:themeColor="accent1"/>
        </w:rPr>
        <w:t xml:space="preserve"> Note</w:t>
      </w:r>
      <w:r w:rsidR="00663C00" w:rsidRPr="00A61568">
        <w:rPr>
          <w:rFonts w:ascii="Arial" w:hAnsi="Arial" w:cs="Arial"/>
          <w:b/>
          <w:bCs/>
          <w:i/>
          <w:color w:val="4472C4" w:themeColor="accent1"/>
        </w:rPr>
        <w:t>s</w:t>
      </w:r>
      <w:r w:rsidRPr="00A61568">
        <w:rPr>
          <w:rFonts w:ascii="Arial" w:hAnsi="Arial" w:cs="Arial"/>
          <w:b/>
          <w:bCs/>
          <w:i/>
          <w:color w:val="4472C4" w:themeColor="accent1"/>
        </w:rPr>
        <w:t xml:space="preserve"> from the final SOW draft.</w:t>
      </w:r>
    </w:p>
    <w:p w14:paraId="2628D981" w14:textId="082CE549" w:rsidR="004731FB" w:rsidRDefault="004731FB" w:rsidP="005C1938"/>
    <w:p w14:paraId="0A4463CB" w14:textId="11648C30" w:rsidR="00BF640F" w:rsidRPr="009C1F84" w:rsidRDefault="009C1F84" w:rsidP="009C1F84">
      <w:pPr>
        <w:ind w:left="1080" w:hanging="720"/>
        <w:rPr>
          <w:b/>
        </w:rPr>
      </w:pPr>
      <w:bookmarkStart w:id="67" w:name="_Toc510902612"/>
      <w:bookmarkStart w:id="68" w:name="_Toc69991326"/>
      <w:bookmarkStart w:id="69" w:name="_Hlk521416959"/>
      <w:r>
        <w:rPr>
          <w:b/>
        </w:rPr>
        <w:t>12.1</w:t>
      </w:r>
      <w:r>
        <w:rPr>
          <w:b/>
        </w:rPr>
        <w:tab/>
      </w:r>
      <w:r w:rsidR="00BF640F" w:rsidRPr="009C1F84">
        <w:rPr>
          <w:b/>
        </w:rPr>
        <w:t>Security Specifications</w:t>
      </w:r>
      <w:bookmarkEnd w:id="67"/>
      <w:bookmarkEnd w:id="68"/>
    </w:p>
    <w:p w14:paraId="623CDCF5" w14:textId="0EAC04A4" w:rsidR="00BF640F" w:rsidRPr="00040A7C" w:rsidRDefault="009C1F84" w:rsidP="009C1F84">
      <w:pPr>
        <w:ind w:left="1080" w:hanging="720"/>
        <w:rPr>
          <w:b/>
        </w:rPr>
      </w:pPr>
      <w:r>
        <w:rPr>
          <w:b/>
          <w:bCs/>
        </w:rPr>
        <w:t>12.1.1</w:t>
      </w:r>
      <w:r>
        <w:rPr>
          <w:b/>
          <w:bCs/>
        </w:rPr>
        <w:tab/>
      </w:r>
      <w:r w:rsidR="00BF640F" w:rsidRPr="00BF640F">
        <w:rPr>
          <w:b/>
          <w:bCs/>
        </w:rPr>
        <w:t>Solutions Hosted on State Infrastructure</w:t>
      </w:r>
      <w:r w:rsidR="00E3231F">
        <w:rPr>
          <w:b/>
          <w:bCs/>
        </w:rPr>
        <w:t xml:space="preserve"> </w:t>
      </w:r>
      <w:r w:rsidR="00E3231F" w:rsidRPr="00B51E23">
        <w:rPr>
          <w:b/>
          <w:bCs/>
          <w:color w:val="FF0000"/>
        </w:rPr>
        <w:t>[</w:t>
      </w:r>
      <w:r w:rsidR="00EA2A01" w:rsidRPr="002F1A0C">
        <w:rPr>
          <w:b/>
          <w:bCs/>
          <w:color w:val="FF0000"/>
        </w:rPr>
        <w:t xml:space="preserve">USE ONLY WITH MS CRM PROJECTS HOSTED IN THE DIT MS TENANT AND FOR ANY </w:t>
      </w:r>
      <w:r w:rsidR="007F093A" w:rsidRPr="002F1A0C">
        <w:rPr>
          <w:b/>
          <w:bCs/>
          <w:color w:val="FF0000"/>
        </w:rPr>
        <w:t>PROJECT</w:t>
      </w:r>
      <w:r w:rsidR="002F1A0C" w:rsidRPr="002F1A0C">
        <w:rPr>
          <w:b/>
          <w:bCs/>
          <w:color w:val="FF0000"/>
        </w:rPr>
        <w:t xml:space="preserve"> THAT WILL BE</w:t>
      </w:r>
      <w:r w:rsidR="00EA2A01" w:rsidRPr="002F1A0C">
        <w:rPr>
          <w:b/>
          <w:bCs/>
          <w:color w:val="FF0000"/>
        </w:rPr>
        <w:t xml:space="preserve"> HOSTED ON STATE INFRASTRUCTURE IN THE EDC OR WDC.</w:t>
      </w:r>
      <w:r w:rsidR="00E3231F" w:rsidRPr="002F1A0C">
        <w:rPr>
          <w:b/>
          <w:bCs/>
          <w:color w:val="FF0000"/>
        </w:rPr>
        <w:t>]</w:t>
      </w:r>
    </w:p>
    <w:p w14:paraId="53F59472" w14:textId="77777777" w:rsidR="00BF640F" w:rsidRPr="00BF640F" w:rsidRDefault="00BF640F" w:rsidP="00BF640F">
      <w:r w:rsidRPr="00BF640F">
        <w:t xml:space="preserve">Vendors shall provide a completed Vendor Readiness Assessment Report State Hosted Solutions (“VRAR”) at offer submission.  This report is located at the following website: </w:t>
      </w:r>
    </w:p>
    <w:p w14:paraId="0F4CB368" w14:textId="4FEBD9AA" w:rsidR="00BF640F" w:rsidRPr="00BF640F" w:rsidRDefault="00BF640F" w:rsidP="00BF640F">
      <w:hyperlink r:id="rId13" w:history="1">
        <w:r w:rsidRPr="00BF640F">
          <w:rPr>
            <w:rStyle w:val="Hyperlink"/>
          </w:rPr>
          <w:t>https://it.nc.gov/documents/vendor-readiness-assessment-report</w:t>
        </w:r>
      </w:hyperlink>
      <w:r w:rsidR="0062737E">
        <w:t xml:space="preserve">.  The use of this report allows the identification of clear and objective security capability requirements, where possible, also allowing for the presentation of more subjective information.  Section 3 of the VRAR is organized into three sections:  1) Section 3.1, </w:t>
      </w:r>
      <w:r w:rsidR="0062737E" w:rsidRPr="00A140ED">
        <w:rPr>
          <w:b/>
          <w:bCs/>
        </w:rPr>
        <w:t>State Mandates</w:t>
      </w:r>
      <w:r w:rsidR="0062737E">
        <w:t xml:space="preserve">, which identifies a small set of state mandates a vendor must satisfy, 2) Section 3.2, </w:t>
      </w:r>
      <w:r w:rsidR="0062737E" w:rsidRPr="00A140ED">
        <w:rPr>
          <w:b/>
          <w:bCs/>
        </w:rPr>
        <w:t>State Requirements</w:t>
      </w:r>
      <w:r w:rsidR="0062737E">
        <w:t xml:space="preserve">, </w:t>
      </w:r>
      <w:r w:rsidR="0062737E">
        <w:rPr>
          <w:rFonts w:eastAsia="Calibri" w:cs="Calibri"/>
        </w:rPr>
        <w:lastRenderedPageBreak/>
        <w:t xml:space="preserve">identifies an excerpt of the most compelling requirements from the National Institute of Science and Technology (NIST) Special Publication (SP) 800 document series and State guidance which, if not met, the VENDOR is unlikely to achieve approval, and 3) Section 3.3, </w:t>
      </w:r>
      <w:r w:rsidR="0062737E">
        <w:rPr>
          <w:rFonts w:eastAsia="Calibri" w:cs="Calibri"/>
          <w:b/>
        </w:rPr>
        <w:t>Additional Capability Information</w:t>
      </w:r>
      <w:r w:rsidR="0062737E">
        <w:rPr>
          <w:rFonts w:eastAsia="Calibri" w:cs="Calibri"/>
        </w:rPr>
        <w:t>, identifies additional information that is not tied to specific requirements, yet has typically reflected strongly on a VENDOR’s ability to achieve approval.</w:t>
      </w:r>
    </w:p>
    <w:p w14:paraId="0C8B5608" w14:textId="77777777" w:rsidR="00BF640F" w:rsidRPr="00BF640F" w:rsidRDefault="00BF640F" w:rsidP="00BF640F"/>
    <w:p w14:paraId="58701BB0" w14:textId="77777777" w:rsidR="00BF640F" w:rsidRPr="00BF640F" w:rsidRDefault="00BF640F" w:rsidP="00BF640F">
      <w:r w:rsidRPr="00C30863">
        <w:t>The [Insert name of procurement project here] will be required to receive and securely manage data that is classified as [list data classification category here from the Statewide data classification and handling policy].  Refer to the North Carolina Statewide Data Classification and Handling policy for more information</w:t>
      </w:r>
      <w:r w:rsidRPr="00BF640F">
        <w:t xml:space="preserve"> regarding this data classification.  The policy is located at the following website:  </w:t>
      </w:r>
      <w:hyperlink r:id="rId14" w:history="1">
        <w:r w:rsidRPr="00BF640F">
          <w:rPr>
            <w:rStyle w:val="Hyperlink"/>
          </w:rPr>
          <w:t>https://it.nc.gov/document/statewide-data-classification-and-handling-policy</w:t>
        </w:r>
      </w:hyperlink>
    </w:p>
    <w:p w14:paraId="5FE32446" w14:textId="77777777" w:rsidR="00BF640F" w:rsidRPr="00BF640F" w:rsidRDefault="00BF640F" w:rsidP="00BF640F">
      <w:r w:rsidRPr="00BF640F">
        <w:t>To comply with the State’s Security Standards and Policies, State agencies are required to perform annual security/risk assessments on their information systems using NIST 800-53 controls.</w:t>
      </w:r>
    </w:p>
    <w:p w14:paraId="27F37C81" w14:textId="632EB08F" w:rsidR="00BF640F" w:rsidRPr="00BF640F" w:rsidRDefault="009C1F84" w:rsidP="00996974">
      <w:pPr>
        <w:ind w:left="1080" w:hanging="720"/>
        <w:rPr>
          <w:b/>
        </w:rPr>
      </w:pPr>
      <w:r>
        <w:rPr>
          <w:b/>
          <w:bCs/>
        </w:rPr>
        <w:t>12.</w:t>
      </w:r>
      <w:r w:rsidR="00F7745F">
        <w:rPr>
          <w:b/>
          <w:bCs/>
        </w:rPr>
        <w:t>1</w:t>
      </w:r>
      <w:r>
        <w:rPr>
          <w:b/>
          <w:bCs/>
        </w:rPr>
        <w:t>.</w:t>
      </w:r>
      <w:r w:rsidR="00F7745F">
        <w:rPr>
          <w:b/>
          <w:bCs/>
        </w:rPr>
        <w:t>2</w:t>
      </w:r>
      <w:r>
        <w:rPr>
          <w:b/>
          <w:bCs/>
        </w:rPr>
        <w:tab/>
      </w:r>
      <w:r w:rsidR="00BF640F" w:rsidRPr="00BF640F">
        <w:rPr>
          <w:b/>
          <w:bCs/>
        </w:rPr>
        <w:t>Solutions Not Hosted on State Infrastructure</w:t>
      </w:r>
    </w:p>
    <w:p w14:paraId="5EE3D9E7" w14:textId="77777777" w:rsidR="00BF640F" w:rsidRPr="00BF640F" w:rsidRDefault="00BF640F" w:rsidP="00BF640F">
      <w:r w:rsidRPr="00BF640F">
        <w:t>Vendors shall provide a completed Vendor Readiness Assessment Report Non-State Hosted Solutions (“VRAR”) at offer submission.  This report is located at the following website:</w:t>
      </w:r>
    </w:p>
    <w:p w14:paraId="4A4D7DAC" w14:textId="22993D52" w:rsidR="00570BE3" w:rsidRPr="00BF640F" w:rsidRDefault="00BF640F" w:rsidP="00570BE3">
      <w:hyperlink r:id="rId15" w:history="1">
        <w:r w:rsidRPr="00BF640F">
          <w:rPr>
            <w:rStyle w:val="Hyperlink"/>
          </w:rPr>
          <w:t>https://it.nc.gov/documents/vendor-readiness-assessment-report</w:t>
        </w:r>
      </w:hyperlink>
      <w:r w:rsidR="00570BE3">
        <w:t xml:space="preserve">.  The use of this report allows the identification of clear and objective security capability requirements, where possible, also allowing for the presentation of more subjective information.  Section 3 of the VRAR is organized into three sections:  1) Section 3.1, </w:t>
      </w:r>
      <w:r w:rsidR="00570BE3" w:rsidRPr="000B39E1">
        <w:rPr>
          <w:b/>
          <w:bCs/>
        </w:rPr>
        <w:t>State Mandates</w:t>
      </w:r>
      <w:r w:rsidR="00570BE3">
        <w:t xml:space="preserve">, which identifies a small set of state mandates a vendor must satisfy, 2) Section 3.2, </w:t>
      </w:r>
      <w:r w:rsidR="00570BE3" w:rsidRPr="000B39E1">
        <w:rPr>
          <w:b/>
          <w:bCs/>
        </w:rPr>
        <w:t>State Requirements</w:t>
      </w:r>
      <w:r w:rsidR="00570BE3">
        <w:t xml:space="preserve">, </w:t>
      </w:r>
      <w:r w:rsidR="00570BE3">
        <w:rPr>
          <w:rFonts w:eastAsia="Calibri" w:cs="Calibri"/>
        </w:rPr>
        <w:t xml:space="preserve">identifies an excerpt of the most compelling requirements from the National Institute of Science and Technology (NIST) Special Publication (SP) 800 document series and State guidance which, if not met, the VENDOR is unlikely to achieve approval, and 3) Section 3.3, </w:t>
      </w:r>
      <w:r w:rsidR="00570BE3">
        <w:rPr>
          <w:rFonts w:eastAsia="Calibri" w:cs="Calibri"/>
          <w:b/>
        </w:rPr>
        <w:t>Additional Capability Information</w:t>
      </w:r>
      <w:r w:rsidR="00570BE3">
        <w:rPr>
          <w:rFonts w:eastAsia="Calibri" w:cs="Calibri"/>
        </w:rPr>
        <w:t>, identifies additional information that is not tied to specific requirements, yet has typically reflected strongly on a VENDOR’s ability to achieve approval.</w:t>
      </w:r>
    </w:p>
    <w:p w14:paraId="25D923E7" w14:textId="77777777" w:rsidR="00BF640F" w:rsidRPr="00BF640F" w:rsidRDefault="00BF640F" w:rsidP="00BF640F"/>
    <w:p w14:paraId="16430C5E" w14:textId="77777777" w:rsidR="00BF640F" w:rsidRPr="00BF640F" w:rsidRDefault="00BF640F" w:rsidP="00BF640F">
      <w:r w:rsidRPr="00C30863">
        <w:t xml:space="preserve">The </w:t>
      </w:r>
      <w:r w:rsidRPr="00185050">
        <w:rPr>
          <w:color w:val="4472C4" w:themeColor="accent1"/>
        </w:rPr>
        <w:t>[Insert name of procurement project here]</w:t>
      </w:r>
      <w:r w:rsidRPr="00C30863">
        <w:t xml:space="preserve"> will be required to receive and securely manage data that is classified as [list data classification category here from the Statewide data classification and handling policy].</w:t>
      </w:r>
      <w:r w:rsidRPr="00BF640F">
        <w:t xml:space="preserve">  Refer to the North Carolina Statewide Data Classification and Handling policy for more information regarding this data classification.  The policy is located at the following website:  </w:t>
      </w:r>
      <w:hyperlink r:id="rId16" w:history="1">
        <w:r w:rsidRPr="00BF640F">
          <w:rPr>
            <w:rStyle w:val="Hyperlink"/>
          </w:rPr>
          <w:t>https://it.nc.gov/document/statewide-data-classification-and-handling-policy</w:t>
        </w:r>
      </w:hyperlink>
      <w:r w:rsidRPr="00BF640F">
        <w:t>.</w:t>
      </w:r>
    </w:p>
    <w:p w14:paraId="253E3583" w14:textId="29D5A19D" w:rsidR="00BF640F" w:rsidRPr="00BF640F" w:rsidRDefault="00BF640F" w:rsidP="00BF640F">
      <w:r w:rsidRPr="00BF640F">
        <w:t>To comply with the State’s Security Standards and Policies, State agencies are required to perform annual security/risk assessments on their information systems using NIST 800-53 controls. This requirement additionally applies to all vendor provided, agency</w:t>
      </w:r>
      <w:r w:rsidR="0062737E">
        <w:t>-</w:t>
      </w:r>
      <w:r w:rsidRPr="00BF640F">
        <w:t xml:space="preserve">managed Infrastructure as a Service (IaaS), Platform as a Service (PaaS), and Software as a Service (SaaS) solutions. </w:t>
      </w:r>
      <w:r w:rsidR="00570BE3">
        <w:t xml:space="preserve">Third party attestation certification </w:t>
      </w:r>
      <w:r w:rsidRPr="00BF640F">
        <w:t>reports</w:t>
      </w:r>
      <w:r w:rsidR="00570BE3">
        <w:t>,</w:t>
      </w:r>
      <w:r w:rsidRPr="00BF640F">
        <w:t xml:space="preserve"> such as the Federal Risk and Authorization Management Program (FedRAMP) certification, SOC 2 Type 2, or ISO 27001 are required for any cloud service providing support for data classified as Restricted or Highly Restricted. A current assessment report will be required prior to contract award for the selected vendor.   </w:t>
      </w:r>
    </w:p>
    <w:p w14:paraId="5301FEE9" w14:textId="77777777" w:rsidR="00F476C4" w:rsidRDefault="00BF640F" w:rsidP="00F476C4">
      <w:pPr>
        <w:rPr>
          <w:i/>
          <w:iCs/>
        </w:rPr>
      </w:pPr>
      <w:r w:rsidRPr="00BF640F">
        <w:lastRenderedPageBreak/>
        <w:t>An IaaS vendor cannot provide a certification or assessment report for a SaaS provider UNLESS that is written in the agreement between the two vendors.</w:t>
      </w:r>
      <w:r w:rsidRPr="00BF640F">
        <w:rPr>
          <w:i/>
          <w:iCs/>
        </w:rPr>
        <w:t xml:space="preserve">  </w:t>
      </w:r>
      <w:bookmarkStart w:id="70" w:name="_Toc510902613"/>
      <w:bookmarkStart w:id="71" w:name="_Toc69991327"/>
      <w:bookmarkEnd w:id="69"/>
    </w:p>
    <w:p w14:paraId="7A16E851" w14:textId="2DA049B3" w:rsidR="00BF640F" w:rsidRPr="00BF640F" w:rsidRDefault="009C1F84" w:rsidP="007F2F5C">
      <w:pPr>
        <w:ind w:left="1080" w:hanging="720"/>
        <w:rPr>
          <w:b/>
        </w:rPr>
      </w:pPr>
      <w:r>
        <w:rPr>
          <w:b/>
        </w:rPr>
        <w:t>12.</w:t>
      </w:r>
      <w:r w:rsidR="008E54CC">
        <w:rPr>
          <w:b/>
        </w:rPr>
        <w:t>2</w:t>
      </w:r>
      <w:r>
        <w:rPr>
          <w:b/>
        </w:rPr>
        <w:tab/>
      </w:r>
      <w:r w:rsidR="00BF640F" w:rsidRPr="00BF640F">
        <w:rPr>
          <w:b/>
        </w:rPr>
        <w:t>Enterprise Specifications</w:t>
      </w:r>
      <w:bookmarkEnd w:id="70"/>
      <w:bookmarkEnd w:id="71"/>
    </w:p>
    <w:p w14:paraId="5BDB62B6" w14:textId="3F30ABC7" w:rsidR="00BF640F" w:rsidRPr="00BF640F" w:rsidRDefault="009C1F84" w:rsidP="00996974">
      <w:pPr>
        <w:ind w:left="1080" w:hanging="720"/>
        <w:rPr>
          <w:b/>
          <w:bCs/>
        </w:rPr>
      </w:pPr>
      <w:r>
        <w:rPr>
          <w:b/>
          <w:bCs/>
        </w:rPr>
        <w:t>12.</w:t>
      </w:r>
      <w:r w:rsidR="008E54CC">
        <w:rPr>
          <w:b/>
          <w:bCs/>
        </w:rPr>
        <w:t>2</w:t>
      </w:r>
      <w:r>
        <w:rPr>
          <w:b/>
          <w:bCs/>
        </w:rPr>
        <w:t>.1</w:t>
      </w:r>
      <w:r>
        <w:rPr>
          <w:b/>
          <w:bCs/>
        </w:rPr>
        <w:tab/>
      </w:r>
      <w:r w:rsidR="00BF640F" w:rsidRPr="00BF640F">
        <w:rPr>
          <w:b/>
          <w:bCs/>
        </w:rPr>
        <w:t>Enterprise Strategies, Services, and Standards</w:t>
      </w:r>
    </w:p>
    <w:p w14:paraId="0A66C08E" w14:textId="12F56AB4" w:rsidR="00BF640F" w:rsidRPr="00BF640F" w:rsidRDefault="00BF640F" w:rsidP="00BF640F">
      <w:r w:rsidRPr="00BF640F">
        <w:t xml:space="preserve">Agencies and vendors should refer to the Vendor </w:t>
      </w:r>
      <w:r w:rsidR="00CB3AAD">
        <w:t xml:space="preserve">Engagement </w:t>
      </w:r>
      <w:r w:rsidRPr="00BF640F">
        <w:t xml:space="preserve">Resources </w:t>
      </w:r>
      <w:r w:rsidR="00CB3AAD">
        <w:t>p</w:t>
      </w:r>
      <w:r w:rsidRPr="00BF640F">
        <w:t xml:space="preserve">age for information on North Carolina Information Technology enterprise services, security policies and practices, architectural requirements, and enterprise contracts. The Vendor Resources Page can be found at the following link: </w:t>
      </w:r>
      <w:hyperlink r:id="rId17" w:history="1">
        <w:r w:rsidRPr="00BF640F">
          <w:rPr>
            <w:rStyle w:val="Hyperlink"/>
          </w:rPr>
          <w:t>https://it.nc.gov/vendor-engagement-resources</w:t>
        </w:r>
      </w:hyperlink>
      <w:r w:rsidRPr="00BF640F">
        <w:t>.</w:t>
      </w:r>
    </w:p>
    <w:p w14:paraId="22F5B24C" w14:textId="6C81CC33" w:rsidR="00BF640F" w:rsidRPr="00BF640F" w:rsidRDefault="009C1F84" w:rsidP="00996974">
      <w:pPr>
        <w:ind w:left="1080" w:hanging="720"/>
        <w:rPr>
          <w:b/>
        </w:rPr>
      </w:pPr>
      <w:r>
        <w:rPr>
          <w:b/>
        </w:rPr>
        <w:t>12.</w:t>
      </w:r>
      <w:r w:rsidR="008E54CC">
        <w:rPr>
          <w:b/>
        </w:rPr>
        <w:t>2</w:t>
      </w:r>
      <w:r>
        <w:rPr>
          <w:b/>
        </w:rPr>
        <w:t>.2</w:t>
      </w:r>
      <w:r>
        <w:rPr>
          <w:b/>
        </w:rPr>
        <w:tab/>
      </w:r>
      <w:r w:rsidR="00BF640F" w:rsidRPr="00BF640F">
        <w:rPr>
          <w:b/>
        </w:rPr>
        <w:t>Architecture Diagrams Defined</w:t>
      </w:r>
    </w:p>
    <w:p w14:paraId="46C5D59E" w14:textId="2C94FC8B" w:rsidR="00BF640F" w:rsidRPr="00BF640F" w:rsidRDefault="00BF640F" w:rsidP="00BF640F">
      <w:r w:rsidRPr="00BF640F">
        <w:t>The State utilizes architectural diagrams to better understand the design and technologies of a proposed solution. These diagrams</w:t>
      </w:r>
      <w:r w:rsidR="00D77383">
        <w:t xml:space="preserve"> </w:t>
      </w:r>
      <w:r w:rsidRPr="00BF640F">
        <w:t xml:space="preserve">can be found at the following link:  </w:t>
      </w:r>
      <w:hyperlink r:id="rId18" w:history="1">
        <w:r w:rsidR="00B341A2" w:rsidRPr="00BF640F">
          <w:rPr>
            <w:rStyle w:val="Hyperlink"/>
          </w:rPr>
          <w:t>https://it.nc.gov/architectural-artifacts</w:t>
        </w:r>
      </w:hyperlink>
      <w:r w:rsidRPr="00BF640F">
        <w:t>.</w:t>
      </w:r>
    </w:p>
    <w:p w14:paraId="2EA0D73B" w14:textId="632984F8" w:rsidR="00BF640F" w:rsidRPr="00BF640F" w:rsidRDefault="00BF640F" w:rsidP="00BF640F">
      <w:r w:rsidRPr="00BF640F">
        <w:t xml:space="preserve">There may be additional architectural diagrams requested of the vendor </w:t>
      </w:r>
      <w:r w:rsidR="0047255C">
        <w:t>by the State and/or the agency</w:t>
      </w:r>
      <w:r w:rsidRPr="00BF640F">
        <w:t xml:space="preserve">.   </w:t>
      </w:r>
    </w:p>
    <w:p w14:paraId="6B6DBB30" w14:textId="36F68C30" w:rsidR="00BF640F" w:rsidRPr="00BF640F" w:rsidRDefault="009C1F84" w:rsidP="00996974">
      <w:pPr>
        <w:ind w:left="1080" w:hanging="720"/>
        <w:rPr>
          <w:b/>
        </w:rPr>
      </w:pPr>
      <w:r>
        <w:rPr>
          <w:b/>
        </w:rPr>
        <w:t>12.</w:t>
      </w:r>
      <w:r w:rsidR="008E54CC">
        <w:rPr>
          <w:b/>
        </w:rPr>
        <w:t>2</w:t>
      </w:r>
      <w:r>
        <w:rPr>
          <w:b/>
        </w:rPr>
        <w:t>.3</w:t>
      </w:r>
      <w:r>
        <w:rPr>
          <w:b/>
        </w:rPr>
        <w:tab/>
      </w:r>
      <w:r w:rsidR="00BF640F" w:rsidRPr="00BF640F">
        <w:rPr>
          <w:b/>
        </w:rPr>
        <w:t>Virtualization</w:t>
      </w:r>
    </w:p>
    <w:p w14:paraId="6BB30896" w14:textId="259FB588" w:rsidR="00BF640F" w:rsidRPr="00BF640F" w:rsidRDefault="00BF640F" w:rsidP="00BF640F">
      <w:r w:rsidRPr="00BF640F">
        <w:t xml:space="preserve">The State desires the flexibility to host Vendor’s proposed solution in a virtualized environment, should it determine in the future that virtualized hosting for such solution would be more economical or efficient. The State currently utilizes server virtualization technologies including VMware, Solaris and </w:t>
      </w:r>
      <w:proofErr w:type="spellStart"/>
      <w:r w:rsidRPr="00BF640F">
        <w:t>zLinux</w:t>
      </w:r>
      <w:proofErr w:type="spellEnd"/>
      <w:r w:rsidRPr="00BF640F">
        <w:t xml:space="preserve">. The Vendor should state whether its solution operates in a virtualized environment. Vendor also should identify and describe all differences, </w:t>
      </w:r>
      <w:r w:rsidR="00F04919" w:rsidRPr="00BF640F">
        <w:t>restrictions,</w:t>
      </w:r>
      <w:r w:rsidRPr="00BF640F">
        <w:t xml:space="preserve"> or limitations of its proposed solution with respect to operation, licensing, support, certification, warranties, and any other details that may impact its proposed solution when hosted in a virtualized environment. </w:t>
      </w:r>
    </w:p>
    <w:p w14:paraId="4E5D4EEA" w14:textId="0AB24ED3" w:rsidR="00BF640F" w:rsidRPr="00C30863" w:rsidRDefault="009C1F84" w:rsidP="00996974">
      <w:pPr>
        <w:ind w:left="1080" w:hanging="720"/>
        <w:rPr>
          <w:b/>
        </w:rPr>
      </w:pPr>
      <w:r>
        <w:rPr>
          <w:b/>
        </w:rPr>
        <w:t>1</w:t>
      </w:r>
      <w:r w:rsidR="00F75FD4">
        <w:rPr>
          <w:b/>
        </w:rPr>
        <w:t>2</w:t>
      </w:r>
      <w:r>
        <w:rPr>
          <w:b/>
        </w:rPr>
        <w:t>.</w:t>
      </w:r>
      <w:r w:rsidR="008E54CC">
        <w:rPr>
          <w:b/>
        </w:rPr>
        <w:t>2</w:t>
      </w:r>
      <w:r>
        <w:rPr>
          <w:b/>
        </w:rPr>
        <w:t>.4</w:t>
      </w:r>
      <w:r>
        <w:rPr>
          <w:b/>
        </w:rPr>
        <w:tab/>
      </w:r>
      <w:r w:rsidR="00BF640F" w:rsidRPr="00C30863">
        <w:rPr>
          <w:b/>
        </w:rPr>
        <w:t>Identity and Access Management (IAM)</w:t>
      </w:r>
    </w:p>
    <w:p w14:paraId="6CA93A8D" w14:textId="2FCA3A53" w:rsidR="00BF640F" w:rsidRPr="00BF640F" w:rsidRDefault="00BF640F" w:rsidP="00BF640F">
      <w:r w:rsidRPr="00BF640F">
        <w:t>The proposed solution must externalize identity and access management. The protocols describing the State’s Identity and Access Management can be found at the following link:</w:t>
      </w:r>
    </w:p>
    <w:p w14:paraId="3338215E" w14:textId="77777777" w:rsidR="00BF640F" w:rsidRPr="00BF640F" w:rsidRDefault="00BF640F" w:rsidP="00BF640F">
      <w:hyperlink r:id="rId19" w:anchor="identity-access-management" w:history="1">
        <w:r w:rsidRPr="00BF640F">
          <w:rPr>
            <w:rStyle w:val="Hyperlink"/>
          </w:rPr>
          <w:t>https://it.nc.gov/services/vendor-engagement-resources#identity-access-management</w:t>
        </w:r>
      </w:hyperlink>
    </w:p>
    <w:p w14:paraId="0467D305" w14:textId="416E7A30" w:rsidR="001074A2" w:rsidRDefault="00BF640F" w:rsidP="00EE42AF">
      <w:r w:rsidRPr="00BF640F">
        <w:t xml:space="preserve">Describe how your solution supports the above protocols as well as making them available for application integration/consumption. </w:t>
      </w:r>
    </w:p>
    <w:p w14:paraId="3B41CF27" w14:textId="77777777" w:rsidR="00982D34" w:rsidRPr="00B01983" w:rsidRDefault="00982D34" w:rsidP="00982D34">
      <w:pPr>
        <w:rPr>
          <w:rFonts w:ascii="Arial" w:hAnsi="Arial" w:cs="Arial"/>
        </w:rPr>
      </w:pPr>
    </w:p>
    <w:p w14:paraId="66B4D844" w14:textId="7B54A24F" w:rsidR="00982D34" w:rsidRPr="00982D34" w:rsidRDefault="00982D34" w:rsidP="00982D34">
      <w:pPr>
        <w:ind w:left="900" w:hanging="540"/>
        <w:rPr>
          <w:rFonts w:cs="Calibri"/>
        </w:rPr>
      </w:pPr>
      <w:r w:rsidRPr="009E015B">
        <w:rPr>
          <w:rFonts w:cs="Calibri"/>
          <w:b/>
          <w:bCs/>
        </w:rPr>
        <w:t>12.3</w:t>
      </w:r>
      <w:r w:rsidRPr="009E015B">
        <w:rPr>
          <w:rFonts w:cs="Calibri"/>
          <w:b/>
          <w:bCs/>
        </w:rPr>
        <w:tab/>
      </w:r>
      <w:r w:rsidR="00611E34" w:rsidRPr="00982D34">
        <w:rPr>
          <w:rFonts w:cs="Calibri"/>
          <w:b/>
          <w:bCs/>
        </w:rPr>
        <w:t>Subcontracting</w:t>
      </w:r>
    </w:p>
    <w:p w14:paraId="42D9A562" w14:textId="77777777" w:rsidR="00982D34" w:rsidRPr="00982D34" w:rsidRDefault="00982D34" w:rsidP="00982D34">
      <w:pPr>
        <w:rPr>
          <w:rFonts w:cs="Calibri"/>
        </w:rPr>
      </w:pPr>
      <w:r w:rsidRPr="00982D34">
        <w:rPr>
          <w:rFonts w:cs="Calibri"/>
        </w:rPr>
        <w:t xml:space="preserve">The Vendor may subcontract the performance of required Services with other Vendors or third parties, or change subcontractors, only with the prior written consent of the contracting authority. </w:t>
      </w:r>
    </w:p>
    <w:p w14:paraId="32AA8408" w14:textId="77777777" w:rsidR="00982D34" w:rsidRPr="00982D34" w:rsidRDefault="00982D34" w:rsidP="00982D34">
      <w:pPr>
        <w:rPr>
          <w:rFonts w:cs="Calibri"/>
        </w:rPr>
      </w:pPr>
    </w:p>
    <w:p w14:paraId="5298022B" w14:textId="77777777" w:rsidR="00982D34" w:rsidRPr="00982D34" w:rsidRDefault="00982D34" w:rsidP="00982D34">
      <w:pPr>
        <w:rPr>
          <w:rFonts w:cs="Calibri"/>
        </w:rPr>
      </w:pPr>
      <w:r w:rsidRPr="00982D34">
        <w:rPr>
          <w:rFonts w:cs="Calibri"/>
        </w:rPr>
        <w:t xml:space="preserve">Vendor shall provide the State with complete copies of any agreements made by and between Vendor and all subcontractors. </w:t>
      </w:r>
    </w:p>
    <w:p w14:paraId="2C980E9A" w14:textId="77777777" w:rsidR="00982D34" w:rsidRPr="00982D34" w:rsidRDefault="00982D34" w:rsidP="00982D34">
      <w:pPr>
        <w:rPr>
          <w:rFonts w:cs="Calibri"/>
        </w:rPr>
      </w:pPr>
    </w:p>
    <w:p w14:paraId="607501C2" w14:textId="77777777" w:rsidR="00982D34" w:rsidRPr="00982D34" w:rsidRDefault="00982D34" w:rsidP="00982D34">
      <w:pPr>
        <w:rPr>
          <w:rFonts w:cs="Calibri"/>
        </w:rPr>
      </w:pPr>
      <w:r w:rsidRPr="00982D34">
        <w:rPr>
          <w:rFonts w:cs="Calibri"/>
        </w:rPr>
        <w:t xml:space="preserve">The selected Vendor remains solely responsible for the performance of its subcontractors. Subcontractors, if any, shall adhere to the same standards required of the selected Vendor. </w:t>
      </w:r>
    </w:p>
    <w:p w14:paraId="03D16B30" w14:textId="77777777" w:rsidR="00982D34" w:rsidRPr="00982D34" w:rsidRDefault="00982D34" w:rsidP="00982D34">
      <w:pPr>
        <w:rPr>
          <w:rFonts w:cs="Calibri"/>
        </w:rPr>
      </w:pPr>
    </w:p>
    <w:p w14:paraId="1409BFA5" w14:textId="77777777" w:rsidR="00982D34" w:rsidRPr="00982D34" w:rsidRDefault="00982D34" w:rsidP="00982D34">
      <w:pPr>
        <w:rPr>
          <w:rFonts w:cs="Calibri"/>
        </w:rPr>
      </w:pPr>
      <w:r w:rsidRPr="00982D34">
        <w:rPr>
          <w:rFonts w:cs="Calibri"/>
        </w:rPr>
        <w:t xml:space="preserve">Any contracts made by the Vendor with a subcontractor shall include an affirmative statement that the State is an intended third-party beneficiary of the contract; that the subcontractor has no agreement with the State; and that the State shall be indemnified by </w:t>
      </w:r>
      <w:r w:rsidRPr="00982D34">
        <w:rPr>
          <w:rFonts w:cs="Calibri"/>
        </w:rPr>
        <w:lastRenderedPageBreak/>
        <w:t xml:space="preserve">the Vendor for any claim presented by the subcontractor. </w:t>
      </w:r>
    </w:p>
    <w:p w14:paraId="5509E10D" w14:textId="77777777" w:rsidR="00982D34" w:rsidRPr="00982D34" w:rsidRDefault="00982D34" w:rsidP="00982D34">
      <w:pPr>
        <w:rPr>
          <w:rFonts w:cs="Calibri"/>
        </w:rPr>
      </w:pPr>
    </w:p>
    <w:p w14:paraId="770B8DD4" w14:textId="77777777" w:rsidR="00982D34" w:rsidRPr="00982D34" w:rsidRDefault="00982D34" w:rsidP="00982D34">
      <w:pPr>
        <w:rPr>
          <w:rFonts w:cs="Calibri"/>
        </w:rPr>
      </w:pPr>
      <w:r w:rsidRPr="00982D34">
        <w:rPr>
          <w:rFonts w:cs="Calibri"/>
        </w:rPr>
        <w:t>Notwithstanding any other contract terms, Vendor shall timely exercise its contractual remedies against any non-performing subcontractor and, when appropriate, substitute another subcontractor.</w:t>
      </w:r>
    </w:p>
    <w:p w14:paraId="0B63D9D8" w14:textId="77777777" w:rsidR="00982D34" w:rsidRDefault="00982D34" w:rsidP="00EE42AF"/>
    <w:p w14:paraId="2BE3EBAE" w14:textId="7F29F499" w:rsidR="00A10B3F" w:rsidRDefault="00BF7BAC" w:rsidP="00BF7BAC">
      <w:pPr>
        <w:spacing w:after="160" w:line="259" w:lineRule="auto"/>
        <w:ind w:left="900" w:hanging="540"/>
        <w:rPr>
          <w:b/>
          <w:bCs/>
        </w:rPr>
      </w:pPr>
      <w:r w:rsidRPr="009E015B">
        <w:rPr>
          <w:b/>
          <w:bCs/>
        </w:rPr>
        <w:t>12.4</w:t>
      </w:r>
      <w:r w:rsidRPr="009E015B">
        <w:rPr>
          <w:b/>
          <w:bCs/>
        </w:rPr>
        <w:tab/>
      </w:r>
      <w:r w:rsidRPr="000E1FBF">
        <w:rPr>
          <w:b/>
          <w:bCs/>
        </w:rPr>
        <w:t xml:space="preserve">INSURANCE COVERAGE </w:t>
      </w:r>
    </w:p>
    <w:p w14:paraId="2D53F2A9" w14:textId="1FC66FD6" w:rsidR="00BF7BAC" w:rsidRPr="000E1FBF" w:rsidRDefault="00BF7BAC" w:rsidP="00A10B3F">
      <w:pPr>
        <w:spacing w:after="160" w:line="259" w:lineRule="auto"/>
      </w:pPr>
      <w:r w:rsidRPr="000E1FBF">
        <w:t>During the term of the Contract, the Vendor at its sole cost and expense</w:t>
      </w:r>
      <w:r>
        <w:t xml:space="preserve"> </w:t>
      </w:r>
      <w:r w:rsidRPr="000E1FBF">
        <w:t xml:space="preserve">shall </w:t>
      </w:r>
      <w:r w:rsidR="0000483C" w:rsidRPr="000E1FBF">
        <w:t>provide commercial</w:t>
      </w:r>
      <w:r w:rsidRPr="000E1FBF">
        <w:t xml:space="preserve"> insurance of such type and with such terms and limits as may be reasonably</w:t>
      </w:r>
      <w:r>
        <w:t xml:space="preserve"> </w:t>
      </w:r>
      <w:r w:rsidRPr="000E1FBF">
        <w:t>associated with the Contract. A</w:t>
      </w:r>
      <w:r w:rsidR="00CA74CF">
        <w:t>t</w:t>
      </w:r>
      <w:r w:rsidRPr="000E1FBF">
        <w:t xml:space="preserve"> a minimum, the Vendor shall provide and maintain the following</w:t>
      </w:r>
      <w:r>
        <w:t xml:space="preserve"> </w:t>
      </w:r>
      <w:r w:rsidRPr="000E1FBF">
        <w:t>coverage and limits:</w:t>
      </w:r>
    </w:p>
    <w:p w14:paraId="0B4C7A65" w14:textId="16FD7DF4" w:rsidR="00BF7BAC" w:rsidRPr="000E1FBF" w:rsidRDefault="00BF7BAC" w:rsidP="00A10B3F">
      <w:pPr>
        <w:spacing w:after="160" w:line="259" w:lineRule="auto"/>
        <w:ind w:left="630" w:hanging="270"/>
      </w:pPr>
      <w:r w:rsidRPr="009E015B">
        <w:rPr>
          <w:b/>
          <w:bCs/>
        </w:rPr>
        <w:t>a)</w:t>
      </w:r>
      <w:r w:rsidRPr="000E1FBF">
        <w:t xml:space="preserve"> </w:t>
      </w:r>
      <w:r w:rsidRPr="000E1FBF">
        <w:rPr>
          <w:b/>
          <w:bCs/>
        </w:rPr>
        <w:t xml:space="preserve">Worker’s Compensation </w:t>
      </w:r>
      <w:r w:rsidRPr="000E1FBF">
        <w:t>- The Vendor shall provide and maintain Worker’s Compensation</w:t>
      </w:r>
      <w:r>
        <w:t xml:space="preserve"> </w:t>
      </w:r>
      <w:r w:rsidRPr="000E1FBF">
        <w:t>Insurance, as required by the laws of North Carolina, as well as employer’s liability coverage with</w:t>
      </w:r>
      <w:r>
        <w:t xml:space="preserve"> </w:t>
      </w:r>
      <w:r w:rsidRPr="000E1FBF">
        <w:t>minimum limits of $100,000.00, covering all of Vendor’s employees who are engaged in any work</w:t>
      </w:r>
      <w:r>
        <w:t xml:space="preserve"> </w:t>
      </w:r>
      <w:r w:rsidRPr="000E1FBF">
        <w:t>under the Contract. If any work is sublet, the Vendor shall require the subcontractor to provide</w:t>
      </w:r>
      <w:r>
        <w:t xml:space="preserve"> </w:t>
      </w:r>
      <w:r w:rsidRPr="000E1FBF">
        <w:t>the same coverage for any of his employees engaged in any work under the Contract; and</w:t>
      </w:r>
    </w:p>
    <w:p w14:paraId="4C7FB504" w14:textId="35D445C3" w:rsidR="00BF7BAC" w:rsidRPr="000E1FBF" w:rsidRDefault="00BF7BAC" w:rsidP="00A10B3F">
      <w:pPr>
        <w:spacing w:after="160" w:line="259" w:lineRule="auto"/>
        <w:ind w:left="630" w:hanging="270"/>
      </w:pPr>
      <w:r w:rsidRPr="009E015B">
        <w:rPr>
          <w:b/>
          <w:bCs/>
        </w:rPr>
        <w:t>b)</w:t>
      </w:r>
      <w:r w:rsidRPr="000E1FBF">
        <w:t xml:space="preserve"> </w:t>
      </w:r>
      <w:r w:rsidRPr="000E1FBF">
        <w:rPr>
          <w:b/>
          <w:bCs/>
        </w:rPr>
        <w:t xml:space="preserve">Commercial General Liability </w:t>
      </w:r>
      <w:r w:rsidRPr="000E1FBF">
        <w:t>- General Liability Coverage on a Comprehensive Broad Form on</w:t>
      </w:r>
      <w:r>
        <w:t xml:space="preserve"> </w:t>
      </w:r>
      <w:r w:rsidRPr="000E1FBF">
        <w:t>an occurrence basis in the minimum amount of $2,000,000.00 Combined Single Limit (Defense</w:t>
      </w:r>
      <w:r>
        <w:t xml:space="preserve"> </w:t>
      </w:r>
      <w:r w:rsidRPr="000E1FBF">
        <w:t>cost shall be in excess of the limit of liability); and</w:t>
      </w:r>
    </w:p>
    <w:p w14:paraId="7267014B" w14:textId="77777777" w:rsidR="00FD351F" w:rsidRDefault="00BF7BAC" w:rsidP="00A10B3F">
      <w:pPr>
        <w:spacing w:after="120"/>
        <w:ind w:left="630" w:hanging="270"/>
      </w:pPr>
      <w:r w:rsidRPr="009E015B">
        <w:rPr>
          <w:b/>
          <w:bCs/>
        </w:rPr>
        <w:t>c)</w:t>
      </w:r>
      <w:r w:rsidRPr="000E1FBF">
        <w:t xml:space="preserve"> </w:t>
      </w:r>
      <w:r w:rsidRPr="000E1FBF">
        <w:rPr>
          <w:b/>
          <w:bCs/>
        </w:rPr>
        <w:t xml:space="preserve">Automobile </w:t>
      </w:r>
      <w:r w:rsidRPr="000E1FBF">
        <w:t>- Automobile Liability Insurance, to include liability coverage, covering all owned,</w:t>
      </w:r>
      <w:r>
        <w:t xml:space="preserve"> </w:t>
      </w:r>
      <w:r w:rsidRPr="000E1FBF">
        <w:t>hired and non-owned vehicles, used in connection with the Contract. The minimum combined</w:t>
      </w:r>
      <w:r>
        <w:t xml:space="preserve"> </w:t>
      </w:r>
      <w:r w:rsidRPr="000E1FBF">
        <w:t>single limit shall be $500,000.00 bodily injury and property damage; $500,000.00 uninsured/under</w:t>
      </w:r>
      <w:r>
        <w:t xml:space="preserve"> </w:t>
      </w:r>
      <w:r w:rsidRPr="000E1FBF">
        <w:t>insured motorist; and $5,000.00 medical payment; and</w:t>
      </w:r>
      <w:r>
        <w:t xml:space="preserve"> </w:t>
      </w:r>
    </w:p>
    <w:p w14:paraId="760AEF74" w14:textId="49C33D7A" w:rsidR="00BF7BAC" w:rsidRDefault="00BF7BAC" w:rsidP="00A10B3F">
      <w:pPr>
        <w:spacing w:after="120"/>
        <w:ind w:left="630" w:hanging="270"/>
      </w:pPr>
      <w:r w:rsidRPr="009E015B">
        <w:rPr>
          <w:b/>
          <w:bCs/>
        </w:rPr>
        <w:t>d)</w:t>
      </w:r>
      <w:r w:rsidRPr="000E1FBF">
        <w:t xml:space="preserve"> Providing and maintaining adequate insurance coverage described herein is a material obligation</w:t>
      </w:r>
      <w:r>
        <w:t xml:space="preserve"> </w:t>
      </w:r>
      <w:r w:rsidRPr="000E1FBF">
        <w:t>of the Vendor and is</w:t>
      </w:r>
      <w:r w:rsidR="00903C08">
        <w:t xml:space="preserve"> </w:t>
      </w:r>
      <w:r w:rsidRPr="000E1FBF">
        <w:t>of the essence of this Contract. All such insurance shall meet all laws of the</w:t>
      </w:r>
      <w:r>
        <w:t xml:space="preserve"> </w:t>
      </w:r>
      <w:r w:rsidRPr="000E1FBF">
        <w:t>State of North Carolina. Such insurance coverage shall be obtained from companies that are</w:t>
      </w:r>
      <w:r>
        <w:t xml:space="preserve"> </w:t>
      </w:r>
      <w:r w:rsidRPr="000E1FBF">
        <w:t>authorized to provide such coverage and that are authorized by the Commissioner of Insurance</w:t>
      </w:r>
      <w:r>
        <w:t xml:space="preserve"> </w:t>
      </w:r>
      <w:r w:rsidRPr="000E1FBF">
        <w:t>to do business in North Carolina. The Vendor shall at all times comply with the terms of such</w:t>
      </w:r>
      <w:r w:rsidR="0090529D">
        <w:t xml:space="preserve"> </w:t>
      </w:r>
      <w:r w:rsidRPr="000E1FBF">
        <w:t>insurance policies, and all requirements of the insurer under any such insurance policies, except</w:t>
      </w:r>
      <w:r>
        <w:t xml:space="preserve"> </w:t>
      </w:r>
      <w:r w:rsidRPr="000E1FBF">
        <w:t>as they may conflict with existing North Carolina laws or this Contract. The limits of coverage</w:t>
      </w:r>
      <w:r>
        <w:t xml:space="preserve"> </w:t>
      </w:r>
      <w:r w:rsidRPr="000E1FBF">
        <w:t>under each insurance policy maintained by the Vendor shall not be interpreted as limiting the</w:t>
      </w:r>
      <w:r>
        <w:t xml:space="preserve"> </w:t>
      </w:r>
      <w:r w:rsidRPr="000E1FBF">
        <w:t>Vendor’s liability and obligations under the Contract.</w:t>
      </w:r>
    </w:p>
    <w:p w14:paraId="44F9F6B6" w14:textId="77777777" w:rsidR="00A9367F" w:rsidRDefault="00462B27" w:rsidP="00462B27">
      <w:pPr>
        <w:pStyle w:val="H2Normal"/>
        <w:tabs>
          <w:tab w:val="clear" w:pos="864"/>
        </w:tabs>
        <w:ind w:left="630" w:hanging="630"/>
        <w:rPr>
          <w:rFonts w:ascii="Arial" w:hAnsi="Arial" w:cs="Arial"/>
          <w:b/>
          <w:bCs/>
        </w:rPr>
      </w:pPr>
      <w:r>
        <w:rPr>
          <w:rFonts w:ascii="Arial" w:hAnsi="Arial" w:cs="Arial"/>
          <w:b/>
          <w:bCs/>
        </w:rPr>
        <w:t>12.5</w:t>
      </w:r>
      <w:r>
        <w:rPr>
          <w:rFonts w:ascii="Arial" w:hAnsi="Arial" w:cs="Arial"/>
          <w:b/>
          <w:bCs/>
        </w:rPr>
        <w:tab/>
      </w:r>
      <w:r>
        <w:rPr>
          <w:rFonts w:ascii="Arial" w:hAnsi="Arial" w:cs="Arial"/>
          <w:b/>
          <w:bCs/>
        </w:rPr>
        <w:tab/>
      </w:r>
      <w:r w:rsidRPr="007F28E7">
        <w:rPr>
          <w:rFonts w:ascii="Arial" w:hAnsi="Arial" w:cs="Arial"/>
          <w:b/>
          <w:bCs/>
        </w:rPr>
        <w:t>Financial Review Form</w:t>
      </w:r>
      <w:r w:rsidR="007E665F">
        <w:rPr>
          <w:rFonts w:ascii="Arial" w:hAnsi="Arial" w:cs="Arial"/>
          <w:b/>
          <w:bCs/>
        </w:rPr>
        <w:t xml:space="preserve"> </w:t>
      </w:r>
    </w:p>
    <w:p w14:paraId="3D84584D" w14:textId="53D13FC2" w:rsidR="00462B27" w:rsidRPr="00A9367F" w:rsidRDefault="00A9367F" w:rsidP="00462B27">
      <w:pPr>
        <w:pStyle w:val="H2Normal"/>
        <w:tabs>
          <w:tab w:val="clear" w:pos="864"/>
        </w:tabs>
        <w:ind w:left="630" w:hanging="630"/>
        <w:rPr>
          <w:rFonts w:ascii="Arial" w:hAnsi="Arial" w:cs="Arial"/>
          <w:b/>
          <w:bCs/>
          <w:color w:val="FF0000"/>
        </w:rPr>
      </w:pPr>
      <w:r w:rsidRPr="00A9367F">
        <w:rPr>
          <w:rFonts w:ascii="Arial" w:hAnsi="Arial" w:cs="Arial"/>
          <w:b/>
          <w:bCs/>
          <w:color w:val="FF0000"/>
        </w:rPr>
        <w:t>[Financial review now required to be completed at the SOW level.]</w:t>
      </w:r>
    </w:p>
    <w:p w14:paraId="193C5E23" w14:textId="77777777" w:rsidR="00462B27" w:rsidRPr="003F2A44" w:rsidRDefault="00462B27" w:rsidP="00462B27">
      <w:pPr>
        <w:spacing w:before="240" w:line="240" w:lineRule="atLeast"/>
        <w:ind w:left="0"/>
        <w:rPr>
          <w:rFonts w:ascii="Arial" w:hAnsi="Arial" w:cs="Arial"/>
          <w:sz w:val="22"/>
          <w:szCs w:val="22"/>
        </w:rPr>
      </w:pPr>
      <w:r w:rsidRPr="003F2A44">
        <w:rPr>
          <w:rFonts w:ascii="Arial" w:hAnsi="Arial" w:cs="Arial"/>
          <w:sz w:val="22"/>
          <w:szCs w:val="22"/>
        </w:rPr>
        <w:t xml:space="preserve">Vendor shall review </w:t>
      </w:r>
      <w:r>
        <w:rPr>
          <w:rFonts w:ascii="Arial" w:hAnsi="Arial" w:cs="Arial"/>
          <w:sz w:val="22"/>
          <w:szCs w:val="22"/>
        </w:rPr>
        <w:t>the Financial Review Form</w:t>
      </w:r>
      <w:r w:rsidRPr="008154AF">
        <w:rPr>
          <w:rFonts w:ascii="Arial" w:hAnsi="Arial" w:cs="Arial"/>
          <w:b/>
          <w:bCs/>
          <w:sz w:val="22"/>
          <w:szCs w:val="22"/>
        </w:rPr>
        <w:t>, provide responses in the gray-shaded boxes, and submit the completed Form as an Excel file with its offer. Vendor shall not add or delete rows or columns in the Form or change the order of the rows or column in the file</w:t>
      </w:r>
      <w:r w:rsidRPr="003F2A44">
        <w:rPr>
          <w:rFonts w:ascii="Arial" w:hAnsi="Arial" w:cs="Arial"/>
          <w:sz w:val="22"/>
          <w:szCs w:val="22"/>
        </w:rPr>
        <w:t>.</w:t>
      </w:r>
    </w:p>
    <w:p w14:paraId="3BF4283A" w14:textId="77777777" w:rsidR="00462B27" w:rsidRPr="00144E85" w:rsidRDefault="00462B27" w:rsidP="00462B27">
      <w:pPr>
        <w:rPr>
          <w:rFonts w:ascii="Arial" w:hAnsi="Arial" w:cs="Arial"/>
          <w:sz w:val="22"/>
          <w:szCs w:val="22"/>
        </w:rPr>
      </w:pPr>
    </w:p>
    <w:p w14:paraId="20B805CD" w14:textId="77777777" w:rsidR="00462B27" w:rsidRDefault="00462B27" w:rsidP="00462B27">
      <w:pPr>
        <w:pStyle w:val="ListParagraph"/>
        <w:widowControl/>
        <w:numPr>
          <w:ilvl w:val="0"/>
          <w:numId w:val="18"/>
        </w:numPr>
        <w:rPr>
          <w:rFonts w:ascii="Arial" w:hAnsi="Arial" w:cs="Arial"/>
          <w:noProof/>
          <w:sz w:val="22"/>
          <w:szCs w:val="22"/>
        </w:rPr>
      </w:pPr>
      <w:r>
        <w:rPr>
          <w:rFonts w:ascii="Arial" w:hAnsi="Arial" w:cs="Arial"/>
          <w:noProof/>
          <w:sz w:val="22"/>
          <w:szCs w:val="22"/>
        </w:rPr>
        <w:lastRenderedPageBreak/>
        <w:t>Vendor Name:</w:t>
      </w:r>
    </w:p>
    <w:p w14:paraId="4EC33CF3" w14:textId="77777777" w:rsidR="00462B27" w:rsidRDefault="00462B27" w:rsidP="00462B27">
      <w:pPr>
        <w:pStyle w:val="ListParagraph"/>
        <w:rPr>
          <w:rFonts w:ascii="Arial" w:hAnsi="Arial" w:cs="Arial"/>
          <w:noProof/>
          <w:sz w:val="22"/>
          <w:szCs w:val="22"/>
        </w:rPr>
      </w:pPr>
    </w:p>
    <w:p w14:paraId="330607F3" w14:textId="77777777" w:rsidR="00462B27" w:rsidRPr="00A65DC7" w:rsidRDefault="00462B27" w:rsidP="00462B27">
      <w:pPr>
        <w:pStyle w:val="ListParagraph"/>
        <w:widowControl/>
        <w:numPr>
          <w:ilvl w:val="0"/>
          <w:numId w:val="18"/>
        </w:numPr>
        <w:rPr>
          <w:rFonts w:ascii="Arial" w:hAnsi="Arial" w:cs="Arial"/>
          <w:noProof/>
          <w:sz w:val="22"/>
          <w:szCs w:val="22"/>
        </w:rPr>
      </w:pPr>
      <w:r w:rsidRPr="00A65DC7">
        <w:rPr>
          <w:rFonts w:ascii="Arial" w:hAnsi="Arial" w:cs="Arial"/>
          <w:noProof/>
          <w:sz w:val="22"/>
          <w:szCs w:val="22"/>
        </w:rPr>
        <w:t xml:space="preserve">Company structure for tax purposes (C Corp, S Corp, LLC, LLP, etc.): </w:t>
      </w:r>
    </w:p>
    <w:p w14:paraId="096BCEAC" w14:textId="77777777" w:rsidR="00462B27" w:rsidRPr="00A65DC7" w:rsidRDefault="00462B27" w:rsidP="00462B27">
      <w:pPr>
        <w:pStyle w:val="ListParagraph"/>
        <w:rPr>
          <w:rFonts w:ascii="Arial" w:hAnsi="Arial" w:cs="Arial"/>
          <w:noProof/>
          <w:sz w:val="22"/>
          <w:szCs w:val="22"/>
        </w:rPr>
      </w:pPr>
    </w:p>
    <w:p w14:paraId="07E4445A" w14:textId="77777777" w:rsidR="00462B27" w:rsidRPr="00A65DC7" w:rsidRDefault="00462B27" w:rsidP="00462B27">
      <w:pPr>
        <w:pStyle w:val="ListParagraph"/>
        <w:widowControl/>
        <w:numPr>
          <w:ilvl w:val="0"/>
          <w:numId w:val="18"/>
        </w:numPr>
        <w:rPr>
          <w:rFonts w:ascii="Arial" w:hAnsi="Arial" w:cs="Arial"/>
          <w:noProof/>
          <w:sz w:val="22"/>
          <w:szCs w:val="22"/>
        </w:rPr>
      </w:pPr>
      <w:r w:rsidRPr="00A65DC7">
        <w:rPr>
          <w:rFonts w:ascii="Arial" w:hAnsi="Arial" w:cs="Arial"/>
          <w:noProof/>
          <w:sz w:val="22"/>
          <w:szCs w:val="22"/>
        </w:rPr>
        <w:t xml:space="preserve">Have you been in business for more than three years? </w:t>
      </w:r>
      <w:r w:rsidRPr="00A65DC7">
        <w:rPr>
          <w:rFonts w:ascii="Arial" w:hAnsi="Arial" w:cs="Arial"/>
          <w:noProof/>
          <w:sz w:val="22"/>
          <w:szCs w:val="22"/>
        </w:rPr>
        <w:tab/>
        <w:t xml:space="preserve"> </w:t>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color w:val="000000"/>
          <w:sz w:val="22"/>
          <w:szCs w:val="22"/>
        </w:rPr>
        <w:fldChar w:fldCharType="begin">
          <w:ffData>
            <w:name w:val="Check1"/>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Yes    </w:t>
      </w:r>
      <w:r w:rsidRPr="00A65DC7">
        <w:rPr>
          <w:rFonts w:ascii="Arial" w:hAnsi="Arial" w:cs="Arial"/>
          <w:color w:val="000000"/>
          <w:sz w:val="22"/>
          <w:szCs w:val="22"/>
        </w:rPr>
        <w:fldChar w:fldCharType="begin">
          <w:ffData>
            <w:name w:val="Check2"/>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No</w:t>
      </w:r>
    </w:p>
    <w:p w14:paraId="5B1ED615" w14:textId="77777777" w:rsidR="00462B27" w:rsidRPr="00A65DC7" w:rsidRDefault="00462B27" w:rsidP="00462B27">
      <w:pPr>
        <w:rPr>
          <w:rFonts w:ascii="Arial" w:hAnsi="Arial" w:cs="Arial"/>
          <w:noProof/>
          <w:sz w:val="22"/>
          <w:szCs w:val="22"/>
        </w:rPr>
      </w:pPr>
    </w:p>
    <w:p w14:paraId="4907D5F8" w14:textId="77777777" w:rsidR="00462B27" w:rsidRPr="00144E85" w:rsidRDefault="00462B27" w:rsidP="00462B27">
      <w:pPr>
        <w:pStyle w:val="ListParagraph"/>
        <w:widowControl/>
        <w:numPr>
          <w:ilvl w:val="0"/>
          <w:numId w:val="18"/>
        </w:numPr>
        <w:rPr>
          <w:rFonts w:ascii="Arial" w:hAnsi="Arial" w:cs="Arial"/>
          <w:noProof/>
          <w:sz w:val="22"/>
          <w:szCs w:val="22"/>
        </w:rPr>
      </w:pPr>
      <w:r w:rsidRPr="00A65DC7">
        <w:rPr>
          <w:rFonts w:ascii="Arial" w:hAnsi="Arial" w:cs="Arial"/>
          <w:noProof/>
          <w:sz w:val="22"/>
          <w:szCs w:val="22"/>
        </w:rPr>
        <w:t>Have you filed for bankruptcy in the past three years?</w:t>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noProof/>
          <w:sz w:val="22"/>
          <w:szCs w:val="22"/>
        </w:rPr>
        <w:tab/>
      </w:r>
      <w:r w:rsidRPr="00A65DC7">
        <w:rPr>
          <w:rFonts w:ascii="Arial" w:hAnsi="Arial" w:cs="Arial"/>
          <w:color w:val="000000"/>
          <w:sz w:val="22"/>
          <w:szCs w:val="22"/>
        </w:rPr>
        <w:fldChar w:fldCharType="begin">
          <w:ffData>
            <w:name w:val="Check1"/>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Yes </w:t>
      </w:r>
      <w:r>
        <w:rPr>
          <w:rFonts w:ascii="Arial" w:hAnsi="Arial" w:cs="Arial"/>
          <w:color w:val="000000"/>
          <w:sz w:val="22"/>
          <w:szCs w:val="22"/>
        </w:rPr>
        <w:t xml:space="preserve"> </w:t>
      </w:r>
      <w:r w:rsidRPr="00A65DC7">
        <w:rPr>
          <w:rFonts w:ascii="Arial" w:hAnsi="Arial" w:cs="Arial"/>
          <w:color w:val="000000"/>
          <w:sz w:val="22"/>
          <w:szCs w:val="22"/>
        </w:rPr>
        <w:t xml:space="preserve">  </w:t>
      </w:r>
      <w:r w:rsidRPr="00A65DC7">
        <w:rPr>
          <w:rFonts w:ascii="Arial" w:hAnsi="Arial" w:cs="Arial"/>
          <w:color w:val="000000"/>
          <w:sz w:val="22"/>
          <w:szCs w:val="22"/>
        </w:rPr>
        <w:fldChar w:fldCharType="begin">
          <w:ffData>
            <w:name w:val="Check2"/>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No</w:t>
      </w:r>
    </w:p>
    <w:p w14:paraId="4CA86BFA" w14:textId="77777777" w:rsidR="00462B27" w:rsidRPr="00144E85" w:rsidRDefault="00462B27" w:rsidP="00462B27">
      <w:pPr>
        <w:pStyle w:val="ListParagraph"/>
        <w:rPr>
          <w:rFonts w:ascii="Arial" w:hAnsi="Arial" w:cs="Arial"/>
          <w:noProof/>
          <w:sz w:val="22"/>
          <w:szCs w:val="22"/>
        </w:rPr>
      </w:pPr>
    </w:p>
    <w:p w14:paraId="74432A56" w14:textId="77777777" w:rsidR="00462B27" w:rsidRPr="009154FE" w:rsidRDefault="00462B27" w:rsidP="00462B27">
      <w:pPr>
        <w:pStyle w:val="ListParagraph"/>
        <w:widowControl/>
        <w:numPr>
          <w:ilvl w:val="0"/>
          <w:numId w:val="18"/>
        </w:numPr>
        <w:rPr>
          <w:rFonts w:ascii="Arial" w:hAnsi="Arial" w:cs="Arial"/>
          <w:noProof/>
          <w:sz w:val="22"/>
          <w:szCs w:val="22"/>
        </w:rPr>
      </w:pPr>
      <w:r w:rsidRPr="009154FE">
        <w:rPr>
          <w:rFonts w:ascii="Arial" w:hAnsi="Arial" w:cs="Arial"/>
          <w:noProof/>
          <w:sz w:val="22"/>
          <w:szCs w:val="22"/>
        </w:rPr>
        <w:t xml:space="preserve">In the past three years, has your auditor issued any notification letters </w:t>
      </w:r>
      <w:r w:rsidRPr="009154FE">
        <w:rPr>
          <w:rFonts w:ascii="Arial" w:hAnsi="Arial" w:cs="Arial"/>
          <w:noProof/>
          <w:sz w:val="22"/>
          <w:szCs w:val="22"/>
        </w:rPr>
        <w:tab/>
        <w:t>addressing significant issues? If yes, please explain and provide a copy of the notification letters.</w:t>
      </w:r>
      <w:r w:rsidRPr="009154FE">
        <w:rPr>
          <w:rFonts w:ascii="Arial" w:hAnsi="Arial" w:cs="Arial"/>
          <w:color w:val="000000"/>
          <w:sz w:val="22"/>
          <w:szCs w:val="22"/>
        </w:rPr>
        <w:fldChar w:fldCharType="begin">
          <w:ffData>
            <w:name w:val="Check1"/>
            <w:enabled/>
            <w:calcOnExit w:val="0"/>
            <w:checkBox>
              <w:sizeAuto/>
              <w:default w:val="0"/>
            </w:checkBox>
          </w:ffData>
        </w:fldChar>
      </w:r>
      <w:r w:rsidRPr="009154FE">
        <w:rPr>
          <w:rFonts w:ascii="Arial" w:hAnsi="Arial" w:cs="Arial"/>
          <w:color w:val="000000"/>
          <w:sz w:val="22"/>
          <w:szCs w:val="22"/>
        </w:rPr>
        <w:instrText xml:space="preserve"> FORMCHECKBOX </w:instrText>
      </w:r>
      <w:r w:rsidRPr="009154FE">
        <w:rPr>
          <w:rFonts w:ascii="Arial" w:hAnsi="Arial" w:cs="Arial"/>
          <w:color w:val="000000"/>
          <w:sz w:val="22"/>
          <w:szCs w:val="22"/>
        </w:rPr>
      </w:r>
      <w:r w:rsidRPr="009154FE">
        <w:rPr>
          <w:rFonts w:ascii="Arial" w:hAnsi="Arial" w:cs="Arial"/>
          <w:color w:val="000000"/>
          <w:sz w:val="22"/>
          <w:szCs w:val="22"/>
        </w:rPr>
        <w:fldChar w:fldCharType="separate"/>
      </w:r>
      <w:r w:rsidRPr="009154FE">
        <w:rPr>
          <w:rFonts w:ascii="Arial" w:hAnsi="Arial" w:cs="Arial"/>
          <w:color w:val="000000"/>
          <w:sz w:val="22"/>
          <w:szCs w:val="22"/>
        </w:rPr>
        <w:fldChar w:fldCharType="end"/>
      </w:r>
      <w:r w:rsidRPr="009154FE">
        <w:rPr>
          <w:rFonts w:ascii="Arial" w:hAnsi="Arial" w:cs="Arial"/>
          <w:color w:val="000000"/>
          <w:sz w:val="22"/>
          <w:szCs w:val="22"/>
        </w:rPr>
        <w:t xml:space="preserve">  Yes    </w:t>
      </w:r>
      <w:r w:rsidRPr="009154FE">
        <w:rPr>
          <w:rFonts w:ascii="Arial" w:hAnsi="Arial" w:cs="Arial"/>
          <w:color w:val="000000"/>
          <w:sz w:val="22"/>
          <w:szCs w:val="22"/>
        </w:rPr>
        <w:fldChar w:fldCharType="begin">
          <w:ffData>
            <w:name w:val="Check2"/>
            <w:enabled/>
            <w:calcOnExit w:val="0"/>
            <w:checkBox>
              <w:sizeAuto/>
              <w:default w:val="0"/>
            </w:checkBox>
          </w:ffData>
        </w:fldChar>
      </w:r>
      <w:r w:rsidRPr="009154FE">
        <w:rPr>
          <w:rFonts w:ascii="Arial" w:hAnsi="Arial" w:cs="Arial"/>
          <w:color w:val="000000"/>
          <w:sz w:val="22"/>
          <w:szCs w:val="22"/>
        </w:rPr>
        <w:instrText xml:space="preserve"> FORMCHECKBOX </w:instrText>
      </w:r>
      <w:r w:rsidRPr="009154FE">
        <w:rPr>
          <w:rFonts w:ascii="Arial" w:hAnsi="Arial" w:cs="Arial"/>
          <w:color w:val="000000"/>
          <w:sz w:val="22"/>
          <w:szCs w:val="22"/>
        </w:rPr>
      </w:r>
      <w:r w:rsidRPr="009154FE">
        <w:rPr>
          <w:rFonts w:ascii="Arial" w:hAnsi="Arial" w:cs="Arial"/>
          <w:color w:val="000000"/>
          <w:sz w:val="22"/>
          <w:szCs w:val="22"/>
        </w:rPr>
        <w:fldChar w:fldCharType="separate"/>
      </w:r>
      <w:r w:rsidRPr="009154FE">
        <w:rPr>
          <w:rFonts w:ascii="Arial" w:hAnsi="Arial" w:cs="Arial"/>
          <w:color w:val="000000"/>
          <w:sz w:val="22"/>
          <w:szCs w:val="22"/>
        </w:rPr>
        <w:fldChar w:fldCharType="end"/>
      </w:r>
      <w:r w:rsidRPr="009154FE">
        <w:rPr>
          <w:rFonts w:ascii="Arial" w:hAnsi="Arial" w:cs="Arial"/>
          <w:color w:val="000000"/>
          <w:sz w:val="22"/>
          <w:szCs w:val="22"/>
        </w:rPr>
        <w:t xml:space="preserve">  No</w:t>
      </w:r>
    </w:p>
    <w:p w14:paraId="4FBC213F" w14:textId="77777777" w:rsidR="00462B27" w:rsidRPr="00A65DC7" w:rsidRDefault="00462B27" w:rsidP="00462B27">
      <w:pPr>
        <w:pStyle w:val="ListParagraph"/>
        <w:rPr>
          <w:rFonts w:ascii="Arial" w:hAnsi="Arial" w:cs="Arial"/>
          <w:noProof/>
          <w:sz w:val="22"/>
          <w:szCs w:val="22"/>
        </w:rPr>
      </w:pPr>
    </w:p>
    <w:p w14:paraId="7F545F66" w14:textId="77777777" w:rsidR="00462B27" w:rsidRDefault="00462B27" w:rsidP="00462B27">
      <w:pPr>
        <w:pStyle w:val="ListParagraph"/>
        <w:widowControl/>
        <w:numPr>
          <w:ilvl w:val="0"/>
          <w:numId w:val="18"/>
        </w:numPr>
        <w:contextualSpacing w:val="0"/>
        <w:rPr>
          <w:rFonts w:ascii="Arial" w:hAnsi="Arial" w:cs="Arial"/>
          <w:noProof/>
          <w:sz w:val="22"/>
          <w:szCs w:val="22"/>
        </w:rPr>
      </w:pPr>
      <w:r w:rsidRPr="00A65DC7">
        <w:rPr>
          <w:rFonts w:ascii="Arial" w:hAnsi="Arial" w:cs="Arial"/>
          <w:noProof/>
          <w:sz w:val="22"/>
          <w:szCs w:val="22"/>
        </w:rPr>
        <w:t xml:space="preserve">Are the financial figures below based on audited financial statements? </w:t>
      </w:r>
      <w:r w:rsidRPr="00A65DC7">
        <w:rPr>
          <w:rFonts w:ascii="Arial" w:hAnsi="Arial" w:cs="Arial"/>
          <w:color w:val="000000"/>
          <w:sz w:val="22"/>
          <w:szCs w:val="22"/>
        </w:rPr>
        <w:fldChar w:fldCharType="begin">
          <w:ffData>
            <w:name w:val="Check1"/>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Yes</w:t>
      </w:r>
      <w:r>
        <w:rPr>
          <w:rFonts w:ascii="Arial" w:hAnsi="Arial" w:cs="Arial"/>
          <w:color w:val="000000"/>
          <w:sz w:val="22"/>
          <w:szCs w:val="22"/>
        </w:rPr>
        <w:t xml:space="preserve"> </w:t>
      </w:r>
      <w:r w:rsidRPr="00A65DC7">
        <w:rPr>
          <w:rFonts w:ascii="Arial" w:hAnsi="Arial" w:cs="Arial"/>
          <w:color w:val="000000"/>
          <w:sz w:val="22"/>
          <w:szCs w:val="22"/>
        </w:rPr>
        <w:t xml:space="preserve">   </w:t>
      </w:r>
      <w:r w:rsidRPr="00A65DC7">
        <w:rPr>
          <w:rFonts w:ascii="Arial" w:hAnsi="Arial" w:cs="Arial"/>
          <w:color w:val="000000"/>
          <w:sz w:val="22"/>
          <w:szCs w:val="22"/>
        </w:rPr>
        <w:fldChar w:fldCharType="begin">
          <w:ffData>
            <w:name w:val="Check2"/>
            <w:enabled/>
            <w:calcOnExit w:val="0"/>
            <w:checkBox>
              <w:sizeAuto/>
              <w:default w:val="0"/>
            </w:checkBox>
          </w:ffData>
        </w:fldChar>
      </w:r>
      <w:r w:rsidRPr="00A65DC7">
        <w:rPr>
          <w:rFonts w:ascii="Arial" w:hAnsi="Arial" w:cs="Arial"/>
          <w:color w:val="000000"/>
          <w:sz w:val="22"/>
          <w:szCs w:val="22"/>
        </w:rPr>
        <w:instrText xml:space="preserve"> FORMCHECKBOX </w:instrText>
      </w:r>
      <w:r w:rsidRPr="00A65DC7">
        <w:rPr>
          <w:rFonts w:ascii="Arial" w:hAnsi="Arial" w:cs="Arial"/>
          <w:color w:val="000000"/>
          <w:sz w:val="22"/>
          <w:szCs w:val="22"/>
        </w:rPr>
      </w:r>
      <w:r w:rsidRPr="00A65DC7">
        <w:rPr>
          <w:rFonts w:ascii="Arial" w:hAnsi="Arial" w:cs="Arial"/>
          <w:color w:val="000000"/>
          <w:sz w:val="22"/>
          <w:szCs w:val="22"/>
        </w:rPr>
        <w:fldChar w:fldCharType="separate"/>
      </w:r>
      <w:r w:rsidRPr="00A65DC7">
        <w:rPr>
          <w:rFonts w:ascii="Arial" w:hAnsi="Arial" w:cs="Arial"/>
          <w:color w:val="000000"/>
          <w:sz w:val="22"/>
          <w:szCs w:val="22"/>
        </w:rPr>
        <w:fldChar w:fldCharType="end"/>
      </w:r>
      <w:r w:rsidRPr="00A65DC7">
        <w:rPr>
          <w:rFonts w:ascii="Arial" w:hAnsi="Arial" w:cs="Arial"/>
          <w:color w:val="000000"/>
          <w:sz w:val="22"/>
          <w:szCs w:val="22"/>
        </w:rPr>
        <w:t xml:space="preserve">  No</w:t>
      </w:r>
      <w:r w:rsidRPr="00144E85">
        <w:rPr>
          <w:rFonts w:ascii="Arial" w:hAnsi="Arial" w:cs="Arial"/>
          <w:noProof/>
          <w:sz w:val="22"/>
          <w:szCs w:val="22"/>
        </w:rPr>
        <w:tab/>
      </w:r>
    </w:p>
    <w:p w14:paraId="62DCD360" w14:textId="77777777" w:rsidR="00462B27" w:rsidRPr="00424015" w:rsidRDefault="00462B27" w:rsidP="00462B27">
      <w:pPr>
        <w:widowControl/>
        <w:spacing w:line="259" w:lineRule="auto"/>
        <w:ind w:left="0"/>
        <w:rPr>
          <w:rFonts w:ascii="Arial" w:hAnsi="Arial" w:cs="Arial"/>
          <w:noProof/>
          <w:sz w:val="22"/>
          <w:szCs w:val="22"/>
        </w:rPr>
      </w:pPr>
    </w:p>
    <w:p w14:paraId="4CA5E583" w14:textId="77777777" w:rsidR="00462B27" w:rsidRPr="00A65DC7" w:rsidRDefault="00462B27" w:rsidP="00462B27">
      <w:pPr>
        <w:pStyle w:val="ListParagraph"/>
        <w:widowControl/>
        <w:numPr>
          <w:ilvl w:val="0"/>
          <w:numId w:val="18"/>
        </w:numPr>
        <w:rPr>
          <w:rFonts w:ascii="Arial" w:hAnsi="Arial" w:cs="Arial"/>
          <w:noProof/>
          <w:sz w:val="22"/>
          <w:szCs w:val="22"/>
        </w:rPr>
      </w:pPr>
      <w:r w:rsidRPr="00A65DC7">
        <w:rPr>
          <w:rFonts w:ascii="Arial" w:hAnsi="Arial" w:cs="Arial"/>
          <w:noProof/>
          <w:sz w:val="22"/>
          <w:szCs w:val="22"/>
        </w:rPr>
        <w:t>Start Date of financial statements:</w:t>
      </w:r>
    </w:p>
    <w:p w14:paraId="1362B20D" w14:textId="77777777" w:rsidR="00462B27" w:rsidRPr="00FC4F6B" w:rsidRDefault="00462B27" w:rsidP="00462B27">
      <w:pPr>
        <w:pStyle w:val="ListParagraph"/>
        <w:rPr>
          <w:rFonts w:ascii="Arial" w:hAnsi="Arial" w:cs="Arial"/>
          <w:noProof/>
          <w:sz w:val="18"/>
          <w:szCs w:val="18"/>
        </w:rPr>
      </w:pPr>
    </w:p>
    <w:p w14:paraId="4C555FEF" w14:textId="77777777" w:rsidR="00462B27" w:rsidRDefault="00462B27" w:rsidP="00462B27">
      <w:pPr>
        <w:pStyle w:val="ListParagraph"/>
        <w:spacing w:after="120"/>
        <w:rPr>
          <w:rFonts w:ascii="Arial" w:hAnsi="Arial" w:cs="Arial"/>
          <w:noProof/>
          <w:sz w:val="22"/>
          <w:szCs w:val="22"/>
        </w:rPr>
      </w:pPr>
      <w:r w:rsidRPr="00A65DC7">
        <w:rPr>
          <w:rFonts w:ascii="Arial" w:hAnsi="Arial" w:cs="Arial"/>
          <w:noProof/>
          <w:sz w:val="22"/>
          <w:szCs w:val="22"/>
        </w:rPr>
        <w:t>End Date of financial statements:</w:t>
      </w:r>
    </w:p>
    <w:p w14:paraId="024E2B0B" w14:textId="77777777" w:rsidR="00462B27" w:rsidRPr="00A65DC7" w:rsidRDefault="00462B27" w:rsidP="00462B27">
      <w:pPr>
        <w:pStyle w:val="ListParagraph"/>
        <w:spacing w:after="120"/>
        <w:rPr>
          <w:rFonts w:ascii="Arial" w:hAnsi="Arial" w:cs="Arial"/>
          <w:noProof/>
          <w:sz w:val="22"/>
          <w:szCs w:val="22"/>
        </w:rPr>
      </w:pPr>
    </w:p>
    <w:p w14:paraId="0BD608F6" w14:textId="77777777" w:rsidR="00462B27" w:rsidRDefault="00462B27" w:rsidP="00462B27">
      <w:pPr>
        <w:pStyle w:val="ListParagraph"/>
        <w:widowControl/>
        <w:numPr>
          <w:ilvl w:val="0"/>
          <w:numId w:val="18"/>
        </w:numPr>
        <w:rPr>
          <w:rFonts w:ascii="Arial" w:hAnsi="Arial" w:cs="Arial"/>
          <w:noProof/>
          <w:sz w:val="22"/>
          <w:szCs w:val="22"/>
        </w:rPr>
      </w:pPr>
      <w:r w:rsidRPr="00A65DC7">
        <w:rPr>
          <w:rFonts w:ascii="Arial" w:hAnsi="Arial" w:cs="Arial"/>
          <w:noProof/>
          <w:sz w:val="22"/>
          <w:szCs w:val="22"/>
        </w:rPr>
        <w:t xml:space="preserve">Provide </w:t>
      </w:r>
      <w:r>
        <w:rPr>
          <w:rFonts w:ascii="Arial" w:hAnsi="Arial" w:cs="Arial"/>
          <w:noProof/>
          <w:sz w:val="22"/>
          <w:szCs w:val="22"/>
        </w:rPr>
        <w:t xml:space="preserve">a </w:t>
      </w:r>
      <w:r w:rsidRPr="00A65DC7">
        <w:rPr>
          <w:rFonts w:ascii="Arial" w:hAnsi="Arial" w:cs="Arial"/>
          <w:noProof/>
          <w:sz w:val="22"/>
          <w:szCs w:val="22"/>
        </w:rPr>
        <w:t>link to annual report</w:t>
      </w:r>
      <w:r>
        <w:rPr>
          <w:rFonts w:ascii="Arial" w:hAnsi="Arial" w:cs="Arial"/>
          <w:noProof/>
          <w:sz w:val="22"/>
          <w:szCs w:val="22"/>
        </w:rPr>
        <w:t>s</w:t>
      </w:r>
      <w:r w:rsidRPr="00A65DC7">
        <w:rPr>
          <w:rFonts w:ascii="Arial" w:hAnsi="Arial" w:cs="Arial"/>
          <w:noProof/>
          <w:sz w:val="22"/>
          <w:szCs w:val="22"/>
        </w:rPr>
        <w:t xml:space="preserve"> with financial statements and management discussion for the past three complete fiscal years: </w:t>
      </w:r>
    </w:p>
    <w:p w14:paraId="2D226F2E" w14:textId="77777777" w:rsidR="00462B27" w:rsidRDefault="00462B27" w:rsidP="00462B27">
      <w:pPr>
        <w:pStyle w:val="ListParagraph"/>
        <w:rPr>
          <w:rFonts w:ascii="Arial" w:hAnsi="Arial" w:cs="Arial"/>
          <w:noProof/>
          <w:sz w:val="22"/>
          <w:szCs w:val="22"/>
        </w:rPr>
      </w:pPr>
    </w:p>
    <w:p w14:paraId="1D100FD2" w14:textId="77777777" w:rsidR="00462B27" w:rsidRPr="004E7F0E" w:rsidRDefault="00462B27" w:rsidP="00462B27">
      <w:pPr>
        <w:pStyle w:val="ListParagraph"/>
        <w:widowControl/>
        <w:numPr>
          <w:ilvl w:val="0"/>
          <w:numId w:val="18"/>
        </w:numPr>
        <w:rPr>
          <w:rFonts w:ascii="Arial" w:hAnsi="Arial" w:cs="Arial"/>
          <w:noProof/>
          <w:sz w:val="22"/>
          <w:szCs w:val="22"/>
        </w:rPr>
      </w:pPr>
      <w:r w:rsidRPr="004E7F0E">
        <w:rPr>
          <w:rFonts w:ascii="Arial" w:hAnsi="Arial" w:cs="Arial"/>
          <w:noProof/>
          <w:sz w:val="22"/>
          <w:szCs w:val="22"/>
        </w:rPr>
        <w:t xml:space="preserve">Provide the following information </w:t>
      </w:r>
      <w:r w:rsidRPr="00A65DC7">
        <w:rPr>
          <w:rFonts w:ascii="Arial" w:hAnsi="Arial" w:cs="Arial"/>
          <w:noProof/>
          <w:sz w:val="22"/>
          <w:szCs w:val="22"/>
        </w:rPr>
        <w:t>for the past three complete fiscal years:</w:t>
      </w:r>
    </w:p>
    <w:p w14:paraId="0C3BA6E6" w14:textId="77777777" w:rsidR="00462B27" w:rsidRDefault="00462B27" w:rsidP="00462B27">
      <w:pPr>
        <w:ind w:left="0"/>
      </w:pPr>
    </w:p>
    <w:p w14:paraId="677E78D7" w14:textId="77777777" w:rsidR="00462B27" w:rsidRDefault="00462B27" w:rsidP="00462B27">
      <w:pPr>
        <w:ind w:left="0"/>
      </w:pPr>
    </w:p>
    <w:p w14:paraId="79EEC9E6" w14:textId="77777777" w:rsidR="00462B27" w:rsidRDefault="00462B27" w:rsidP="00462B27">
      <w:pPr>
        <w:widowControl/>
        <w:ind w:left="0"/>
        <w:jc w:val="left"/>
      </w:pPr>
      <w:r>
        <w:br w:type="page"/>
      </w:r>
    </w:p>
    <w:tbl>
      <w:tblPr>
        <w:tblStyle w:val="Bordure21"/>
        <w:tblpPr w:leftFromText="180" w:rightFromText="180" w:vertAnchor="page" w:horzAnchor="margin" w:tblpXSpec="center" w:tblpY="1311"/>
        <w:tblW w:w="110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15"/>
        <w:gridCol w:w="1890"/>
        <w:gridCol w:w="1890"/>
        <w:gridCol w:w="1170"/>
      </w:tblGrid>
      <w:tr w:rsidR="00462B27" w:rsidRPr="00220CEA" w14:paraId="1A3FAE5D" w14:textId="77777777" w:rsidTr="00535681">
        <w:trPr>
          <w:trHeight w:val="800"/>
        </w:trPr>
        <w:tc>
          <w:tcPr>
            <w:tcW w:w="6115" w:type="dxa"/>
            <w:vAlign w:val="center"/>
          </w:tcPr>
          <w:p w14:paraId="58C47364" w14:textId="77777777" w:rsidR="00462B27" w:rsidRPr="00220CEA" w:rsidRDefault="00462B27" w:rsidP="00535681">
            <w:pPr>
              <w:widowControl/>
              <w:ind w:left="0"/>
              <w:jc w:val="center"/>
              <w:rPr>
                <w:rFonts w:ascii="Arial" w:hAnsi="Arial" w:cs="Arial"/>
                <w:b/>
                <w:bCs/>
                <w:noProof/>
                <w:sz w:val="20"/>
                <w:szCs w:val="20"/>
              </w:rPr>
            </w:pPr>
          </w:p>
        </w:tc>
        <w:tc>
          <w:tcPr>
            <w:tcW w:w="1890" w:type="dxa"/>
            <w:vAlign w:val="center"/>
          </w:tcPr>
          <w:p w14:paraId="038BA078" w14:textId="77777777" w:rsidR="00462B27" w:rsidRPr="00220CEA" w:rsidRDefault="00462B27" w:rsidP="00535681">
            <w:pPr>
              <w:widowControl/>
              <w:ind w:left="0"/>
              <w:jc w:val="center"/>
              <w:rPr>
                <w:rFonts w:ascii="Arial" w:hAnsi="Arial" w:cs="Arial"/>
                <w:noProof/>
                <w:sz w:val="18"/>
                <w:szCs w:val="18"/>
              </w:rPr>
            </w:pPr>
            <w:r w:rsidRPr="00220CEA">
              <w:rPr>
                <w:rFonts w:ascii="Arial" w:hAnsi="Arial" w:cs="Arial"/>
                <w:noProof/>
                <w:sz w:val="18"/>
                <w:szCs w:val="18"/>
              </w:rPr>
              <w:t>Latest complete fiscal year minus two years</w:t>
            </w:r>
          </w:p>
        </w:tc>
        <w:tc>
          <w:tcPr>
            <w:tcW w:w="1890" w:type="dxa"/>
            <w:vAlign w:val="center"/>
          </w:tcPr>
          <w:p w14:paraId="1E97C69B" w14:textId="77777777" w:rsidR="00462B27" w:rsidRPr="00220CEA" w:rsidRDefault="00462B27" w:rsidP="00535681">
            <w:pPr>
              <w:widowControl/>
              <w:ind w:left="0"/>
              <w:jc w:val="center"/>
              <w:rPr>
                <w:rFonts w:ascii="Arial" w:hAnsi="Arial" w:cs="Arial"/>
                <w:noProof/>
                <w:sz w:val="18"/>
                <w:szCs w:val="18"/>
              </w:rPr>
            </w:pPr>
            <w:r w:rsidRPr="00220CEA">
              <w:rPr>
                <w:rFonts w:ascii="Arial" w:hAnsi="Arial" w:cs="Arial"/>
                <w:noProof/>
                <w:sz w:val="18"/>
                <w:szCs w:val="18"/>
              </w:rPr>
              <w:t>Latest complete fiscal year minus one year</w:t>
            </w:r>
          </w:p>
        </w:tc>
        <w:tc>
          <w:tcPr>
            <w:tcW w:w="1170" w:type="dxa"/>
            <w:vAlign w:val="center"/>
          </w:tcPr>
          <w:p w14:paraId="3FAAE5D3" w14:textId="77777777" w:rsidR="00462B27" w:rsidRPr="00220CEA" w:rsidRDefault="00462B27" w:rsidP="00535681">
            <w:pPr>
              <w:widowControl/>
              <w:ind w:left="0"/>
              <w:jc w:val="center"/>
              <w:rPr>
                <w:rFonts w:ascii="Arial" w:hAnsi="Arial" w:cs="Arial"/>
                <w:noProof/>
                <w:sz w:val="18"/>
                <w:szCs w:val="18"/>
              </w:rPr>
            </w:pPr>
            <w:r w:rsidRPr="00220CEA">
              <w:rPr>
                <w:rFonts w:ascii="Arial" w:hAnsi="Arial" w:cs="Arial"/>
                <w:noProof/>
                <w:sz w:val="18"/>
                <w:szCs w:val="18"/>
              </w:rPr>
              <w:t>Latest complete fiscal year</w:t>
            </w:r>
          </w:p>
        </w:tc>
      </w:tr>
      <w:tr w:rsidR="00462B27" w:rsidRPr="00220CEA" w14:paraId="7E5F6391" w14:textId="77777777" w:rsidTr="00535681">
        <w:trPr>
          <w:trHeight w:val="245"/>
        </w:trPr>
        <w:tc>
          <w:tcPr>
            <w:tcW w:w="6115" w:type="dxa"/>
            <w:vAlign w:val="center"/>
          </w:tcPr>
          <w:p w14:paraId="1810F00B" w14:textId="77777777" w:rsidR="00462B27" w:rsidRPr="00220CEA" w:rsidRDefault="00462B27" w:rsidP="00535681">
            <w:pPr>
              <w:widowControl/>
              <w:ind w:left="0"/>
              <w:jc w:val="left"/>
              <w:rPr>
                <w:rFonts w:ascii="Arial" w:hAnsi="Arial" w:cs="Arial"/>
                <w:b/>
                <w:bCs/>
                <w:noProof/>
                <w:sz w:val="20"/>
                <w:szCs w:val="20"/>
              </w:rPr>
            </w:pPr>
            <w:r w:rsidRPr="00220CEA">
              <w:rPr>
                <w:rFonts w:ascii="Arial" w:hAnsi="Arial" w:cs="Arial"/>
                <w:b/>
                <w:bCs/>
                <w:noProof/>
                <w:sz w:val="20"/>
                <w:szCs w:val="20"/>
              </w:rPr>
              <w:t>BALANCE SHEET DATA</w:t>
            </w:r>
          </w:p>
        </w:tc>
        <w:tc>
          <w:tcPr>
            <w:tcW w:w="1890" w:type="dxa"/>
            <w:vAlign w:val="center"/>
          </w:tcPr>
          <w:p w14:paraId="5CD589B2"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0710583F"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19160F8D" w14:textId="77777777" w:rsidR="00462B27" w:rsidRPr="00220CEA" w:rsidRDefault="00462B27" w:rsidP="00535681">
            <w:pPr>
              <w:widowControl/>
              <w:ind w:left="0"/>
              <w:jc w:val="right"/>
              <w:rPr>
                <w:rFonts w:ascii="Arial" w:hAnsi="Arial" w:cs="Arial"/>
                <w:noProof/>
                <w:sz w:val="20"/>
                <w:szCs w:val="20"/>
              </w:rPr>
            </w:pPr>
          </w:p>
        </w:tc>
      </w:tr>
      <w:tr w:rsidR="00462B27" w:rsidRPr="00220CEA" w14:paraId="3E14A352" w14:textId="77777777" w:rsidTr="00535681">
        <w:trPr>
          <w:trHeight w:val="245"/>
        </w:trPr>
        <w:tc>
          <w:tcPr>
            <w:tcW w:w="6115" w:type="dxa"/>
            <w:vAlign w:val="center"/>
          </w:tcPr>
          <w:p w14:paraId="2C7BBF97" w14:textId="77777777" w:rsidR="00462B27" w:rsidRPr="00220CEA" w:rsidRDefault="00462B27" w:rsidP="00462B27">
            <w:pPr>
              <w:widowControl/>
              <w:numPr>
                <w:ilvl w:val="0"/>
                <w:numId w:val="19"/>
              </w:numPr>
              <w:ind w:left="522"/>
              <w:contextualSpacing/>
              <w:jc w:val="left"/>
              <w:rPr>
                <w:rFonts w:ascii="Arial" w:hAnsi="Arial" w:cs="Arial"/>
                <w:noProof/>
                <w:sz w:val="20"/>
                <w:szCs w:val="20"/>
              </w:rPr>
            </w:pPr>
            <w:r w:rsidRPr="00220CEA">
              <w:rPr>
                <w:rFonts w:ascii="Arial" w:hAnsi="Arial" w:cs="Arial"/>
                <w:noProof/>
                <w:sz w:val="20"/>
                <w:szCs w:val="20"/>
              </w:rPr>
              <w:t>Cash and Temporary Investments</w:t>
            </w:r>
          </w:p>
        </w:tc>
        <w:tc>
          <w:tcPr>
            <w:tcW w:w="1890" w:type="dxa"/>
            <w:vAlign w:val="center"/>
          </w:tcPr>
          <w:p w14:paraId="2271DEE5"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0580C545"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381CA5E2" w14:textId="77777777" w:rsidR="00462B27" w:rsidRPr="00220CEA" w:rsidRDefault="00462B27" w:rsidP="00535681">
            <w:pPr>
              <w:widowControl/>
              <w:ind w:left="0"/>
              <w:jc w:val="right"/>
              <w:rPr>
                <w:rFonts w:ascii="Arial" w:hAnsi="Arial" w:cs="Arial"/>
                <w:noProof/>
                <w:sz w:val="20"/>
                <w:szCs w:val="20"/>
              </w:rPr>
            </w:pPr>
          </w:p>
        </w:tc>
      </w:tr>
      <w:tr w:rsidR="00462B27" w:rsidRPr="00220CEA" w14:paraId="5165BE22" w14:textId="77777777" w:rsidTr="00535681">
        <w:trPr>
          <w:trHeight w:val="245"/>
        </w:trPr>
        <w:tc>
          <w:tcPr>
            <w:tcW w:w="6115" w:type="dxa"/>
            <w:vAlign w:val="center"/>
          </w:tcPr>
          <w:p w14:paraId="38CA60EC" w14:textId="77777777" w:rsidR="00462B27" w:rsidRPr="00220CEA" w:rsidRDefault="00462B27" w:rsidP="00462B27">
            <w:pPr>
              <w:widowControl/>
              <w:numPr>
                <w:ilvl w:val="0"/>
                <w:numId w:val="19"/>
              </w:numPr>
              <w:ind w:left="522"/>
              <w:contextualSpacing/>
              <w:jc w:val="left"/>
              <w:rPr>
                <w:rFonts w:ascii="Arial" w:hAnsi="Arial" w:cs="Arial"/>
                <w:noProof/>
                <w:sz w:val="20"/>
                <w:szCs w:val="20"/>
              </w:rPr>
            </w:pPr>
            <w:r w:rsidRPr="00220CEA">
              <w:rPr>
                <w:rFonts w:ascii="Arial" w:hAnsi="Arial" w:cs="Arial"/>
                <w:noProof/>
                <w:sz w:val="20"/>
                <w:szCs w:val="20"/>
              </w:rPr>
              <w:t>Accounts Receivable (beginning of year)</w:t>
            </w:r>
          </w:p>
        </w:tc>
        <w:tc>
          <w:tcPr>
            <w:tcW w:w="1890" w:type="dxa"/>
            <w:vAlign w:val="center"/>
          </w:tcPr>
          <w:p w14:paraId="46F5194C"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43D8511A"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5CAC19C7" w14:textId="77777777" w:rsidR="00462B27" w:rsidRPr="00220CEA" w:rsidRDefault="00462B27" w:rsidP="00535681">
            <w:pPr>
              <w:widowControl/>
              <w:ind w:left="0"/>
              <w:jc w:val="right"/>
              <w:rPr>
                <w:rFonts w:ascii="Arial" w:hAnsi="Arial" w:cs="Arial"/>
                <w:noProof/>
                <w:sz w:val="20"/>
                <w:szCs w:val="20"/>
              </w:rPr>
            </w:pPr>
          </w:p>
        </w:tc>
      </w:tr>
      <w:tr w:rsidR="00462B27" w:rsidRPr="00220CEA" w14:paraId="0986453A" w14:textId="77777777" w:rsidTr="00535681">
        <w:trPr>
          <w:trHeight w:val="245"/>
        </w:trPr>
        <w:tc>
          <w:tcPr>
            <w:tcW w:w="6115" w:type="dxa"/>
            <w:vAlign w:val="center"/>
          </w:tcPr>
          <w:p w14:paraId="473C0C32" w14:textId="77777777" w:rsidR="00462B27" w:rsidRPr="00220CEA" w:rsidRDefault="00462B27" w:rsidP="00462B27">
            <w:pPr>
              <w:widowControl/>
              <w:numPr>
                <w:ilvl w:val="0"/>
                <w:numId w:val="19"/>
              </w:numPr>
              <w:ind w:left="522"/>
              <w:contextualSpacing/>
              <w:jc w:val="left"/>
              <w:rPr>
                <w:rFonts w:ascii="Arial" w:hAnsi="Arial" w:cs="Arial"/>
                <w:noProof/>
                <w:sz w:val="20"/>
                <w:szCs w:val="20"/>
              </w:rPr>
            </w:pPr>
            <w:r w:rsidRPr="00220CEA">
              <w:rPr>
                <w:rFonts w:ascii="Arial" w:hAnsi="Arial" w:cs="Arial"/>
                <w:noProof/>
                <w:sz w:val="20"/>
                <w:szCs w:val="20"/>
              </w:rPr>
              <w:t>Accounts Receivable (end of year)</w:t>
            </w:r>
          </w:p>
        </w:tc>
        <w:tc>
          <w:tcPr>
            <w:tcW w:w="1890" w:type="dxa"/>
            <w:vAlign w:val="center"/>
          </w:tcPr>
          <w:p w14:paraId="65ACBEF1"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2F260928"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613A02B2" w14:textId="77777777" w:rsidR="00462B27" w:rsidRPr="00220CEA" w:rsidRDefault="00462B27" w:rsidP="00535681">
            <w:pPr>
              <w:widowControl/>
              <w:ind w:left="0"/>
              <w:jc w:val="right"/>
              <w:rPr>
                <w:rFonts w:ascii="Arial" w:hAnsi="Arial" w:cs="Arial"/>
                <w:noProof/>
                <w:sz w:val="20"/>
                <w:szCs w:val="20"/>
              </w:rPr>
            </w:pPr>
          </w:p>
        </w:tc>
      </w:tr>
      <w:tr w:rsidR="00462B27" w:rsidRPr="00220CEA" w14:paraId="2FDCDFB0" w14:textId="77777777" w:rsidTr="00535681">
        <w:trPr>
          <w:trHeight w:val="245"/>
        </w:trPr>
        <w:tc>
          <w:tcPr>
            <w:tcW w:w="6115" w:type="dxa"/>
            <w:vAlign w:val="center"/>
          </w:tcPr>
          <w:p w14:paraId="7F1A7E62" w14:textId="77777777" w:rsidR="00462B27" w:rsidRPr="00220CEA" w:rsidRDefault="00462B27" w:rsidP="00462B27">
            <w:pPr>
              <w:widowControl/>
              <w:numPr>
                <w:ilvl w:val="0"/>
                <w:numId w:val="19"/>
              </w:numPr>
              <w:ind w:left="522"/>
              <w:contextualSpacing/>
              <w:jc w:val="left"/>
              <w:rPr>
                <w:rFonts w:ascii="Arial" w:hAnsi="Arial" w:cs="Arial"/>
                <w:noProof/>
                <w:sz w:val="20"/>
                <w:szCs w:val="20"/>
              </w:rPr>
            </w:pPr>
            <w:r w:rsidRPr="00220CEA">
              <w:rPr>
                <w:rFonts w:ascii="Arial" w:hAnsi="Arial" w:cs="Arial"/>
                <w:noProof/>
                <w:sz w:val="20"/>
                <w:szCs w:val="20"/>
              </w:rPr>
              <w:t>Average Account Receivable for the Year (calculated)</w:t>
            </w:r>
          </w:p>
        </w:tc>
        <w:tc>
          <w:tcPr>
            <w:tcW w:w="1890" w:type="dxa"/>
            <w:vAlign w:val="center"/>
          </w:tcPr>
          <w:p w14:paraId="366F7E46"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6E4C02E4"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7517DF42" w14:textId="77777777" w:rsidR="00462B27" w:rsidRPr="00220CEA" w:rsidRDefault="00462B27" w:rsidP="00535681">
            <w:pPr>
              <w:widowControl/>
              <w:ind w:left="0"/>
              <w:jc w:val="right"/>
              <w:rPr>
                <w:rFonts w:ascii="Arial" w:hAnsi="Arial" w:cs="Arial"/>
                <w:noProof/>
                <w:sz w:val="20"/>
                <w:szCs w:val="20"/>
              </w:rPr>
            </w:pPr>
          </w:p>
        </w:tc>
      </w:tr>
      <w:tr w:rsidR="00462B27" w:rsidRPr="00220CEA" w14:paraId="74967750" w14:textId="77777777" w:rsidTr="00535681">
        <w:trPr>
          <w:trHeight w:val="245"/>
        </w:trPr>
        <w:tc>
          <w:tcPr>
            <w:tcW w:w="6115" w:type="dxa"/>
            <w:vAlign w:val="center"/>
          </w:tcPr>
          <w:p w14:paraId="477E2E64" w14:textId="77777777" w:rsidR="00462B27" w:rsidRPr="00220CEA" w:rsidRDefault="00462B27" w:rsidP="00462B27">
            <w:pPr>
              <w:widowControl/>
              <w:numPr>
                <w:ilvl w:val="0"/>
                <w:numId w:val="19"/>
              </w:numPr>
              <w:ind w:left="522"/>
              <w:contextualSpacing/>
              <w:jc w:val="left"/>
              <w:rPr>
                <w:rFonts w:ascii="Arial" w:hAnsi="Arial" w:cs="Arial"/>
                <w:noProof/>
                <w:sz w:val="20"/>
                <w:szCs w:val="20"/>
              </w:rPr>
            </w:pPr>
            <w:r w:rsidRPr="00220CEA">
              <w:rPr>
                <w:rFonts w:ascii="Arial" w:hAnsi="Arial" w:cs="Arial"/>
                <w:noProof/>
                <w:sz w:val="20"/>
                <w:szCs w:val="20"/>
              </w:rPr>
              <w:t>Inventory (beginning of year)</w:t>
            </w:r>
          </w:p>
        </w:tc>
        <w:tc>
          <w:tcPr>
            <w:tcW w:w="1890" w:type="dxa"/>
            <w:vAlign w:val="center"/>
          </w:tcPr>
          <w:p w14:paraId="4EC688CB"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317AC51D"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4DE8BC8E" w14:textId="77777777" w:rsidR="00462B27" w:rsidRPr="00220CEA" w:rsidRDefault="00462B27" w:rsidP="00535681">
            <w:pPr>
              <w:widowControl/>
              <w:ind w:left="0"/>
              <w:jc w:val="right"/>
              <w:rPr>
                <w:rFonts w:ascii="Arial" w:hAnsi="Arial" w:cs="Arial"/>
                <w:noProof/>
                <w:sz w:val="20"/>
                <w:szCs w:val="20"/>
              </w:rPr>
            </w:pPr>
          </w:p>
        </w:tc>
      </w:tr>
      <w:tr w:rsidR="00462B27" w:rsidRPr="00220CEA" w14:paraId="2D646EF9" w14:textId="77777777" w:rsidTr="00535681">
        <w:trPr>
          <w:trHeight w:val="245"/>
        </w:trPr>
        <w:tc>
          <w:tcPr>
            <w:tcW w:w="6115" w:type="dxa"/>
            <w:vAlign w:val="center"/>
          </w:tcPr>
          <w:p w14:paraId="4B6C2F33" w14:textId="77777777" w:rsidR="00462B27" w:rsidRPr="00220CEA" w:rsidRDefault="00462B27" w:rsidP="00462B27">
            <w:pPr>
              <w:widowControl/>
              <w:numPr>
                <w:ilvl w:val="0"/>
                <w:numId w:val="19"/>
              </w:numPr>
              <w:ind w:left="522"/>
              <w:contextualSpacing/>
              <w:jc w:val="left"/>
              <w:rPr>
                <w:rFonts w:ascii="Arial" w:hAnsi="Arial" w:cs="Arial"/>
                <w:noProof/>
                <w:sz w:val="20"/>
                <w:szCs w:val="20"/>
              </w:rPr>
            </w:pPr>
            <w:r w:rsidRPr="00220CEA">
              <w:rPr>
                <w:rFonts w:ascii="Arial" w:hAnsi="Arial" w:cs="Arial"/>
                <w:noProof/>
                <w:sz w:val="20"/>
                <w:szCs w:val="20"/>
              </w:rPr>
              <w:t>Inventory (end of year)</w:t>
            </w:r>
          </w:p>
        </w:tc>
        <w:tc>
          <w:tcPr>
            <w:tcW w:w="1890" w:type="dxa"/>
            <w:vAlign w:val="center"/>
          </w:tcPr>
          <w:p w14:paraId="105B8A2D"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22D0A13D"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38C6602D" w14:textId="77777777" w:rsidR="00462B27" w:rsidRPr="00220CEA" w:rsidRDefault="00462B27" w:rsidP="00535681">
            <w:pPr>
              <w:widowControl/>
              <w:ind w:left="0"/>
              <w:jc w:val="right"/>
              <w:rPr>
                <w:rFonts w:ascii="Arial" w:hAnsi="Arial" w:cs="Arial"/>
                <w:noProof/>
                <w:sz w:val="20"/>
                <w:szCs w:val="20"/>
              </w:rPr>
            </w:pPr>
          </w:p>
        </w:tc>
      </w:tr>
      <w:tr w:rsidR="00462B27" w:rsidRPr="00220CEA" w14:paraId="44D8203D" w14:textId="77777777" w:rsidTr="00535681">
        <w:trPr>
          <w:trHeight w:val="245"/>
        </w:trPr>
        <w:tc>
          <w:tcPr>
            <w:tcW w:w="6115" w:type="dxa"/>
            <w:vAlign w:val="center"/>
          </w:tcPr>
          <w:p w14:paraId="01020B05" w14:textId="77777777" w:rsidR="00462B27" w:rsidRPr="00220CEA" w:rsidRDefault="00462B27" w:rsidP="00462B27">
            <w:pPr>
              <w:widowControl/>
              <w:numPr>
                <w:ilvl w:val="0"/>
                <w:numId w:val="19"/>
              </w:numPr>
              <w:ind w:left="522"/>
              <w:contextualSpacing/>
              <w:jc w:val="left"/>
              <w:rPr>
                <w:rFonts w:ascii="Arial" w:hAnsi="Arial" w:cs="Arial"/>
                <w:noProof/>
                <w:sz w:val="20"/>
                <w:szCs w:val="20"/>
              </w:rPr>
            </w:pPr>
            <w:r w:rsidRPr="00220CEA">
              <w:rPr>
                <w:rFonts w:ascii="Arial" w:hAnsi="Arial" w:cs="Arial"/>
                <w:noProof/>
                <w:sz w:val="20"/>
                <w:szCs w:val="20"/>
              </w:rPr>
              <w:t>Average Inventory for the Year (calculated)</w:t>
            </w:r>
          </w:p>
        </w:tc>
        <w:tc>
          <w:tcPr>
            <w:tcW w:w="1890" w:type="dxa"/>
            <w:vAlign w:val="center"/>
          </w:tcPr>
          <w:p w14:paraId="466D7A02"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70EE8B99"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0A6E4EF7" w14:textId="77777777" w:rsidR="00462B27" w:rsidRPr="00220CEA" w:rsidRDefault="00462B27" w:rsidP="00535681">
            <w:pPr>
              <w:widowControl/>
              <w:ind w:left="0"/>
              <w:jc w:val="right"/>
              <w:rPr>
                <w:rFonts w:ascii="Arial" w:hAnsi="Arial" w:cs="Arial"/>
                <w:noProof/>
                <w:sz w:val="20"/>
                <w:szCs w:val="20"/>
              </w:rPr>
            </w:pPr>
          </w:p>
        </w:tc>
      </w:tr>
      <w:tr w:rsidR="00462B27" w:rsidRPr="00220CEA" w14:paraId="078F7D50" w14:textId="77777777" w:rsidTr="00535681">
        <w:trPr>
          <w:trHeight w:val="245"/>
        </w:trPr>
        <w:tc>
          <w:tcPr>
            <w:tcW w:w="6115" w:type="dxa"/>
            <w:vAlign w:val="center"/>
          </w:tcPr>
          <w:p w14:paraId="32599B14" w14:textId="77777777" w:rsidR="00462B27" w:rsidRPr="00220CEA" w:rsidRDefault="00462B27" w:rsidP="00462B27">
            <w:pPr>
              <w:widowControl/>
              <w:numPr>
                <w:ilvl w:val="0"/>
                <w:numId w:val="19"/>
              </w:numPr>
              <w:ind w:left="522"/>
              <w:contextualSpacing/>
              <w:jc w:val="left"/>
              <w:rPr>
                <w:rFonts w:ascii="Arial" w:hAnsi="Arial" w:cs="Arial"/>
                <w:noProof/>
                <w:sz w:val="20"/>
                <w:szCs w:val="20"/>
              </w:rPr>
            </w:pPr>
            <w:r w:rsidRPr="00220CEA">
              <w:rPr>
                <w:rFonts w:ascii="Arial" w:hAnsi="Arial" w:cs="Arial"/>
                <w:noProof/>
                <w:sz w:val="20"/>
                <w:szCs w:val="20"/>
              </w:rPr>
              <w:t>Current Assets</w:t>
            </w:r>
          </w:p>
        </w:tc>
        <w:tc>
          <w:tcPr>
            <w:tcW w:w="1890" w:type="dxa"/>
            <w:vAlign w:val="center"/>
          </w:tcPr>
          <w:p w14:paraId="329F1CB7"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1D1D7924"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0EBD19B2" w14:textId="77777777" w:rsidR="00462B27" w:rsidRPr="00220CEA" w:rsidRDefault="00462B27" w:rsidP="00535681">
            <w:pPr>
              <w:widowControl/>
              <w:ind w:left="0"/>
              <w:jc w:val="right"/>
              <w:rPr>
                <w:rFonts w:ascii="Arial" w:hAnsi="Arial" w:cs="Arial"/>
                <w:noProof/>
                <w:sz w:val="20"/>
                <w:szCs w:val="20"/>
              </w:rPr>
            </w:pPr>
          </w:p>
        </w:tc>
      </w:tr>
      <w:tr w:rsidR="00462B27" w:rsidRPr="00220CEA" w14:paraId="4D345422" w14:textId="77777777" w:rsidTr="00535681">
        <w:trPr>
          <w:trHeight w:val="245"/>
        </w:trPr>
        <w:tc>
          <w:tcPr>
            <w:tcW w:w="6115" w:type="dxa"/>
            <w:vAlign w:val="center"/>
          </w:tcPr>
          <w:p w14:paraId="26C709A8" w14:textId="77777777" w:rsidR="00462B27" w:rsidRPr="00220CEA" w:rsidRDefault="00462B27" w:rsidP="00462B27">
            <w:pPr>
              <w:widowControl/>
              <w:numPr>
                <w:ilvl w:val="0"/>
                <w:numId w:val="19"/>
              </w:numPr>
              <w:ind w:left="522"/>
              <w:contextualSpacing/>
              <w:jc w:val="left"/>
              <w:rPr>
                <w:rFonts w:ascii="Arial" w:hAnsi="Arial" w:cs="Arial"/>
                <w:noProof/>
                <w:sz w:val="20"/>
                <w:szCs w:val="20"/>
              </w:rPr>
            </w:pPr>
            <w:r w:rsidRPr="00220CEA">
              <w:rPr>
                <w:rFonts w:ascii="Arial" w:hAnsi="Arial" w:cs="Arial"/>
                <w:noProof/>
                <w:sz w:val="20"/>
                <w:szCs w:val="20"/>
              </w:rPr>
              <w:t>Current Liabilities</w:t>
            </w:r>
          </w:p>
        </w:tc>
        <w:tc>
          <w:tcPr>
            <w:tcW w:w="1890" w:type="dxa"/>
            <w:vAlign w:val="center"/>
          </w:tcPr>
          <w:p w14:paraId="3CCA3039"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33A8CB68"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6D90204E" w14:textId="77777777" w:rsidR="00462B27" w:rsidRPr="00220CEA" w:rsidRDefault="00462B27" w:rsidP="00535681">
            <w:pPr>
              <w:widowControl/>
              <w:ind w:left="0"/>
              <w:jc w:val="right"/>
              <w:rPr>
                <w:rFonts w:ascii="Arial" w:hAnsi="Arial" w:cs="Arial"/>
                <w:noProof/>
                <w:sz w:val="20"/>
                <w:szCs w:val="20"/>
              </w:rPr>
            </w:pPr>
          </w:p>
        </w:tc>
      </w:tr>
      <w:tr w:rsidR="00462B27" w:rsidRPr="00220CEA" w14:paraId="0016136D" w14:textId="77777777" w:rsidTr="00535681">
        <w:trPr>
          <w:trHeight w:val="245"/>
        </w:trPr>
        <w:tc>
          <w:tcPr>
            <w:tcW w:w="6115" w:type="dxa"/>
            <w:vAlign w:val="center"/>
          </w:tcPr>
          <w:p w14:paraId="6B8C89AB" w14:textId="77777777" w:rsidR="00462B27" w:rsidRPr="00220CEA" w:rsidRDefault="00462B27" w:rsidP="00462B27">
            <w:pPr>
              <w:widowControl/>
              <w:numPr>
                <w:ilvl w:val="0"/>
                <w:numId w:val="19"/>
              </w:numPr>
              <w:ind w:left="522"/>
              <w:contextualSpacing/>
              <w:jc w:val="left"/>
              <w:rPr>
                <w:rFonts w:ascii="Arial" w:hAnsi="Arial" w:cs="Arial"/>
                <w:noProof/>
                <w:sz w:val="20"/>
                <w:szCs w:val="20"/>
              </w:rPr>
            </w:pPr>
            <w:r w:rsidRPr="00220CEA">
              <w:rPr>
                <w:rFonts w:ascii="Arial" w:hAnsi="Arial" w:cs="Arial"/>
                <w:noProof/>
                <w:sz w:val="20"/>
                <w:szCs w:val="20"/>
              </w:rPr>
              <w:t>Total Liabilities</w:t>
            </w:r>
          </w:p>
        </w:tc>
        <w:tc>
          <w:tcPr>
            <w:tcW w:w="1890" w:type="dxa"/>
            <w:vAlign w:val="center"/>
          </w:tcPr>
          <w:p w14:paraId="098A65DA"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1D721212"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3C2C0705" w14:textId="77777777" w:rsidR="00462B27" w:rsidRPr="00220CEA" w:rsidRDefault="00462B27" w:rsidP="00535681">
            <w:pPr>
              <w:widowControl/>
              <w:ind w:left="0"/>
              <w:jc w:val="right"/>
              <w:rPr>
                <w:rFonts w:ascii="Arial" w:hAnsi="Arial" w:cs="Arial"/>
                <w:noProof/>
                <w:sz w:val="20"/>
                <w:szCs w:val="20"/>
              </w:rPr>
            </w:pPr>
          </w:p>
        </w:tc>
      </w:tr>
      <w:tr w:rsidR="00462B27" w:rsidRPr="00220CEA" w14:paraId="21267028" w14:textId="77777777" w:rsidTr="00535681">
        <w:trPr>
          <w:trHeight w:val="245"/>
        </w:trPr>
        <w:tc>
          <w:tcPr>
            <w:tcW w:w="6115" w:type="dxa"/>
            <w:vAlign w:val="center"/>
          </w:tcPr>
          <w:p w14:paraId="69F3F072" w14:textId="77777777" w:rsidR="00462B27" w:rsidRPr="00220CEA" w:rsidRDefault="00462B27" w:rsidP="00462B27">
            <w:pPr>
              <w:widowControl/>
              <w:numPr>
                <w:ilvl w:val="0"/>
                <w:numId w:val="19"/>
              </w:numPr>
              <w:ind w:left="522"/>
              <w:contextualSpacing/>
              <w:jc w:val="left"/>
              <w:rPr>
                <w:rFonts w:ascii="Arial" w:hAnsi="Arial" w:cs="Arial"/>
                <w:noProof/>
                <w:sz w:val="20"/>
                <w:szCs w:val="20"/>
              </w:rPr>
            </w:pPr>
            <w:r w:rsidRPr="00220CEA">
              <w:rPr>
                <w:rFonts w:ascii="Arial" w:hAnsi="Arial" w:cs="Arial"/>
                <w:noProof/>
                <w:sz w:val="20"/>
                <w:szCs w:val="20"/>
              </w:rPr>
              <w:t>Total Stockholders’ Equity (beginning of year)</w:t>
            </w:r>
          </w:p>
        </w:tc>
        <w:tc>
          <w:tcPr>
            <w:tcW w:w="1890" w:type="dxa"/>
            <w:vAlign w:val="center"/>
          </w:tcPr>
          <w:p w14:paraId="4E5C39EE"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432731E2"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51B17D72" w14:textId="77777777" w:rsidR="00462B27" w:rsidRPr="00220CEA" w:rsidRDefault="00462B27" w:rsidP="00535681">
            <w:pPr>
              <w:widowControl/>
              <w:ind w:left="0"/>
              <w:jc w:val="right"/>
              <w:rPr>
                <w:rFonts w:ascii="Arial" w:hAnsi="Arial" w:cs="Arial"/>
                <w:noProof/>
                <w:sz w:val="20"/>
                <w:szCs w:val="20"/>
              </w:rPr>
            </w:pPr>
          </w:p>
        </w:tc>
      </w:tr>
      <w:tr w:rsidR="00462B27" w:rsidRPr="00220CEA" w14:paraId="6B46C455" w14:textId="77777777" w:rsidTr="00535681">
        <w:trPr>
          <w:trHeight w:val="245"/>
        </w:trPr>
        <w:tc>
          <w:tcPr>
            <w:tcW w:w="6115" w:type="dxa"/>
            <w:vAlign w:val="center"/>
          </w:tcPr>
          <w:p w14:paraId="5AA97E07" w14:textId="77777777" w:rsidR="00462B27" w:rsidRPr="00220CEA" w:rsidRDefault="00462B27" w:rsidP="00462B27">
            <w:pPr>
              <w:widowControl/>
              <w:numPr>
                <w:ilvl w:val="0"/>
                <w:numId w:val="19"/>
              </w:numPr>
              <w:ind w:left="522"/>
              <w:contextualSpacing/>
              <w:jc w:val="left"/>
              <w:rPr>
                <w:rFonts w:ascii="Arial" w:hAnsi="Arial" w:cs="Arial"/>
                <w:noProof/>
                <w:sz w:val="20"/>
                <w:szCs w:val="20"/>
              </w:rPr>
            </w:pPr>
            <w:r w:rsidRPr="00220CEA">
              <w:rPr>
                <w:rFonts w:ascii="Arial" w:hAnsi="Arial" w:cs="Arial"/>
                <w:noProof/>
                <w:sz w:val="20"/>
                <w:szCs w:val="20"/>
              </w:rPr>
              <w:t>Total Stockholders’ Equity (end of year)</w:t>
            </w:r>
          </w:p>
        </w:tc>
        <w:tc>
          <w:tcPr>
            <w:tcW w:w="1890" w:type="dxa"/>
            <w:vAlign w:val="center"/>
          </w:tcPr>
          <w:p w14:paraId="3354C808"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568AAD8D"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2130E17A" w14:textId="77777777" w:rsidR="00462B27" w:rsidRPr="00220CEA" w:rsidRDefault="00462B27" w:rsidP="00535681">
            <w:pPr>
              <w:widowControl/>
              <w:ind w:left="0"/>
              <w:jc w:val="right"/>
              <w:rPr>
                <w:rFonts w:ascii="Arial" w:hAnsi="Arial" w:cs="Arial"/>
                <w:noProof/>
                <w:sz w:val="20"/>
                <w:szCs w:val="20"/>
              </w:rPr>
            </w:pPr>
          </w:p>
        </w:tc>
      </w:tr>
      <w:tr w:rsidR="00462B27" w:rsidRPr="00220CEA" w14:paraId="11BCD933" w14:textId="77777777" w:rsidTr="00535681">
        <w:trPr>
          <w:trHeight w:val="245"/>
        </w:trPr>
        <w:tc>
          <w:tcPr>
            <w:tcW w:w="6115" w:type="dxa"/>
            <w:vAlign w:val="center"/>
          </w:tcPr>
          <w:p w14:paraId="14E6E7DE" w14:textId="77777777" w:rsidR="00462B27" w:rsidRPr="00220CEA" w:rsidRDefault="00462B27" w:rsidP="00462B27">
            <w:pPr>
              <w:widowControl/>
              <w:numPr>
                <w:ilvl w:val="0"/>
                <w:numId w:val="19"/>
              </w:numPr>
              <w:ind w:left="522"/>
              <w:contextualSpacing/>
              <w:jc w:val="left"/>
              <w:rPr>
                <w:rFonts w:ascii="Arial" w:hAnsi="Arial" w:cs="Arial"/>
                <w:noProof/>
                <w:sz w:val="20"/>
                <w:szCs w:val="20"/>
              </w:rPr>
            </w:pPr>
            <w:r w:rsidRPr="00220CEA">
              <w:rPr>
                <w:rFonts w:ascii="Arial" w:hAnsi="Arial" w:cs="Arial"/>
                <w:noProof/>
                <w:sz w:val="20"/>
                <w:szCs w:val="20"/>
              </w:rPr>
              <w:t>Average Stockholders’ Equity during the year (calculated)</w:t>
            </w:r>
          </w:p>
        </w:tc>
        <w:tc>
          <w:tcPr>
            <w:tcW w:w="1890" w:type="dxa"/>
            <w:vAlign w:val="center"/>
          </w:tcPr>
          <w:p w14:paraId="7959F434"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0AFA76D0"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45ACD038" w14:textId="77777777" w:rsidR="00462B27" w:rsidRPr="00220CEA" w:rsidRDefault="00462B27" w:rsidP="00535681">
            <w:pPr>
              <w:widowControl/>
              <w:ind w:left="0"/>
              <w:jc w:val="right"/>
              <w:rPr>
                <w:rFonts w:ascii="Arial" w:hAnsi="Arial" w:cs="Arial"/>
                <w:noProof/>
                <w:sz w:val="20"/>
                <w:szCs w:val="20"/>
              </w:rPr>
            </w:pPr>
          </w:p>
        </w:tc>
      </w:tr>
      <w:tr w:rsidR="00462B27" w:rsidRPr="00220CEA" w14:paraId="163BC5C4" w14:textId="77777777" w:rsidTr="00535681">
        <w:trPr>
          <w:trHeight w:hRule="exact" w:val="144"/>
        </w:trPr>
        <w:tc>
          <w:tcPr>
            <w:tcW w:w="6115" w:type="dxa"/>
            <w:vAlign w:val="center"/>
          </w:tcPr>
          <w:p w14:paraId="14E53FBD" w14:textId="77777777" w:rsidR="00462B27" w:rsidRPr="00220CEA" w:rsidRDefault="00462B27" w:rsidP="00535681">
            <w:pPr>
              <w:widowControl/>
              <w:ind w:left="522"/>
              <w:jc w:val="left"/>
              <w:rPr>
                <w:rFonts w:ascii="Arial" w:hAnsi="Arial" w:cs="Arial"/>
                <w:noProof/>
                <w:sz w:val="20"/>
                <w:szCs w:val="20"/>
              </w:rPr>
            </w:pPr>
          </w:p>
        </w:tc>
        <w:tc>
          <w:tcPr>
            <w:tcW w:w="1890" w:type="dxa"/>
            <w:vAlign w:val="center"/>
          </w:tcPr>
          <w:p w14:paraId="39CAF0B4"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39810853"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26293750" w14:textId="77777777" w:rsidR="00462B27" w:rsidRPr="00220CEA" w:rsidRDefault="00462B27" w:rsidP="00535681">
            <w:pPr>
              <w:widowControl/>
              <w:ind w:left="0"/>
              <w:jc w:val="right"/>
              <w:rPr>
                <w:rFonts w:ascii="Arial" w:hAnsi="Arial" w:cs="Arial"/>
                <w:noProof/>
                <w:sz w:val="20"/>
                <w:szCs w:val="20"/>
              </w:rPr>
            </w:pPr>
          </w:p>
        </w:tc>
      </w:tr>
      <w:tr w:rsidR="00462B27" w:rsidRPr="00220CEA" w14:paraId="622E9504" w14:textId="77777777" w:rsidTr="00535681">
        <w:trPr>
          <w:trHeight w:val="245"/>
        </w:trPr>
        <w:tc>
          <w:tcPr>
            <w:tcW w:w="6115" w:type="dxa"/>
            <w:vAlign w:val="center"/>
          </w:tcPr>
          <w:p w14:paraId="0E1EB18B" w14:textId="77777777" w:rsidR="00462B27" w:rsidRPr="00220CEA" w:rsidRDefault="00462B27" w:rsidP="00535681">
            <w:pPr>
              <w:widowControl/>
              <w:ind w:left="0"/>
              <w:jc w:val="left"/>
              <w:rPr>
                <w:rFonts w:ascii="Arial" w:hAnsi="Arial" w:cs="Arial"/>
                <w:b/>
                <w:bCs/>
                <w:noProof/>
                <w:sz w:val="20"/>
                <w:szCs w:val="20"/>
              </w:rPr>
            </w:pPr>
            <w:r w:rsidRPr="00220CEA">
              <w:rPr>
                <w:rFonts w:ascii="Arial" w:hAnsi="Arial" w:cs="Arial"/>
                <w:b/>
                <w:bCs/>
                <w:noProof/>
                <w:sz w:val="20"/>
                <w:szCs w:val="20"/>
              </w:rPr>
              <w:t>INCOME STATEMENT DATA</w:t>
            </w:r>
          </w:p>
        </w:tc>
        <w:tc>
          <w:tcPr>
            <w:tcW w:w="1890" w:type="dxa"/>
            <w:vAlign w:val="center"/>
          </w:tcPr>
          <w:p w14:paraId="4A8DE3F5"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406F0C44"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7F365382" w14:textId="77777777" w:rsidR="00462B27" w:rsidRPr="00220CEA" w:rsidRDefault="00462B27" w:rsidP="00535681">
            <w:pPr>
              <w:widowControl/>
              <w:ind w:left="0"/>
              <w:jc w:val="right"/>
              <w:rPr>
                <w:rFonts w:ascii="Arial" w:hAnsi="Arial" w:cs="Arial"/>
                <w:noProof/>
                <w:sz w:val="20"/>
                <w:szCs w:val="20"/>
              </w:rPr>
            </w:pPr>
          </w:p>
        </w:tc>
      </w:tr>
      <w:tr w:rsidR="00462B27" w:rsidRPr="00220CEA" w14:paraId="37145497" w14:textId="77777777" w:rsidTr="00535681">
        <w:trPr>
          <w:trHeight w:val="245"/>
        </w:trPr>
        <w:tc>
          <w:tcPr>
            <w:tcW w:w="6115" w:type="dxa"/>
            <w:vAlign w:val="center"/>
          </w:tcPr>
          <w:p w14:paraId="30179EC9" w14:textId="77777777" w:rsidR="00462B27" w:rsidRPr="00220CEA" w:rsidRDefault="00462B27" w:rsidP="00462B27">
            <w:pPr>
              <w:widowControl/>
              <w:numPr>
                <w:ilvl w:val="0"/>
                <w:numId w:val="20"/>
              </w:numPr>
              <w:ind w:left="522"/>
              <w:contextualSpacing/>
              <w:jc w:val="left"/>
              <w:rPr>
                <w:rFonts w:ascii="Arial" w:hAnsi="Arial" w:cs="Arial"/>
                <w:noProof/>
                <w:sz w:val="20"/>
                <w:szCs w:val="20"/>
              </w:rPr>
            </w:pPr>
            <w:r w:rsidRPr="00220CEA">
              <w:rPr>
                <w:rFonts w:ascii="Arial" w:hAnsi="Arial" w:cs="Arial"/>
                <w:noProof/>
                <w:sz w:val="20"/>
                <w:szCs w:val="20"/>
              </w:rPr>
              <w:t>Net Sales</w:t>
            </w:r>
          </w:p>
        </w:tc>
        <w:tc>
          <w:tcPr>
            <w:tcW w:w="1890" w:type="dxa"/>
            <w:vAlign w:val="center"/>
          </w:tcPr>
          <w:p w14:paraId="153340D1"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6A4A4373"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3E0A9574" w14:textId="77777777" w:rsidR="00462B27" w:rsidRPr="00220CEA" w:rsidRDefault="00462B27" w:rsidP="00535681">
            <w:pPr>
              <w:widowControl/>
              <w:ind w:left="0"/>
              <w:jc w:val="right"/>
              <w:rPr>
                <w:rFonts w:ascii="Arial" w:hAnsi="Arial" w:cs="Arial"/>
                <w:noProof/>
                <w:sz w:val="20"/>
                <w:szCs w:val="20"/>
              </w:rPr>
            </w:pPr>
          </w:p>
        </w:tc>
      </w:tr>
      <w:tr w:rsidR="00462B27" w:rsidRPr="00220CEA" w14:paraId="105B17DC" w14:textId="77777777" w:rsidTr="00535681">
        <w:trPr>
          <w:trHeight w:val="245"/>
        </w:trPr>
        <w:tc>
          <w:tcPr>
            <w:tcW w:w="6115" w:type="dxa"/>
            <w:vAlign w:val="center"/>
          </w:tcPr>
          <w:p w14:paraId="21FDE958" w14:textId="77777777" w:rsidR="00462B27" w:rsidRPr="00220CEA" w:rsidRDefault="00462B27" w:rsidP="00462B27">
            <w:pPr>
              <w:widowControl/>
              <w:numPr>
                <w:ilvl w:val="0"/>
                <w:numId w:val="20"/>
              </w:numPr>
              <w:ind w:left="522"/>
              <w:contextualSpacing/>
              <w:jc w:val="left"/>
              <w:rPr>
                <w:rFonts w:ascii="Arial" w:hAnsi="Arial" w:cs="Arial"/>
                <w:noProof/>
                <w:sz w:val="20"/>
                <w:szCs w:val="20"/>
              </w:rPr>
            </w:pPr>
            <w:r w:rsidRPr="00220CEA">
              <w:rPr>
                <w:rFonts w:ascii="Arial" w:hAnsi="Arial" w:cs="Arial"/>
                <w:noProof/>
                <w:sz w:val="20"/>
                <w:szCs w:val="20"/>
              </w:rPr>
              <w:t>Cost of Goods Sold (COGS)</w:t>
            </w:r>
          </w:p>
        </w:tc>
        <w:tc>
          <w:tcPr>
            <w:tcW w:w="1890" w:type="dxa"/>
            <w:vAlign w:val="center"/>
          </w:tcPr>
          <w:p w14:paraId="24ED8932"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47B50DCB"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07DEFB4B" w14:textId="77777777" w:rsidR="00462B27" w:rsidRPr="00220CEA" w:rsidRDefault="00462B27" w:rsidP="00535681">
            <w:pPr>
              <w:widowControl/>
              <w:ind w:left="0"/>
              <w:jc w:val="right"/>
              <w:rPr>
                <w:rFonts w:ascii="Arial" w:hAnsi="Arial" w:cs="Arial"/>
                <w:noProof/>
                <w:sz w:val="20"/>
                <w:szCs w:val="20"/>
              </w:rPr>
            </w:pPr>
          </w:p>
        </w:tc>
      </w:tr>
      <w:tr w:rsidR="00462B27" w:rsidRPr="00220CEA" w14:paraId="43D0C990" w14:textId="77777777" w:rsidTr="00535681">
        <w:trPr>
          <w:trHeight w:val="245"/>
        </w:trPr>
        <w:tc>
          <w:tcPr>
            <w:tcW w:w="6115" w:type="dxa"/>
            <w:vAlign w:val="center"/>
          </w:tcPr>
          <w:p w14:paraId="11AEFB76" w14:textId="77777777" w:rsidR="00462B27" w:rsidRPr="00220CEA" w:rsidRDefault="00462B27" w:rsidP="00462B27">
            <w:pPr>
              <w:widowControl/>
              <w:numPr>
                <w:ilvl w:val="0"/>
                <w:numId w:val="20"/>
              </w:numPr>
              <w:ind w:left="522"/>
              <w:contextualSpacing/>
              <w:jc w:val="left"/>
              <w:rPr>
                <w:rFonts w:ascii="Arial" w:hAnsi="Arial" w:cs="Arial"/>
                <w:noProof/>
                <w:sz w:val="20"/>
                <w:szCs w:val="20"/>
              </w:rPr>
            </w:pPr>
            <w:r w:rsidRPr="00220CEA">
              <w:rPr>
                <w:rFonts w:ascii="Arial" w:hAnsi="Arial" w:cs="Arial"/>
                <w:noProof/>
                <w:sz w:val="20"/>
                <w:szCs w:val="20"/>
              </w:rPr>
              <w:t>Gross Profit (Net Sales minus COGS) (calculated)</w:t>
            </w:r>
          </w:p>
        </w:tc>
        <w:tc>
          <w:tcPr>
            <w:tcW w:w="1890" w:type="dxa"/>
            <w:vAlign w:val="center"/>
          </w:tcPr>
          <w:p w14:paraId="00F19B9D"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4FEB7CEC"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18244DFE" w14:textId="77777777" w:rsidR="00462B27" w:rsidRPr="00220CEA" w:rsidRDefault="00462B27" w:rsidP="00535681">
            <w:pPr>
              <w:widowControl/>
              <w:ind w:left="0"/>
              <w:jc w:val="right"/>
              <w:rPr>
                <w:rFonts w:ascii="Arial" w:hAnsi="Arial" w:cs="Arial"/>
                <w:noProof/>
                <w:sz w:val="20"/>
                <w:szCs w:val="20"/>
              </w:rPr>
            </w:pPr>
          </w:p>
        </w:tc>
      </w:tr>
      <w:tr w:rsidR="00462B27" w:rsidRPr="00220CEA" w14:paraId="570943A1" w14:textId="77777777" w:rsidTr="00535681">
        <w:trPr>
          <w:trHeight w:val="245"/>
        </w:trPr>
        <w:tc>
          <w:tcPr>
            <w:tcW w:w="6115" w:type="dxa"/>
            <w:vAlign w:val="center"/>
          </w:tcPr>
          <w:p w14:paraId="3BD16D4F" w14:textId="77777777" w:rsidR="00462B27" w:rsidRPr="00220CEA" w:rsidRDefault="00462B27" w:rsidP="00462B27">
            <w:pPr>
              <w:widowControl/>
              <w:numPr>
                <w:ilvl w:val="0"/>
                <w:numId w:val="20"/>
              </w:numPr>
              <w:ind w:left="522"/>
              <w:contextualSpacing/>
              <w:jc w:val="left"/>
              <w:rPr>
                <w:rFonts w:ascii="Arial" w:hAnsi="Arial" w:cs="Arial"/>
                <w:noProof/>
                <w:sz w:val="20"/>
                <w:szCs w:val="20"/>
              </w:rPr>
            </w:pPr>
            <w:r w:rsidRPr="00220CEA">
              <w:rPr>
                <w:rFonts w:ascii="Arial" w:hAnsi="Arial" w:cs="Arial"/>
                <w:noProof/>
                <w:sz w:val="20"/>
                <w:szCs w:val="20"/>
              </w:rPr>
              <w:t>Interest Expense for the Year</w:t>
            </w:r>
          </w:p>
        </w:tc>
        <w:tc>
          <w:tcPr>
            <w:tcW w:w="1890" w:type="dxa"/>
            <w:vAlign w:val="center"/>
          </w:tcPr>
          <w:p w14:paraId="6C5B3AED"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02F07E07"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5F1F839F" w14:textId="77777777" w:rsidR="00462B27" w:rsidRPr="00220CEA" w:rsidRDefault="00462B27" w:rsidP="00535681">
            <w:pPr>
              <w:widowControl/>
              <w:ind w:left="0"/>
              <w:jc w:val="right"/>
              <w:rPr>
                <w:rFonts w:ascii="Arial" w:hAnsi="Arial" w:cs="Arial"/>
                <w:noProof/>
                <w:sz w:val="20"/>
                <w:szCs w:val="20"/>
              </w:rPr>
            </w:pPr>
          </w:p>
        </w:tc>
      </w:tr>
      <w:tr w:rsidR="00462B27" w:rsidRPr="00220CEA" w14:paraId="3FAE7013" w14:textId="77777777" w:rsidTr="00535681">
        <w:trPr>
          <w:trHeight w:val="245"/>
        </w:trPr>
        <w:tc>
          <w:tcPr>
            <w:tcW w:w="6115" w:type="dxa"/>
            <w:vAlign w:val="center"/>
          </w:tcPr>
          <w:p w14:paraId="1974524E" w14:textId="77777777" w:rsidR="00462B27" w:rsidRPr="00220CEA" w:rsidRDefault="00462B27" w:rsidP="00462B27">
            <w:pPr>
              <w:widowControl/>
              <w:numPr>
                <w:ilvl w:val="0"/>
                <w:numId w:val="20"/>
              </w:numPr>
              <w:ind w:left="522"/>
              <w:contextualSpacing/>
              <w:jc w:val="left"/>
              <w:rPr>
                <w:rFonts w:ascii="Arial" w:hAnsi="Arial" w:cs="Arial"/>
                <w:noProof/>
                <w:sz w:val="20"/>
                <w:szCs w:val="20"/>
              </w:rPr>
            </w:pPr>
            <w:r w:rsidRPr="00220CEA">
              <w:rPr>
                <w:rFonts w:ascii="Arial" w:hAnsi="Arial" w:cs="Arial"/>
                <w:noProof/>
                <w:sz w:val="20"/>
                <w:szCs w:val="20"/>
              </w:rPr>
              <w:t>Net Income after Tax</w:t>
            </w:r>
          </w:p>
        </w:tc>
        <w:tc>
          <w:tcPr>
            <w:tcW w:w="1890" w:type="dxa"/>
            <w:vAlign w:val="center"/>
          </w:tcPr>
          <w:p w14:paraId="1E863382"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1D72CC68"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581884E0" w14:textId="77777777" w:rsidR="00462B27" w:rsidRPr="00220CEA" w:rsidRDefault="00462B27" w:rsidP="00535681">
            <w:pPr>
              <w:widowControl/>
              <w:ind w:left="0"/>
              <w:jc w:val="right"/>
              <w:rPr>
                <w:rFonts w:ascii="Arial" w:hAnsi="Arial" w:cs="Arial"/>
                <w:noProof/>
                <w:sz w:val="20"/>
                <w:szCs w:val="20"/>
              </w:rPr>
            </w:pPr>
          </w:p>
        </w:tc>
      </w:tr>
      <w:tr w:rsidR="00462B27" w:rsidRPr="00220CEA" w14:paraId="2FF94CE0" w14:textId="77777777" w:rsidTr="00535681">
        <w:trPr>
          <w:trHeight w:val="245"/>
        </w:trPr>
        <w:tc>
          <w:tcPr>
            <w:tcW w:w="6115" w:type="dxa"/>
            <w:vAlign w:val="center"/>
          </w:tcPr>
          <w:p w14:paraId="220E558E" w14:textId="77777777" w:rsidR="00462B27" w:rsidRPr="00220CEA" w:rsidRDefault="00462B27" w:rsidP="00462B27">
            <w:pPr>
              <w:widowControl/>
              <w:numPr>
                <w:ilvl w:val="0"/>
                <w:numId w:val="20"/>
              </w:numPr>
              <w:ind w:left="522"/>
              <w:contextualSpacing/>
              <w:jc w:val="left"/>
              <w:rPr>
                <w:rFonts w:ascii="Arial" w:hAnsi="Arial" w:cs="Arial"/>
                <w:noProof/>
                <w:sz w:val="20"/>
                <w:szCs w:val="20"/>
              </w:rPr>
            </w:pPr>
            <w:r w:rsidRPr="00220CEA">
              <w:rPr>
                <w:rFonts w:ascii="Arial" w:hAnsi="Arial" w:cs="Arial"/>
                <w:noProof/>
                <w:sz w:val="20"/>
                <w:szCs w:val="20"/>
              </w:rPr>
              <w:t>Earnings for the Year before Interest &amp; Income Tax Expense</w:t>
            </w:r>
          </w:p>
        </w:tc>
        <w:tc>
          <w:tcPr>
            <w:tcW w:w="1890" w:type="dxa"/>
            <w:vAlign w:val="center"/>
          </w:tcPr>
          <w:p w14:paraId="1AF4FB76"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435F8D4C"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43BC75A0" w14:textId="77777777" w:rsidR="00462B27" w:rsidRPr="00220CEA" w:rsidRDefault="00462B27" w:rsidP="00535681">
            <w:pPr>
              <w:widowControl/>
              <w:ind w:left="0"/>
              <w:jc w:val="right"/>
              <w:rPr>
                <w:rFonts w:ascii="Arial" w:hAnsi="Arial" w:cs="Arial"/>
                <w:noProof/>
                <w:sz w:val="20"/>
                <w:szCs w:val="20"/>
              </w:rPr>
            </w:pPr>
          </w:p>
        </w:tc>
      </w:tr>
      <w:tr w:rsidR="00462B27" w:rsidRPr="00220CEA" w14:paraId="4D52C7C7" w14:textId="77777777" w:rsidTr="00535681">
        <w:trPr>
          <w:trHeight w:hRule="exact" w:val="144"/>
        </w:trPr>
        <w:tc>
          <w:tcPr>
            <w:tcW w:w="6115" w:type="dxa"/>
            <w:vAlign w:val="center"/>
          </w:tcPr>
          <w:p w14:paraId="0A06E760" w14:textId="77777777" w:rsidR="00462B27" w:rsidRPr="00220CEA" w:rsidRDefault="00462B27" w:rsidP="00535681">
            <w:pPr>
              <w:widowControl/>
              <w:ind w:left="522"/>
              <w:jc w:val="left"/>
              <w:rPr>
                <w:rFonts w:ascii="Arial" w:hAnsi="Arial" w:cs="Arial"/>
                <w:noProof/>
                <w:sz w:val="20"/>
                <w:szCs w:val="20"/>
              </w:rPr>
            </w:pPr>
          </w:p>
        </w:tc>
        <w:tc>
          <w:tcPr>
            <w:tcW w:w="1890" w:type="dxa"/>
            <w:vAlign w:val="center"/>
          </w:tcPr>
          <w:p w14:paraId="45E6F19E"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47D00687"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12973180" w14:textId="77777777" w:rsidR="00462B27" w:rsidRPr="00220CEA" w:rsidRDefault="00462B27" w:rsidP="00535681">
            <w:pPr>
              <w:widowControl/>
              <w:ind w:left="0"/>
              <w:jc w:val="right"/>
              <w:rPr>
                <w:rFonts w:ascii="Arial" w:hAnsi="Arial" w:cs="Arial"/>
                <w:noProof/>
                <w:sz w:val="20"/>
                <w:szCs w:val="20"/>
              </w:rPr>
            </w:pPr>
          </w:p>
        </w:tc>
      </w:tr>
      <w:tr w:rsidR="00462B27" w:rsidRPr="00220CEA" w14:paraId="2F8C0C7C" w14:textId="77777777" w:rsidTr="00535681">
        <w:trPr>
          <w:trHeight w:val="245"/>
        </w:trPr>
        <w:tc>
          <w:tcPr>
            <w:tcW w:w="6115" w:type="dxa"/>
            <w:vAlign w:val="center"/>
          </w:tcPr>
          <w:p w14:paraId="7BC6F3AF" w14:textId="77777777" w:rsidR="00462B27" w:rsidRPr="00220CEA" w:rsidRDefault="00462B27" w:rsidP="00535681">
            <w:pPr>
              <w:widowControl/>
              <w:ind w:left="0"/>
              <w:jc w:val="left"/>
              <w:rPr>
                <w:rFonts w:ascii="Arial" w:hAnsi="Arial" w:cs="Arial"/>
                <w:b/>
                <w:bCs/>
                <w:noProof/>
                <w:sz w:val="20"/>
                <w:szCs w:val="20"/>
              </w:rPr>
            </w:pPr>
            <w:r w:rsidRPr="00220CEA">
              <w:rPr>
                <w:rFonts w:ascii="Arial" w:hAnsi="Arial" w:cs="Arial"/>
                <w:b/>
                <w:bCs/>
                <w:noProof/>
                <w:sz w:val="20"/>
                <w:szCs w:val="20"/>
              </w:rPr>
              <w:t>STATEMENT OF CASH FLOWS</w:t>
            </w:r>
          </w:p>
        </w:tc>
        <w:tc>
          <w:tcPr>
            <w:tcW w:w="1890" w:type="dxa"/>
            <w:vAlign w:val="center"/>
          </w:tcPr>
          <w:p w14:paraId="1A7F6AFA"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2537A99A"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637235EF" w14:textId="77777777" w:rsidR="00462B27" w:rsidRPr="00220CEA" w:rsidRDefault="00462B27" w:rsidP="00535681">
            <w:pPr>
              <w:widowControl/>
              <w:ind w:left="0"/>
              <w:jc w:val="right"/>
              <w:rPr>
                <w:rFonts w:ascii="Arial" w:hAnsi="Arial" w:cs="Arial"/>
                <w:noProof/>
                <w:sz w:val="20"/>
                <w:szCs w:val="20"/>
              </w:rPr>
            </w:pPr>
          </w:p>
        </w:tc>
      </w:tr>
      <w:tr w:rsidR="00462B27" w:rsidRPr="00220CEA" w14:paraId="5978727B" w14:textId="77777777" w:rsidTr="00535681">
        <w:trPr>
          <w:trHeight w:val="245"/>
        </w:trPr>
        <w:tc>
          <w:tcPr>
            <w:tcW w:w="6115" w:type="dxa"/>
            <w:vAlign w:val="center"/>
          </w:tcPr>
          <w:p w14:paraId="2AC7B1C9" w14:textId="77777777" w:rsidR="00462B27" w:rsidRPr="00220CEA" w:rsidRDefault="00462B27" w:rsidP="00462B27">
            <w:pPr>
              <w:widowControl/>
              <w:numPr>
                <w:ilvl w:val="0"/>
                <w:numId w:val="21"/>
              </w:numPr>
              <w:ind w:left="522"/>
              <w:contextualSpacing/>
              <w:jc w:val="left"/>
              <w:rPr>
                <w:rFonts w:ascii="Arial" w:hAnsi="Arial" w:cs="Arial"/>
                <w:noProof/>
                <w:sz w:val="20"/>
                <w:szCs w:val="20"/>
              </w:rPr>
            </w:pPr>
            <w:r w:rsidRPr="00220CEA">
              <w:rPr>
                <w:rFonts w:ascii="Arial" w:hAnsi="Arial" w:cs="Arial"/>
                <w:noProof/>
                <w:sz w:val="20"/>
                <w:szCs w:val="20"/>
              </w:rPr>
              <w:t>Cash Flow provided by Operating Activities</w:t>
            </w:r>
          </w:p>
        </w:tc>
        <w:tc>
          <w:tcPr>
            <w:tcW w:w="1890" w:type="dxa"/>
            <w:vAlign w:val="center"/>
          </w:tcPr>
          <w:p w14:paraId="49FC4376"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6DB4DEBB"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4ED1961B" w14:textId="77777777" w:rsidR="00462B27" w:rsidRPr="00220CEA" w:rsidRDefault="00462B27" w:rsidP="00535681">
            <w:pPr>
              <w:widowControl/>
              <w:ind w:left="0"/>
              <w:jc w:val="right"/>
              <w:rPr>
                <w:rFonts w:ascii="Arial" w:hAnsi="Arial" w:cs="Arial"/>
                <w:noProof/>
                <w:sz w:val="20"/>
                <w:szCs w:val="20"/>
              </w:rPr>
            </w:pPr>
          </w:p>
        </w:tc>
      </w:tr>
      <w:tr w:rsidR="00462B27" w:rsidRPr="00220CEA" w14:paraId="6930470C" w14:textId="77777777" w:rsidTr="00535681">
        <w:trPr>
          <w:trHeight w:val="245"/>
        </w:trPr>
        <w:tc>
          <w:tcPr>
            <w:tcW w:w="6115" w:type="dxa"/>
            <w:vAlign w:val="center"/>
          </w:tcPr>
          <w:p w14:paraId="7CCCCF5E" w14:textId="77777777" w:rsidR="00462B27" w:rsidRPr="00220CEA" w:rsidRDefault="00462B27" w:rsidP="00462B27">
            <w:pPr>
              <w:widowControl/>
              <w:numPr>
                <w:ilvl w:val="0"/>
                <w:numId w:val="21"/>
              </w:numPr>
              <w:ind w:left="522"/>
              <w:contextualSpacing/>
              <w:jc w:val="left"/>
              <w:rPr>
                <w:rFonts w:ascii="Arial" w:hAnsi="Arial" w:cs="Arial"/>
                <w:noProof/>
                <w:sz w:val="20"/>
                <w:szCs w:val="20"/>
              </w:rPr>
            </w:pPr>
            <w:r w:rsidRPr="00220CEA">
              <w:rPr>
                <w:rFonts w:ascii="Arial" w:hAnsi="Arial" w:cs="Arial"/>
                <w:noProof/>
                <w:sz w:val="20"/>
                <w:szCs w:val="20"/>
              </w:rPr>
              <w:t>Capital Expenditures (property, plant, equipment)</w:t>
            </w:r>
          </w:p>
        </w:tc>
        <w:tc>
          <w:tcPr>
            <w:tcW w:w="1890" w:type="dxa"/>
            <w:vAlign w:val="center"/>
          </w:tcPr>
          <w:p w14:paraId="583C3E8F" w14:textId="77777777" w:rsidR="00462B27" w:rsidRPr="00220CEA" w:rsidRDefault="00462B27" w:rsidP="00535681">
            <w:pPr>
              <w:widowControl/>
              <w:ind w:left="0"/>
              <w:jc w:val="right"/>
              <w:rPr>
                <w:rFonts w:ascii="Arial" w:hAnsi="Arial" w:cs="Arial"/>
                <w:noProof/>
                <w:sz w:val="20"/>
                <w:szCs w:val="20"/>
              </w:rPr>
            </w:pPr>
          </w:p>
        </w:tc>
        <w:tc>
          <w:tcPr>
            <w:tcW w:w="1890" w:type="dxa"/>
            <w:vAlign w:val="center"/>
          </w:tcPr>
          <w:p w14:paraId="1A38E611" w14:textId="77777777" w:rsidR="00462B27" w:rsidRPr="00220CEA" w:rsidRDefault="00462B27" w:rsidP="00535681">
            <w:pPr>
              <w:widowControl/>
              <w:ind w:left="0"/>
              <w:jc w:val="right"/>
              <w:rPr>
                <w:rFonts w:ascii="Arial" w:hAnsi="Arial" w:cs="Arial"/>
                <w:noProof/>
                <w:sz w:val="20"/>
                <w:szCs w:val="20"/>
              </w:rPr>
            </w:pPr>
          </w:p>
        </w:tc>
        <w:tc>
          <w:tcPr>
            <w:tcW w:w="1170" w:type="dxa"/>
            <w:vAlign w:val="center"/>
          </w:tcPr>
          <w:p w14:paraId="13DEE628" w14:textId="77777777" w:rsidR="00462B27" w:rsidRPr="00220CEA" w:rsidRDefault="00462B27" w:rsidP="00535681">
            <w:pPr>
              <w:widowControl/>
              <w:ind w:left="0"/>
              <w:jc w:val="right"/>
              <w:rPr>
                <w:rFonts w:ascii="Arial" w:hAnsi="Arial" w:cs="Arial"/>
                <w:noProof/>
                <w:sz w:val="20"/>
                <w:szCs w:val="20"/>
              </w:rPr>
            </w:pPr>
          </w:p>
        </w:tc>
      </w:tr>
    </w:tbl>
    <w:p w14:paraId="7C22923D" w14:textId="77777777" w:rsidR="00462B27" w:rsidRDefault="00462B27" w:rsidP="00462B27">
      <w:pPr>
        <w:ind w:left="0"/>
      </w:pPr>
    </w:p>
    <w:p w14:paraId="2DB5D0D6" w14:textId="135B8FD3" w:rsidR="0085624B" w:rsidRDefault="0085624B" w:rsidP="00DC11AF">
      <w:pPr>
        <w:pStyle w:val="Heading1"/>
        <w:numPr>
          <w:ilvl w:val="0"/>
          <w:numId w:val="14"/>
        </w:numPr>
        <w:ind w:left="540" w:hanging="630"/>
        <w:rPr>
          <w:szCs w:val="28"/>
          <w:lang w:eastAsia="en-AU"/>
        </w:rPr>
      </w:pPr>
      <w:bookmarkStart w:id="72" w:name="_Toc126141306"/>
      <w:bookmarkStart w:id="73" w:name="_Toc189967587"/>
      <w:bookmarkStart w:id="74" w:name="_Toc332354144"/>
      <w:bookmarkStart w:id="75" w:name="_Toc332614133"/>
      <w:bookmarkStart w:id="76" w:name="_Toc333504600"/>
      <w:r w:rsidRPr="0085624B">
        <w:rPr>
          <w:szCs w:val="28"/>
        </w:rPr>
        <w:t xml:space="preserve">Applicable </w:t>
      </w:r>
      <w:r w:rsidR="005818F4">
        <w:rPr>
          <w:szCs w:val="28"/>
        </w:rPr>
        <w:t>Agency</w:t>
      </w:r>
      <w:r w:rsidR="005818F4" w:rsidRPr="0085624B">
        <w:rPr>
          <w:szCs w:val="28"/>
        </w:rPr>
        <w:t xml:space="preserve"> </w:t>
      </w:r>
      <w:r w:rsidRPr="0085624B">
        <w:rPr>
          <w:szCs w:val="28"/>
          <w:lang w:eastAsia="en-AU"/>
        </w:rPr>
        <w:t>Additional Terms and Conditions</w:t>
      </w:r>
      <w:bookmarkEnd w:id="72"/>
    </w:p>
    <w:p w14:paraId="594F3ECB" w14:textId="77777777" w:rsidR="00145E81" w:rsidRDefault="0085624B" w:rsidP="0085624B">
      <w:pPr>
        <w:rPr>
          <w:color w:val="FF0000"/>
          <w:lang w:eastAsia="en-AU"/>
        </w:rPr>
      </w:pPr>
      <w:r w:rsidRPr="0085624B">
        <w:rPr>
          <w:color w:val="FF0000"/>
          <w:lang w:eastAsia="en-AU"/>
        </w:rPr>
        <w:t>Please do not duplicate terms and conditions that already exist in DIT 401105 and ITS 400343-001</w:t>
      </w:r>
      <w:r w:rsidR="00436A9F">
        <w:rPr>
          <w:color w:val="FF0000"/>
          <w:lang w:eastAsia="en-AU"/>
        </w:rPr>
        <w:t xml:space="preserve">. </w:t>
      </w:r>
    </w:p>
    <w:p w14:paraId="271ED5EB" w14:textId="19B53F6F" w:rsidR="0085624B" w:rsidRPr="00145E81" w:rsidRDefault="00145E81" w:rsidP="0085624B">
      <w:pPr>
        <w:rPr>
          <w:b/>
          <w:bCs/>
          <w:lang w:eastAsia="en-AU"/>
        </w:rPr>
      </w:pPr>
      <w:r w:rsidRPr="00145E81">
        <w:rPr>
          <w:b/>
          <w:bCs/>
          <w:color w:val="4472C4" w:themeColor="accent1"/>
          <w:lang w:eastAsia="en-AU"/>
        </w:rPr>
        <w:t xml:space="preserve">The </w:t>
      </w:r>
      <w:r w:rsidR="00436A9F" w:rsidRPr="00145E81">
        <w:rPr>
          <w:b/>
          <w:bCs/>
          <w:color w:val="4472C4" w:themeColor="accent1"/>
          <w:lang w:eastAsia="en-AU"/>
        </w:rPr>
        <w:t>920S contract documents can be found on the Statewide web page.</w:t>
      </w:r>
    </w:p>
    <w:p w14:paraId="4C9C3CC0" w14:textId="73A5763C" w:rsidR="00393509" w:rsidRPr="003B204A" w:rsidRDefault="00393509" w:rsidP="00DC11AF">
      <w:pPr>
        <w:pStyle w:val="Heading1"/>
        <w:numPr>
          <w:ilvl w:val="0"/>
          <w:numId w:val="14"/>
        </w:numPr>
        <w:ind w:left="540" w:hanging="630"/>
        <w:rPr>
          <w:lang w:eastAsia="en-AU"/>
        </w:rPr>
      </w:pPr>
      <w:bookmarkStart w:id="77" w:name="_Toc126141307"/>
      <w:r w:rsidRPr="00AB14E0">
        <w:rPr>
          <w:lang w:eastAsia="en-AU"/>
        </w:rPr>
        <w:t>Vendor</w:t>
      </w:r>
      <w:r w:rsidRPr="003B204A">
        <w:rPr>
          <w:lang w:eastAsia="en-AU"/>
        </w:rPr>
        <w:t xml:space="preserve"> Response</w:t>
      </w:r>
      <w:bookmarkEnd w:id="73"/>
      <w:bookmarkEnd w:id="74"/>
      <w:bookmarkEnd w:id="75"/>
      <w:bookmarkEnd w:id="76"/>
      <w:bookmarkEnd w:id="77"/>
    </w:p>
    <w:p w14:paraId="6CCA2F62" w14:textId="07518A9F" w:rsidR="0043081D" w:rsidRDefault="0043081D" w:rsidP="00BC6016">
      <w:r>
        <w:t>The Agency</w:t>
      </w:r>
      <w:r w:rsidR="00141451" w:rsidRPr="00141451">
        <w:t xml:space="preserve"> will select the </w:t>
      </w:r>
      <w:r>
        <w:t>Vendor(s)</w:t>
      </w:r>
      <w:r w:rsidR="00141451" w:rsidRPr="00141451">
        <w:t xml:space="preserve"> that offers the best value as determined by the information provided in the</w:t>
      </w:r>
      <w:r>
        <w:t xml:space="preserve"> Vendor’s</w:t>
      </w:r>
      <w:r w:rsidR="00141451" w:rsidRPr="00141451">
        <w:t xml:space="preserve"> Response. </w:t>
      </w:r>
    </w:p>
    <w:p w14:paraId="5E3FB334" w14:textId="4CCAA9A2" w:rsidR="007B0E2D" w:rsidRDefault="007B0E2D" w:rsidP="00BC6016"/>
    <w:p w14:paraId="15DA7A3B" w14:textId="3E90D60F" w:rsidR="007B0E2D" w:rsidRPr="007B0E2D" w:rsidRDefault="007B0E2D" w:rsidP="00BC6016">
      <w:pPr>
        <w:rPr>
          <w:color w:val="FF0000"/>
        </w:rPr>
      </w:pPr>
      <w:r w:rsidRPr="007B0E2D">
        <w:rPr>
          <w:color w:val="FF0000"/>
        </w:rPr>
        <w:t xml:space="preserve">Agencies can ask Vendors to </w:t>
      </w:r>
      <w:r w:rsidRPr="007B0E2D">
        <w:rPr>
          <w:rFonts w:asciiTheme="minorHAnsi" w:hAnsiTheme="minorHAnsi" w:cstheme="minorHAnsi"/>
          <w:color w:val="FF0000"/>
        </w:rPr>
        <w:t>organize and indexed their response</w:t>
      </w:r>
      <w:r>
        <w:rPr>
          <w:rFonts w:asciiTheme="minorHAnsi" w:hAnsiTheme="minorHAnsi" w:cstheme="minorHAnsi"/>
          <w:color w:val="FF0000"/>
        </w:rPr>
        <w:t>s</w:t>
      </w:r>
      <w:r w:rsidRPr="007B0E2D" w:rsidDel="00CD5D6C">
        <w:rPr>
          <w:rFonts w:asciiTheme="minorHAnsi" w:hAnsiTheme="minorHAnsi" w:cstheme="minorHAnsi"/>
          <w:color w:val="FF0000"/>
        </w:rPr>
        <w:t xml:space="preserve"> </w:t>
      </w:r>
      <w:r w:rsidRPr="007B0E2D">
        <w:rPr>
          <w:rFonts w:asciiTheme="minorHAnsi" w:hAnsiTheme="minorHAnsi" w:cstheme="minorHAnsi"/>
          <w:color w:val="FF0000"/>
        </w:rPr>
        <w:t>in a certain format that must contain, at a minimum, all listed items in the sequence indicated.</w:t>
      </w:r>
    </w:p>
    <w:p w14:paraId="2388B492" w14:textId="5846A21E" w:rsidR="00141451" w:rsidRPr="00894E71" w:rsidRDefault="005240FB" w:rsidP="00894E71">
      <w:pPr>
        <w:pStyle w:val="H2Normal"/>
        <w:tabs>
          <w:tab w:val="clear" w:pos="864"/>
        </w:tabs>
        <w:spacing w:before="240" w:after="240"/>
        <w:ind w:hanging="547"/>
        <w:rPr>
          <w:b/>
          <w:bCs/>
          <w:u w:val="single"/>
        </w:rPr>
      </w:pPr>
      <w:r w:rsidRPr="00894E71">
        <w:rPr>
          <w:b/>
          <w:bCs/>
          <w:u w:val="single"/>
        </w:rPr>
        <w:t>1</w:t>
      </w:r>
      <w:r w:rsidR="0040314B" w:rsidRPr="00894E71">
        <w:rPr>
          <w:b/>
          <w:bCs/>
          <w:u w:val="single"/>
        </w:rPr>
        <w:t>4</w:t>
      </w:r>
      <w:r w:rsidRPr="00894E71">
        <w:rPr>
          <w:b/>
          <w:bCs/>
          <w:u w:val="single"/>
        </w:rPr>
        <w:t xml:space="preserve">.1 </w:t>
      </w:r>
      <w:r w:rsidR="0043081D" w:rsidRPr="00894E71">
        <w:rPr>
          <w:b/>
          <w:bCs/>
          <w:u w:val="single"/>
        </w:rPr>
        <w:t>Staff Capabilities</w:t>
      </w:r>
    </w:p>
    <w:p w14:paraId="4E840327" w14:textId="7DE150D1" w:rsidR="0043081D" w:rsidRPr="003B204A" w:rsidRDefault="0043081D" w:rsidP="00BC6016">
      <w:pPr>
        <w:rPr>
          <w:lang w:eastAsia="en-AU"/>
        </w:rPr>
      </w:pPr>
      <w:r w:rsidRPr="003B204A">
        <w:rPr>
          <w:lang w:eastAsia="en-AU"/>
        </w:rPr>
        <w:t xml:space="preserve">Vendor staff capabilities specific to this </w:t>
      </w:r>
      <w:r w:rsidR="003A410D">
        <w:rPr>
          <w:lang w:eastAsia="en-AU"/>
        </w:rPr>
        <w:t>SOW</w:t>
      </w:r>
      <w:r w:rsidRPr="003B204A">
        <w:rPr>
          <w:lang w:eastAsia="en-AU"/>
        </w:rPr>
        <w:t>:</w:t>
      </w:r>
    </w:p>
    <w:p w14:paraId="5208B2F8" w14:textId="62FAB827" w:rsidR="0043081D" w:rsidRDefault="0043081D" w:rsidP="0002239F">
      <w:pPr>
        <w:pStyle w:val="ListParagraph"/>
        <w:numPr>
          <w:ilvl w:val="0"/>
          <w:numId w:val="5"/>
        </w:numPr>
        <w:rPr>
          <w:lang w:eastAsia="en-AU"/>
        </w:rPr>
      </w:pPr>
      <w:r w:rsidRPr="003B204A">
        <w:rPr>
          <w:lang w:eastAsia="en-AU"/>
        </w:rPr>
        <w:t>Key personnel resumes</w:t>
      </w:r>
      <w:r>
        <w:rPr>
          <w:lang w:eastAsia="en-AU"/>
        </w:rPr>
        <w:t xml:space="preserve">, illustrating the qualifications of each to perform the services described in this </w:t>
      </w:r>
      <w:r w:rsidR="003A410D">
        <w:rPr>
          <w:lang w:eastAsia="en-AU"/>
        </w:rPr>
        <w:t>SOW</w:t>
      </w:r>
      <w:r w:rsidR="00BD38E7">
        <w:rPr>
          <w:lang w:eastAsia="en-AU"/>
        </w:rPr>
        <w:t>,</w:t>
      </w:r>
      <w:r>
        <w:rPr>
          <w:lang w:eastAsia="en-AU"/>
        </w:rPr>
        <w:t xml:space="preserve"> </w:t>
      </w:r>
      <w:r w:rsidRPr="0043081D">
        <w:rPr>
          <w:lang w:eastAsia="en-AU"/>
        </w:rPr>
        <w:t xml:space="preserve">including expertise in </w:t>
      </w:r>
      <w:r w:rsidR="007D7A72">
        <w:rPr>
          <w:lang w:eastAsia="en-AU"/>
        </w:rPr>
        <w:t>IT Service</w:t>
      </w:r>
      <w:r w:rsidRPr="0043081D">
        <w:rPr>
          <w:lang w:eastAsia="en-AU"/>
        </w:rPr>
        <w:t xml:space="preserve">. </w:t>
      </w:r>
    </w:p>
    <w:p w14:paraId="54842F5C" w14:textId="5F3B2F89" w:rsidR="00CC755C" w:rsidRPr="003B204A" w:rsidRDefault="00CC755C" w:rsidP="0002239F">
      <w:pPr>
        <w:pStyle w:val="ListParagraph"/>
        <w:numPr>
          <w:ilvl w:val="0"/>
          <w:numId w:val="5"/>
        </w:numPr>
        <w:rPr>
          <w:lang w:eastAsia="en-AU"/>
        </w:rPr>
      </w:pPr>
      <w:r w:rsidRPr="003B204A">
        <w:rPr>
          <w:lang w:eastAsia="en-AU"/>
        </w:rPr>
        <w:t>Organization chart</w:t>
      </w:r>
    </w:p>
    <w:p w14:paraId="6E19C70B" w14:textId="0ABF03CD" w:rsidR="00CC755C" w:rsidRPr="003B204A" w:rsidRDefault="00CC755C" w:rsidP="0002239F">
      <w:pPr>
        <w:pStyle w:val="ListParagraph"/>
        <w:numPr>
          <w:ilvl w:val="0"/>
          <w:numId w:val="5"/>
        </w:numPr>
        <w:rPr>
          <w:lang w:eastAsia="en-AU"/>
        </w:rPr>
      </w:pPr>
      <w:r w:rsidRPr="003B204A">
        <w:rPr>
          <w:lang w:eastAsia="en-AU"/>
        </w:rPr>
        <w:lastRenderedPageBreak/>
        <w:t xml:space="preserve">Management team </w:t>
      </w:r>
      <w:r w:rsidR="00F23872" w:rsidRPr="003B204A">
        <w:rPr>
          <w:lang w:eastAsia="en-AU"/>
        </w:rPr>
        <w:t>resumes.</w:t>
      </w:r>
    </w:p>
    <w:p w14:paraId="32C6C4DD" w14:textId="59CB6958" w:rsidR="0043081D" w:rsidRPr="00AC1F6C" w:rsidRDefault="005240FB" w:rsidP="00AC1F6C">
      <w:pPr>
        <w:pStyle w:val="H2Normal"/>
        <w:tabs>
          <w:tab w:val="clear" w:pos="864"/>
        </w:tabs>
        <w:spacing w:before="240" w:after="240"/>
        <w:ind w:hanging="547"/>
        <w:rPr>
          <w:b/>
          <w:bCs/>
          <w:u w:val="single"/>
        </w:rPr>
      </w:pPr>
      <w:r w:rsidRPr="00AC1F6C">
        <w:rPr>
          <w:b/>
          <w:bCs/>
          <w:u w:val="single"/>
        </w:rPr>
        <w:t>1</w:t>
      </w:r>
      <w:r w:rsidR="0040314B" w:rsidRPr="00AC1F6C">
        <w:rPr>
          <w:b/>
          <w:bCs/>
          <w:u w:val="single"/>
        </w:rPr>
        <w:t>4</w:t>
      </w:r>
      <w:r w:rsidRPr="00AC1F6C">
        <w:rPr>
          <w:b/>
          <w:bCs/>
          <w:u w:val="single"/>
        </w:rPr>
        <w:t xml:space="preserve">.2 </w:t>
      </w:r>
      <w:r w:rsidR="0043081D" w:rsidRPr="00AC1F6C">
        <w:rPr>
          <w:b/>
          <w:bCs/>
          <w:u w:val="single"/>
        </w:rPr>
        <w:t>Service Capabilities</w:t>
      </w:r>
    </w:p>
    <w:p w14:paraId="0E7B13ED" w14:textId="2A21E5CF" w:rsidR="0043081D" w:rsidRDefault="0043081D" w:rsidP="00BC6016">
      <w:r>
        <w:t xml:space="preserve">Vendor </w:t>
      </w:r>
      <w:r w:rsidRPr="0043081D">
        <w:t xml:space="preserve">shall provide evidence of </w:t>
      </w:r>
      <w:r>
        <w:t>its</w:t>
      </w:r>
      <w:r w:rsidRPr="0043081D">
        <w:t xml:space="preserve"> services capabilities:</w:t>
      </w:r>
    </w:p>
    <w:p w14:paraId="22B82312" w14:textId="2D9DDBC8" w:rsidR="0043081D" w:rsidRPr="0043081D" w:rsidRDefault="0043081D" w:rsidP="0002239F">
      <w:pPr>
        <w:pStyle w:val="ListParagraph"/>
        <w:numPr>
          <w:ilvl w:val="0"/>
          <w:numId w:val="6"/>
        </w:numPr>
      </w:pPr>
      <w:r>
        <w:t>D</w:t>
      </w:r>
      <w:r w:rsidRPr="0043081D">
        <w:t xml:space="preserve">escription of </w:t>
      </w:r>
      <w:r w:rsidR="00CC755C" w:rsidRPr="00E27FAF">
        <w:rPr>
          <w:highlight w:val="yellow"/>
        </w:rPr>
        <w:t>X</w:t>
      </w:r>
      <w:r w:rsidR="00CC755C" w:rsidRPr="00BD38E7">
        <w:t xml:space="preserve"> #</w:t>
      </w:r>
      <w:r w:rsidRPr="00BD38E7">
        <w:t xml:space="preserve"> projects of similar size and scope that Vendor has conducted within the past </w:t>
      </w:r>
      <w:r w:rsidR="00CC755C" w:rsidRPr="00E27FAF">
        <w:rPr>
          <w:highlight w:val="yellow"/>
        </w:rPr>
        <w:t>X</w:t>
      </w:r>
      <w:r w:rsidR="00CC755C" w:rsidRPr="00BD38E7">
        <w:t xml:space="preserve"> #</w:t>
      </w:r>
      <w:r w:rsidRPr="00BD38E7">
        <w:t xml:space="preserve"> </w:t>
      </w:r>
      <w:proofErr w:type="gramStart"/>
      <w:r w:rsidRPr="0043081D">
        <w:t>years</w:t>
      </w:r>
      <w:r w:rsidR="003F7F4F">
        <w:t>;</w:t>
      </w:r>
      <w:proofErr w:type="gramEnd"/>
      <w:r w:rsidR="00CC755C">
        <w:t xml:space="preserve"> </w:t>
      </w:r>
    </w:p>
    <w:p w14:paraId="0D263751" w14:textId="77777777" w:rsidR="0043081D" w:rsidRDefault="0043081D" w:rsidP="0002239F">
      <w:pPr>
        <w:pStyle w:val="ListParagraph"/>
        <w:numPr>
          <w:ilvl w:val="0"/>
          <w:numId w:val="6"/>
        </w:numPr>
      </w:pPr>
      <w:r w:rsidRPr="0043081D">
        <w:t xml:space="preserve">Description of experience providing similar deliverables in public sector, specifically state and local </w:t>
      </w:r>
      <w:proofErr w:type="gramStart"/>
      <w:r w:rsidRPr="0043081D">
        <w:t>government;</w:t>
      </w:r>
      <w:proofErr w:type="gramEnd"/>
    </w:p>
    <w:p w14:paraId="0E24E6BC" w14:textId="3DFA1161" w:rsidR="00213DDE" w:rsidRDefault="00970575" w:rsidP="0002239F">
      <w:pPr>
        <w:pStyle w:val="ListParagraph"/>
        <w:numPr>
          <w:ilvl w:val="0"/>
          <w:numId w:val="6"/>
        </w:numPr>
      </w:pPr>
      <w:r>
        <w:t>Vendor</w:t>
      </w:r>
      <w:r w:rsidR="00213DDE" w:rsidRPr="00213DDE">
        <w:t xml:space="preserve"> shall include an outline of its capability to deliver the required services, including process, functional</w:t>
      </w:r>
      <w:r w:rsidR="00BD38E7">
        <w:t>,</w:t>
      </w:r>
      <w:r w:rsidR="00213DDE" w:rsidRPr="00213DDE">
        <w:t xml:space="preserve"> </w:t>
      </w:r>
      <w:r w:rsidR="00BD38E7">
        <w:t xml:space="preserve">and </w:t>
      </w:r>
      <w:r w:rsidR="00213DDE" w:rsidRPr="00213DDE">
        <w:t>technical expertise.</w:t>
      </w:r>
    </w:p>
    <w:p w14:paraId="2B139033" w14:textId="0CDE37C9" w:rsidR="009F23E3" w:rsidRPr="00213DDE" w:rsidRDefault="009F23E3" w:rsidP="0002239F">
      <w:pPr>
        <w:pStyle w:val="ListParagraph"/>
        <w:numPr>
          <w:ilvl w:val="0"/>
          <w:numId w:val="6"/>
        </w:numPr>
      </w:pPr>
      <w:r>
        <w:t xml:space="preserve">Provide security and architecture documents as described in </w:t>
      </w:r>
      <w:r w:rsidR="00FB19E2">
        <w:t xml:space="preserve">Section 12: </w:t>
      </w:r>
      <w:r>
        <w:t>Addition</w:t>
      </w:r>
      <w:r w:rsidR="00FB19E2">
        <w:t>al</w:t>
      </w:r>
      <w:r>
        <w:t xml:space="preserve"> Terms and Conditions.</w:t>
      </w:r>
      <w:r w:rsidR="00BC49AC">
        <w:t xml:space="preserve"> </w:t>
      </w:r>
    </w:p>
    <w:p w14:paraId="7E84E3D9" w14:textId="56B87B48" w:rsidR="00213DDE" w:rsidRPr="00AC1F6C" w:rsidRDefault="005240FB" w:rsidP="00AC1F6C">
      <w:pPr>
        <w:pStyle w:val="H2Normal"/>
        <w:tabs>
          <w:tab w:val="clear" w:pos="864"/>
        </w:tabs>
        <w:spacing w:before="240" w:after="240"/>
        <w:ind w:hanging="547"/>
        <w:rPr>
          <w:b/>
          <w:bCs/>
          <w:u w:val="single"/>
        </w:rPr>
      </w:pPr>
      <w:r w:rsidRPr="00AC1F6C">
        <w:rPr>
          <w:b/>
          <w:bCs/>
          <w:u w:val="single"/>
        </w:rPr>
        <w:t>1</w:t>
      </w:r>
      <w:r w:rsidR="0040314B" w:rsidRPr="00AC1F6C">
        <w:rPr>
          <w:b/>
          <w:bCs/>
          <w:u w:val="single"/>
        </w:rPr>
        <w:t>4</w:t>
      </w:r>
      <w:r w:rsidRPr="00AC1F6C">
        <w:rPr>
          <w:b/>
          <w:bCs/>
          <w:u w:val="single"/>
        </w:rPr>
        <w:t xml:space="preserve">.3 </w:t>
      </w:r>
      <w:r w:rsidR="00213DDE" w:rsidRPr="00AC1F6C">
        <w:rPr>
          <w:b/>
          <w:bCs/>
          <w:u w:val="single"/>
        </w:rPr>
        <w:t>Project Work Plan</w:t>
      </w:r>
    </w:p>
    <w:p w14:paraId="4B25E57B" w14:textId="1C943135" w:rsidR="00213DDE" w:rsidRPr="00213DDE" w:rsidRDefault="00970575" w:rsidP="00BC6016">
      <w:r>
        <w:t>Vendor</w:t>
      </w:r>
      <w:r w:rsidR="00213DDE" w:rsidRPr="00213DDE">
        <w:t xml:space="preserve"> shall provide a draft high-level project work plan addressing the tasks specified in the </w:t>
      </w:r>
      <w:r w:rsidR="003A410D">
        <w:t>SOW</w:t>
      </w:r>
      <w:r w:rsidR="00213DDE" w:rsidRPr="00213DDE">
        <w:t>, which include</w:t>
      </w:r>
      <w:r w:rsidR="00AD71DC">
        <w:t>s</w:t>
      </w:r>
      <w:r w:rsidR="00213DDE" w:rsidRPr="00213DDE">
        <w:t>:</w:t>
      </w:r>
    </w:p>
    <w:p w14:paraId="07E17E06" w14:textId="77777777" w:rsidR="00213DDE" w:rsidRDefault="00213DDE" w:rsidP="0002239F">
      <w:pPr>
        <w:pStyle w:val="ListParagraph"/>
        <w:numPr>
          <w:ilvl w:val="0"/>
          <w:numId w:val="7"/>
        </w:numPr>
      </w:pPr>
      <w:r w:rsidRPr="00213DDE">
        <w:t>A description of key activities and milestones.</w:t>
      </w:r>
    </w:p>
    <w:p w14:paraId="70AC5397" w14:textId="6F043A96" w:rsidR="001E053F" w:rsidRPr="00213DDE" w:rsidRDefault="001E053F" w:rsidP="0002239F">
      <w:pPr>
        <w:pStyle w:val="ListParagraph"/>
        <w:numPr>
          <w:ilvl w:val="0"/>
          <w:numId w:val="7"/>
        </w:numPr>
      </w:pPr>
      <w:r>
        <w:t xml:space="preserve">A </w:t>
      </w:r>
      <w:r w:rsidRPr="001E053F">
        <w:t xml:space="preserve">detailed methodology description of the </w:t>
      </w:r>
      <w:r w:rsidR="00F739D4">
        <w:t>V</w:t>
      </w:r>
      <w:r w:rsidR="00F739D4" w:rsidRPr="001E053F">
        <w:t xml:space="preserve">endor’s </w:t>
      </w:r>
      <w:r w:rsidRPr="001E053F">
        <w:t>approach to analyze, assess, validate, document and complete</w:t>
      </w:r>
      <w:r>
        <w:t xml:space="preserve"> each </w:t>
      </w:r>
      <w:r w:rsidR="007D7A72">
        <w:t>deliverable</w:t>
      </w:r>
      <w:r>
        <w:t>.</w:t>
      </w:r>
    </w:p>
    <w:p w14:paraId="1E0FB687" w14:textId="1E904276" w:rsidR="00213DDE" w:rsidRPr="00213DDE" w:rsidRDefault="00213DDE" w:rsidP="0002239F">
      <w:pPr>
        <w:pStyle w:val="ListParagraph"/>
        <w:numPr>
          <w:ilvl w:val="0"/>
          <w:numId w:val="7"/>
        </w:numPr>
      </w:pPr>
      <w:r w:rsidRPr="00213DDE">
        <w:t xml:space="preserve">A description of the resources necessary from </w:t>
      </w:r>
      <w:r w:rsidR="00970575">
        <w:t>Agency</w:t>
      </w:r>
      <w:r w:rsidRPr="00213DDE">
        <w:t xml:space="preserve"> to support the process, including estimates of time needed from </w:t>
      </w:r>
      <w:r w:rsidR="00970575">
        <w:t>Agency</w:t>
      </w:r>
      <w:r w:rsidRPr="00213DDE">
        <w:t xml:space="preserve">’s subject matter experts and high-level analysis of data gathering </w:t>
      </w:r>
      <w:r w:rsidR="002010D8">
        <w:t>objectives.</w:t>
      </w:r>
    </w:p>
    <w:p w14:paraId="5BDA1775" w14:textId="42FD94C7" w:rsidR="001E053F" w:rsidRDefault="00213DDE" w:rsidP="0002239F">
      <w:pPr>
        <w:pStyle w:val="ListParagraph"/>
        <w:numPr>
          <w:ilvl w:val="0"/>
          <w:numId w:val="7"/>
        </w:numPr>
      </w:pPr>
      <w:r w:rsidRPr="00213DDE">
        <w:t>Any dependencies of the project.</w:t>
      </w:r>
    </w:p>
    <w:p w14:paraId="58C2C91B" w14:textId="77777777" w:rsidR="00A31C41" w:rsidRPr="00ED55B4" w:rsidRDefault="00A31C41" w:rsidP="00A31C41">
      <w:pPr>
        <w:pStyle w:val="ABodyBullet1"/>
        <w:tabs>
          <w:tab w:val="clear" w:pos="432"/>
          <w:tab w:val="left" w:pos="720"/>
        </w:tabs>
        <w:ind w:left="720" w:firstLine="0"/>
        <w:jc w:val="both"/>
        <w:rPr>
          <w:rFonts w:ascii="Calibri" w:hAnsi="Calibri" w:cstheme="minorHAnsi"/>
          <w:szCs w:val="22"/>
        </w:rPr>
      </w:pPr>
    </w:p>
    <w:tbl>
      <w:tblPr>
        <w:tblW w:w="80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000" w:firstRow="0" w:lastRow="0" w:firstColumn="0" w:lastColumn="0" w:noHBand="0" w:noVBand="0"/>
        <w:tblCaption w:val="Sample of Project Work Plan"/>
        <w:tblDescription w:val="Table includes deliverable number, the deliverable description, SOW Reference Paragraph, Sprint or Iteration, and the estimated due date."/>
      </w:tblPr>
      <w:tblGrid>
        <w:gridCol w:w="1252"/>
        <w:gridCol w:w="5130"/>
        <w:gridCol w:w="1620"/>
      </w:tblGrid>
      <w:tr w:rsidR="007D7A72" w:rsidRPr="003B204A" w14:paraId="0B20DE18" w14:textId="77777777" w:rsidTr="00BD38E7">
        <w:trPr>
          <w:cantSplit/>
          <w:tblHeader/>
          <w:jc w:val="center"/>
        </w:trPr>
        <w:tc>
          <w:tcPr>
            <w:tcW w:w="1252"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43A9F656" w14:textId="77777777" w:rsidR="007D7A72" w:rsidRPr="006118BA" w:rsidRDefault="007D7A72" w:rsidP="00BC6016">
            <w:pPr>
              <w:numPr>
                <w:ilvl w:val="12"/>
                <w:numId w:val="0"/>
              </w:numPr>
              <w:jc w:val="center"/>
              <w:rPr>
                <w:rFonts w:asciiTheme="minorHAnsi" w:hAnsiTheme="minorHAnsi" w:cstheme="minorHAnsi"/>
                <w:b/>
              </w:rPr>
            </w:pPr>
            <w:r w:rsidRPr="006118BA">
              <w:rPr>
                <w:rFonts w:asciiTheme="minorHAnsi" w:hAnsiTheme="minorHAnsi" w:cstheme="minorHAnsi"/>
                <w:b/>
              </w:rPr>
              <w:t>Deliverable No.</w:t>
            </w:r>
          </w:p>
        </w:tc>
        <w:tc>
          <w:tcPr>
            <w:tcW w:w="513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6A5C1FCD" w14:textId="77777777" w:rsidR="007D7A72" w:rsidRPr="006118BA" w:rsidRDefault="007D7A72" w:rsidP="00BC6016">
            <w:pPr>
              <w:numPr>
                <w:ilvl w:val="12"/>
                <w:numId w:val="0"/>
              </w:numPr>
              <w:jc w:val="center"/>
              <w:rPr>
                <w:rFonts w:asciiTheme="minorHAnsi" w:hAnsiTheme="minorHAnsi" w:cstheme="minorHAnsi"/>
                <w:b/>
              </w:rPr>
            </w:pPr>
            <w:r w:rsidRPr="006118BA">
              <w:rPr>
                <w:rFonts w:asciiTheme="minorHAnsi" w:hAnsiTheme="minorHAnsi" w:cstheme="minorHAnsi"/>
                <w:b/>
              </w:rPr>
              <w:t>Deliverable Description</w:t>
            </w:r>
          </w:p>
        </w:tc>
        <w:tc>
          <w:tcPr>
            <w:tcW w:w="162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6B3CDE27" w14:textId="6B11B2E3" w:rsidR="007D7A72" w:rsidRPr="006118BA" w:rsidRDefault="003A410D" w:rsidP="00BC6016">
            <w:pPr>
              <w:numPr>
                <w:ilvl w:val="12"/>
                <w:numId w:val="0"/>
              </w:numPr>
              <w:jc w:val="center"/>
              <w:rPr>
                <w:rFonts w:asciiTheme="minorHAnsi" w:hAnsiTheme="minorHAnsi" w:cstheme="minorHAnsi"/>
                <w:b/>
              </w:rPr>
            </w:pPr>
            <w:r>
              <w:rPr>
                <w:rFonts w:asciiTheme="minorHAnsi" w:hAnsiTheme="minorHAnsi" w:cstheme="minorHAnsi"/>
                <w:b/>
              </w:rPr>
              <w:t>SOW</w:t>
            </w:r>
            <w:r w:rsidR="007D7A72" w:rsidRPr="006118BA">
              <w:rPr>
                <w:rFonts w:asciiTheme="minorHAnsi" w:hAnsiTheme="minorHAnsi" w:cstheme="minorHAnsi"/>
                <w:b/>
              </w:rPr>
              <w:t xml:space="preserve"> Reference Paragraph</w:t>
            </w:r>
          </w:p>
        </w:tc>
      </w:tr>
      <w:tr w:rsidR="007D7A72" w:rsidRPr="003B204A" w14:paraId="264D2C8B" w14:textId="77777777" w:rsidTr="007D7A72">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06F4EAB5" w14:textId="77777777" w:rsidR="007D7A72" w:rsidRPr="003B204A" w:rsidRDefault="007D7A72" w:rsidP="00A31C41">
            <w:pPr>
              <w:numPr>
                <w:ilvl w:val="12"/>
                <w:numId w:val="0"/>
              </w:numPr>
              <w:jc w:val="center"/>
              <w:rPr>
                <w:rFonts w:asciiTheme="minorHAnsi" w:hAnsiTheme="minorHAnsi" w:cstheme="minorHAnsi"/>
                <w:sz w:val="22"/>
                <w:szCs w:val="22"/>
              </w:rPr>
            </w:pPr>
            <w:r w:rsidRPr="003B204A">
              <w:rPr>
                <w:rFonts w:asciiTheme="minorHAnsi" w:hAnsiTheme="minorHAnsi" w:cstheme="minorHAnsi"/>
                <w:sz w:val="22"/>
                <w:szCs w:val="22"/>
              </w:rPr>
              <w:t>1</w:t>
            </w:r>
          </w:p>
        </w:tc>
        <w:tc>
          <w:tcPr>
            <w:tcW w:w="5130" w:type="dxa"/>
            <w:tcBorders>
              <w:top w:val="single" w:sz="6" w:space="0" w:color="000000"/>
              <w:left w:val="single" w:sz="6" w:space="0" w:color="000000"/>
              <w:bottom w:val="single" w:sz="6" w:space="0" w:color="000000"/>
              <w:right w:val="single" w:sz="6" w:space="0" w:color="000000"/>
            </w:tcBorders>
          </w:tcPr>
          <w:p w14:paraId="7CDCC6C4" w14:textId="77777777" w:rsidR="007D7A72" w:rsidRPr="003B204A" w:rsidRDefault="007D7A72" w:rsidP="00A31C41">
            <w:pPr>
              <w:pStyle w:val="CommentText"/>
              <w:numPr>
                <w:ilvl w:val="12"/>
                <w:numId w:val="0"/>
              </w:numPr>
              <w:rPr>
                <w:rFonts w:asciiTheme="minorHAnsi" w:hAnsiTheme="minorHAnsi" w:cstheme="minorHAnsi"/>
                <w:sz w:val="22"/>
                <w:szCs w:val="22"/>
              </w:rPr>
            </w:pPr>
          </w:p>
        </w:tc>
        <w:tc>
          <w:tcPr>
            <w:tcW w:w="1620" w:type="dxa"/>
            <w:tcBorders>
              <w:top w:val="single" w:sz="6" w:space="0" w:color="000000"/>
              <w:left w:val="single" w:sz="6" w:space="0" w:color="000000"/>
              <w:bottom w:val="single" w:sz="6" w:space="0" w:color="000000"/>
              <w:right w:val="single" w:sz="6" w:space="0" w:color="000000"/>
            </w:tcBorders>
          </w:tcPr>
          <w:p w14:paraId="3CC24311" w14:textId="77777777" w:rsidR="007D7A72" w:rsidRPr="003B204A" w:rsidRDefault="007D7A72" w:rsidP="00A31C41">
            <w:pPr>
              <w:numPr>
                <w:ilvl w:val="12"/>
                <w:numId w:val="0"/>
              </w:numPr>
              <w:jc w:val="center"/>
              <w:rPr>
                <w:rFonts w:asciiTheme="minorHAnsi" w:hAnsiTheme="minorHAnsi" w:cstheme="minorHAnsi"/>
                <w:sz w:val="22"/>
                <w:szCs w:val="22"/>
              </w:rPr>
            </w:pPr>
          </w:p>
        </w:tc>
      </w:tr>
      <w:tr w:rsidR="007D7A72" w:rsidRPr="003B204A" w14:paraId="0798DCDB" w14:textId="77777777" w:rsidTr="007D7A72">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79B28FE2" w14:textId="0961337E" w:rsidR="007D7A72" w:rsidRPr="003B204A" w:rsidRDefault="00BD38E7" w:rsidP="00A31C41">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2</w:t>
            </w:r>
          </w:p>
        </w:tc>
        <w:tc>
          <w:tcPr>
            <w:tcW w:w="5130" w:type="dxa"/>
            <w:tcBorders>
              <w:top w:val="single" w:sz="6" w:space="0" w:color="000000"/>
              <w:left w:val="single" w:sz="6" w:space="0" w:color="000000"/>
              <w:bottom w:val="single" w:sz="6" w:space="0" w:color="000000"/>
              <w:right w:val="single" w:sz="6" w:space="0" w:color="000000"/>
            </w:tcBorders>
          </w:tcPr>
          <w:p w14:paraId="5246C491" w14:textId="77777777" w:rsidR="007D7A72" w:rsidRPr="003B204A" w:rsidRDefault="007D7A72" w:rsidP="00A31C41">
            <w:pPr>
              <w:numPr>
                <w:ilvl w:val="12"/>
                <w:numId w:val="0"/>
              </w:numPr>
              <w:rPr>
                <w:rFonts w:asciiTheme="minorHAnsi" w:hAnsiTheme="minorHAnsi" w:cstheme="minorHAnsi"/>
                <w:sz w:val="22"/>
                <w:szCs w:val="22"/>
              </w:rPr>
            </w:pPr>
          </w:p>
        </w:tc>
        <w:tc>
          <w:tcPr>
            <w:tcW w:w="1620" w:type="dxa"/>
            <w:tcBorders>
              <w:top w:val="single" w:sz="6" w:space="0" w:color="000000"/>
              <w:left w:val="single" w:sz="6" w:space="0" w:color="000000"/>
              <w:bottom w:val="single" w:sz="6" w:space="0" w:color="000000"/>
              <w:right w:val="single" w:sz="6" w:space="0" w:color="000000"/>
            </w:tcBorders>
          </w:tcPr>
          <w:p w14:paraId="7FEFC511" w14:textId="77777777" w:rsidR="007D7A72" w:rsidRPr="003B204A" w:rsidRDefault="007D7A72" w:rsidP="00A31C41">
            <w:pPr>
              <w:numPr>
                <w:ilvl w:val="12"/>
                <w:numId w:val="0"/>
              </w:numPr>
              <w:jc w:val="center"/>
              <w:rPr>
                <w:rFonts w:asciiTheme="minorHAnsi" w:hAnsiTheme="minorHAnsi" w:cstheme="minorHAnsi"/>
                <w:sz w:val="22"/>
                <w:szCs w:val="22"/>
              </w:rPr>
            </w:pPr>
          </w:p>
        </w:tc>
      </w:tr>
      <w:tr w:rsidR="007D7A72" w:rsidRPr="003B204A" w14:paraId="786EDF42" w14:textId="77777777" w:rsidTr="007D7A72">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0E5D6B7E" w14:textId="517202C2" w:rsidR="007D7A72" w:rsidRPr="003B204A" w:rsidRDefault="00BD38E7" w:rsidP="00A31C41">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3</w:t>
            </w:r>
          </w:p>
        </w:tc>
        <w:tc>
          <w:tcPr>
            <w:tcW w:w="5130" w:type="dxa"/>
            <w:tcBorders>
              <w:top w:val="single" w:sz="6" w:space="0" w:color="000000"/>
              <w:left w:val="single" w:sz="6" w:space="0" w:color="000000"/>
              <w:bottom w:val="single" w:sz="6" w:space="0" w:color="000000"/>
              <w:right w:val="single" w:sz="6" w:space="0" w:color="000000"/>
            </w:tcBorders>
          </w:tcPr>
          <w:p w14:paraId="30F18183" w14:textId="77777777" w:rsidR="007D7A72" w:rsidRPr="003B204A" w:rsidRDefault="007D7A72" w:rsidP="00A31C41">
            <w:pPr>
              <w:numPr>
                <w:ilvl w:val="12"/>
                <w:numId w:val="0"/>
              </w:numPr>
              <w:rPr>
                <w:rFonts w:asciiTheme="minorHAnsi" w:hAnsiTheme="minorHAnsi" w:cstheme="minorHAnsi"/>
                <w:sz w:val="22"/>
                <w:szCs w:val="22"/>
              </w:rPr>
            </w:pPr>
          </w:p>
        </w:tc>
        <w:tc>
          <w:tcPr>
            <w:tcW w:w="1620" w:type="dxa"/>
            <w:tcBorders>
              <w:top w:val="single" w:sz="6" w:space="0" w:color="000000"/>
              <w:left w:val="single" w:sz="6" w:space="0" w:color="000000"/>
              <w:bottom w:val="single" w:sz="6" w:space="0" w:color="000000"/>
              <w:right w:val="single" w:sz="6" w:space="0" w:color="000000"/>
            </w:tcBorders>
          </w:tcPr>
          <w:p w14:paraId="3C025608" w14:textId="77777777" w:rsidR="007D7A72" w:rsidRPr="003B204A" w:rsidRDefault="007D7A72" w:rsidP="00A31C41">
            <w:pPr>
              <w:numPr>
                <w:ilvl w:val="12"/>
                <w:numId w:val="0"/>
              </w:numPr>
              <w:jc w:val="center"/>
              <w:rPr>
                <w:rFonts w:asciiTheme="minorHAnsi" w:hAnsiTheme="minorHAnsi" w:cstheme="minorHAnsi"/>
                <w:sz w:val="22"/>
                <w:szCs w:val="22"/>
              </w:rPr>
            </w:pPr>
          </w:p>
        </w:tc>
      </w:tr>
      <w:tr w:rsidR="007D7A72" w:rsidRPr="003B204A" w14:paraId="08261A8C" w14:textId="77777777" w:rsidTr="007D7A72">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5077D6B2" w14:textId="51222306" w:rsidR="007D7A72" w:rsidRPr="003B204A" w:rsidRDefault="00BD38E7" w:rsidP="00A31C41">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4</w:t>
            </w:r>
          </w:p>
        </w:tc>
        <w:tc>
          <w:tcPr>
            <w:tcW w:w="5130" w:type="dxa"/>
            <w:tcBorders>
              <w:top w:val="single" w:sz="6" w:space="0" w:color="000000"/>
              <w:left w:val="single" w:sz="6" w:space="0" w:color="000000"/>
              <w:bottom w:val="single" w:sz="6" w:space="0" w:color="000000"/>
              <w:right w:val="single" w:sz="6" w:space="0" w:color="000000"/>
            </w:tcBorders>
          </w:tcPr>
          <w:p w14:paraId="20743DE9" w14:textId="77777777" w:rsidR="007D7A72" w:rsidRPr="003B204A" w:rsidRDefault="007D7A72" w:rsidP="00A31C41">
            <w:pPr>
              <w:numPr>
                <w:ilvl w:val="12"/>
                <w:numId w:val="0"/>
              </w:numPr>
              <w:rPr>
                <w:rFonts w:asciiTheme="minorHAnsi" w:hAnsiTheme="minorHAnsi" w:cstheme="minorHAnsi"/>
                <w:sz w:val="22"/>
                <w:szCs w:val="22"/>
              </w:rPr>
            </w:pPr>
          </w:p>
        </w:tc>
        <w:tc>
          <w:tcPr>
            <w:tcW w:w="1620" w:type="dxa"/>
            <w:tcBorders>
              <w:top w:val="single" w:sz="6" w:space="0" w:color="000000"/>
              <w:left w:val="single" w:sz="6" w:space="0" w:color="000000"/>
              <w:bottom w:val="single" w:sz="6" w:space="0" w:color="000000"/>
              <w:right w:val="single" w:sz="6" w:space="0" w:color="000000"/>
            </w:tcBorders>
          </w:tcPr>
          <w:p w14:paraId="2677E5EB" w14:textId="77777777" w:rsidR="007D7A72" w:rsidRPr="003B204A" w:rsidRDefault="007D7A72" w:rsidP="00A31C41">
            <w:pPr>
              <w:numPr>
                <w:ilvl w:val="12"/>
                <w:numId w:val="0"/>
              </w:numPr>
              <w:jc w:val="center"/>
              <w:rPr>
                <w:rFonts w:asciiTheme="minorHAnsi" w:hAnsiTheme="minorHAnsi" w:cstheme="minorHAnsi"/>
                <w:sz w:val="22"/>
                <w:szCs w:val="22"/>
              </w:rPr>
            </w:pPr>
          </w:p>
        </w:tc>
      </w:tr>
    </w:tbl>
    <w:p w14:paraId="2B37C9BD" w14:textId="77777777" w:rsidR="009F69D8" w:rsidRDefault="009F69D8"/>
    <w:p w14:paraId="29142117" w14:textId="77777777" w:rsidR="009F69D8" w:rsidRDefault="009F69D8"/>
    <w:p w14:paraId="070F3A80" w14:textId="7DB2E3FE" w:rsidR="00213DDE" w:rsidRPr="00213DDE" w:rsidRDefault="00213DDE" w:rsidP="00DC11AF">
      <w:pPr>
        <w:pStyle w:val="Heading1"/>
        <w:numPr>
          <w:ilvl w:val="0"/>
          <w:numId w:val="14"/>
        </w:numPr>
        <w:ind w:left="540" w:hanging="630"/>
        <w:rPr>
          <w:lang w:eastAsia="en-AU"/>
        </w:rPr>
      </w:pPr>
      <w:bookmarkStart w:id="78" w:name="_Toc126141308"/>
      <w:r w:rsidRPr="00213DDE">
        <w:rPr>
          <w:lang w:eastAsia="en-AU"/>
        </w:rPr>
        <w:t>Additional Considerations</w:t>
      </w:r>
      <w:bookmarkEnd w:id="78"/>
    </w:p>
    <w:p w14:paraId="57DC9644" w14:textId="77777777" w:rsidR="00E43D6D" w:rsidRPr="00744B3B" w:rsidRDefault="00E43D6D" w:rsidP="00257BF6">
      <w:pPr>
        <w:rPr>
          <w:lang w:eastAsia="en-AU"/>
        </w:rPr>
      </w:pPr>
      <w:r>
        <w:rPr>
          <w:lang w:eastAsia="en-AU"/>
        </w:rPr>
        <w:t>Agency may request oral presentations.</w:t>
      </w:r>
    </w:p>
    <w:p w14:paraId="447D8E63" w14:textId="491356E1" w:rsidR="00393509" w:rsidRPr="005A57CA" w:rsidRDefault="00393509" w:rsidP="00DC11AF">
      <w:pPr>
        <w:pStyle w:val="Heading1"/>
        <w:numPr>
          <w:ilvl w:val="0"/>
          <w:numId w:val="14"/>
        </w:numPr>
        <w:ind w:left="540" w:hanging="630"/>
        <w:rPr>
          <w:szCs w:val="28"/>
          <w:lang w:eastAsia="en-AU"/>
        </w:rPr>
      </w:pPr>
      <w:bookmarkStart w:id="79" w:name="_Toc189967588"/>
      <w:bookmarkStart w:id="80" w:name="_Toc332354145"/>
      <w:bookmarkStart w:id="81" w:name="_Toc332614134"/>
      <w:bookmarkStart w:id="82" w:name="_Toc333504601"/>
      <w:bookmarkStart w:id="83" w:name="_Toc126141309"/>
      <w:r w:rsidRPr="005A57CA">
        <w:rPr>
          <w:szCs w:val="28"/>
          <w:lang w:eastAsia="en-AU"/>
        </w:rPr>
        <w:t>Pricing</w:t>
      </w:r>
      <w:bookmarkEnd w:id="79"/>
      <w:bookmarkEnd w:id="80"/>
      <w:bookmarkEnd w:id="81"/>
      <w:bookmarkEnd w:id="82"/>
      <w:bookmarkEnd w:id="83"/>
    </w:p>
    <w:p w14:paraId="1FCC4415" w14:textId="6389D5D8" w:rsidR="00D721F5" w:rsidRDefault="00D721F5" w:rsidP="00BC6016">
      <w:pPr>
        <w:rPr>
          <w:lang w:eastAsia="en-AU"/>
        </w:rPr>
      </w:pPr>
      <w:r w:rsidRPr="00D721F5">
        <w:rPr>
          <w:lang w:eastAsia="en-AU"/>
        </w:rPr>
        <w:t xml:space="preserve">The main purpose of this section is to detail the pricing for the deliverables-based services. Vendor should also provide a summary of any </w:t>
      </w:r>
      <w:r w:rsidR="002010D8">
        <w:rPr>
          <w:lang w:eastAsia="en-AU"/>
        </w:rPr>
        <w:t>duties</w:t>
      </w:r>
      <w:r w:rsidR="00A43E15">
        <w:rPr>
          <w:lang w:eastAsia="en-AU"/>
        </w:rPr>
        <w:t xml:space="preserve"> </w:t>
      </w:r>
      <w:r w:rsidRPr="00D721F5">
        <w:rPr>
          <w:lang w:eastAsia="en-AU"/>
        </w:rPr>
        <w:t>and exclusions. The Vendor must provide a separate cost for each Deliverable</w:t>
      </w:r>
      <w:r w:rsidR="00F62B68">
        <w:rPr>
          <w:lang w:eastAsia="en-AU"/>
        </w:rPr>
        <w:t xml:space="preserve"> </w:t>
      </w:r>
      <w:r w:rsidRPr="00D721F5">
        <w:rPr>
          <w:lang w:eastAsia="en-AU"/>
        </w:rPr>
        <w:t xml:space="preserve">in this </w:t>
      </w:r>
      <w:r w:rsidR="003A410D">
        <w:rPr>
          <w:lang w:eastAsia="en-AU"/>
        </w:rPr>
        <w:t>SOW</w:t>
      </w:r>
      <w:r w:rsidRPr="00D721F5">
        <w:rPr>
          <w:lang w:eastAsia="en-AU"/>
        </w:rPr>
        <w:t>.</w:t>
      </w:r>
      <w:r>
        <w:rPr>
          <w:lang w:eastAsia="en-AU"/>
        </w:rPr>
        <w:t xml:space="preserve"> Vendor </w:t>
      </w:r>
      <w:r w:rsidRPr="00D721F5">
        <w:rPr>
          <w:lang w:eastAsia="en-AU"/>
        </w:rPr>
        <w:t>shall provide firm fixed pricing</w:t>
      </w:r>
      <w:r>
        <w:rPr>
          <w:lang w:eastAsia="en-AU"/>
        </w:rPr>
        <w:t>.</w:t>
      </w:r>
    </w:p>
    <w:p w14:paraId="39DD9903" w14:textId="77777777" w:rsidR="0040314B" w:rsidRDefault="0040314B" w:rsidP="00BC6016">
      <w:pPr>
        <w:rPr>
          <w:lang w:eastAsia="en-AU"/>
        </w:rPr>
      </w:pPr>
    </w:p>
    <w:p w14:paraId="617C3A10" w14:textId="75CC61FC" w:rsidR="0040314B" w:rsidRDefault="0040314B" w:rsidP="0040314B">
      <w:pPr>
        <w:ind w:hanging="90"/>
        <w:rPr>
          <w:lang w:eastAsia="en-AU"/>
        </w:rPr>
      </w:pPr>
      <w:r w:rsidRPr="009B2365">
        <w:rPr>
          <w:rStyle w:val="normaltextrun"/>
          <w:rFonts w:asciiTheme="minorHAnsi" w:hAnsiTheme="minorHAnsi" w:cstheme="minorHAnsi"/>
          <w:b/>
          <w:bCs/>
        </w:rPr>
        <w:lastRenderedPageBreak/>
        <w:t>Cost Table 1: Project Management Deliverables</w:t>
      </w:r>
    </w:p>
    <w:p w14:paraId="7A5CA47B" w14:textId="77777777" w:rsidR="00A31C41" w:rsidRPr="00ED55B4" w:rsidRDefault="00A31C41" w:rsidP="00F106D4">
      <w:pPr>
        <w:ind w:left="0"/>
        <w:rPr>
          <w:rFonts w:cstheme="minorHAnsi"/>
          <w:szCs w:val="22"/>
          <w:lang w:eastAsia="en-AU"/>
        </w:rPr>
      </w:pPr>
    </w:p>
    <w:tbl>
      <w:tblPr>
        <w:tblW w:w="88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9" w:type="dxa"/>
          <w:right w:w="29" w:type="dxa"/>
        </w:tblCellMar>
        <w:tblLook w:val="0000" w:firstRow="0" w:lastRow="0" w:firstColumn="0" w:lastColumn="0" w:noHBand="0" w:noVBand="0"/>
        <w:tblCaption w:val="Pricing Table"/>
        <w:tblDescription w:val="Exmple of a pricing chart that includes a column for the deliverable number, the delliverable description, SOW Reference Paragraph, Sprints or Iterations, the Unit, the unit price and the extended amount for the line item."/>
      </w:tblPr>
      <w:tblGrid>
        <w:gridCol w:w="1252"/>
        <w:gridCol w:w="5130"/>
        <w:gridCol w:w="1440"/>
        <w:gridCol w:w="990"/>
      </w:tblGrid>
      <w:tr w:rsidR="007D7A72" w:rsidRPr="003B204A" w14:paraId="764B4077" w14:textId="77777777" w:rsidTr="00BD38E7">
        <w:trPr>
          <w:cantSplit/>
          <w:tblHeader/>
          <w:jc w:val="center"/>
        </w:trPr>
        <w:tc>
          <w:tcPr>
            <w:tcW w:w="1252"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4F1EEE21" w14:textId="77777777" w:rsidR="007D7A72" w:rsidRPr="006118BA" w:rsidRDefault="007D7A72" w:rsidP="00BC6016">
            <w:pPr>
              <w:numPr>
                <w:ilvl w:val="12"/>
                <w:numId w:val="0"/>
              </w:numPr>
              <w:jc w:val="center"/>
              <w:rPr>
                <w:rFonts w:asciiTheme="minorHAnsi" w:hAnsiTheme="minorHAnsi" w:cstheme="minorHAnsi"/>
                <w:b/>
              </w:rPr>
            </w:pPr>
            <w:r w:rsidRPr="006118BA">
              <w:rPr>
                <w:rFonts w:asciiTheme="minorHAnsi" w:hAnsiTheme="minorHAnsi" w:cstheme="minorHAnsi"/>
                <w:b/>
              </w:rPr>
              <w:t>Deliverable No.</w:t>
            </w:r>
          </w:p>
        </w:tc>
        <w:tc>
          <w:tcPr>
            <w:tcW w:w="513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70A2541B" w14:textId="77777777" w:rsidR="007D7A72" w:rsidRPr="006118BA" w:rsidRDefault="007D7A72" w:rsidP="00BC6016">
            <w:pPr>
              <w:numPr>
                <w:ilvl w:val="12"/>
                <w:numId w:val="0"/>
              </w:numPr>
              <w:jc w:val="center"/>
              <w:rPr>
                <w:rFonts w:asciiTheme="minorHAnsi" w:hAnsiTheme="minorHAnsi" w:cstheme="minorHAnsi"/>
                <w:b/>
              </w:rPr>
            </w:pPr>
            <w:r w:rsidRPr="006118BA">
              <w:rPr>
                <w:rFonts w:asciiTheme="minorHAnsi" w:hAnsiTheme="minorHAnsi" w:cstheme="minorHAnsi"/>
                <w:b/>
              </w:rPr>
              <w:t>Deliverable Description</w:t>
            </w:r>
          </w:p>
        </w:tc>
        <w:tc>
          <w:tcPr>
            <w:tcW w:w="144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1E819422" w14:textId="62211B66" w:rsidR="007D7A72" w:rsidRPr="006118BA" w:rsidRDefault="003A410D" w:rsidP="00BC6016">
            <w:pPr>
              <w:numPr>
                <w:ilvl w:val="12"/>
                <w:numId w:val="0"/>
              </w:numPr>
              <w:jc w:val="center"/>
              <w:rPr>
                <w:rFonts w:asciiTheme="minorHAnsi" w:hAnsiTheme="minorHAnsi" w:cstheme="minorHAnsi"/>
                <w:b/>
              </w:rPr>
            </w:pPr>
            <w:r>
              <w:rPr>
                <w:rFonts w:asciiTheme="minorHAnsi" w:hAnsiTheme="minorHAnsi" w:cstheme="minorHAnsi"/>
                <w:b/>
              </w:rPr>
              <w:t>SOW</w:t>
            </w:r>
            <w:r w:rsidR="007D7A72" w:rsidRPr="006118BA">
              <w:rPr>
                <w:rFonts w:asciiTheme="minorHAnsi" w:hAnsiTheme="minorHAnsi" w:cstheme="minorHAnsi"/>
                <w:b/>
              </w:rPr>
              <w:t xml:space="preserve"> Reference Paragraph</w:t>
            </w:r>
          </w:p>
        </w:tc>
        <w:tc>
          <w:tcPr>
            <w:tcW w:w="990" w:type="dxa"/>
            <w:tcBorders>
              <w:top w:val="single" w:sz="6" w:space="0" w:color="000000"/>
              <w:left w:val="single" w:sz="6" w:space="0" w:color="000000"/>
              <w:bottom w:val="single" w:sz="6" w:space="0" w:color="000000"/>
              <w:right w:val="single" w:sz="6" w:space="0" w:color="000000"/>
            </w:tcBorders>
            <w:shd w:val="clear" w:color="auto" w:fill="E0E0E0"/>
            <w:vAlign w:val="center"/>
          </w:tcPr>
          <w:p w14:paraId="29E5F741" w14:textId="7234C056" w:rsidR="007D7A72" w:rsidRPr="006118BA" w:rsidRDefault="007D7A72" w:rsidP="00BC6016">
            <w:pPr>
              <w:numPr>
                <w:ilvl w:val="12"/>
                <w:numId w:val="0"/>
              </w:numPr>
              <w:jc w:val="center"/>
              <w:rPr>
                <w:rFonts w:asciiTheme="minorHAnsi" w:hAnsiTheme="minorHAnsi" w:cstheme="minorHAnsi"/>
                <w:b/>
              </w:rPr>
            </w:pPr>
            <w:r w:rsidRPr="006118BA">
              <w:rPr>
                <w:rFonts w:asciiTheme="minorHAnsi" w:hAnsiTheme="minorHAnsi" w:cstheme="minorHAnsi"/>
                <w:b/>
              </w:rPr>
              <w:t>Price</w:t>
            </w:r>
          </w:p>
        </w:tc>
      </w:tr>
      <w:tr w:rsidR="007D7A72" w:rsidRPr="003B204A" w14:paraId="36619035" w14:textId="77777777" w:rsidTr="007D7A72">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3FF51CDA" w14:textId="77777777" w:rsidR="007D7A72" w:rsidRPr="003B204A" w:rsidRDefault="007D7A72" w:rsidP="00A31C41">
            <w:pPr>
              <w:numPr>
                <w:ilvl w:val="12"/>
                <w:numId w:val="0"/>
              </w:numPr>
              <w:jc w:val="center"/>
              <w:rPr>
                <w:rFonts w:asciiTheme="minorHAnsi" w:hAnsiTheme="minorHAnsi" w:cstheme="minorHAnsi"/>
                <w:sz w:val="22"/>
                <w:szCs w:val="22"/>
              </w:rPr>
            </w:pPr>
            <w:r w:rsidRPr="003B204A">
              <w:rPr>
                <w:rFonts w:asciiTheme="minorHAnsi" w:hAnsiTheme="minorHAnsi" w:cstheme="minorHAnsi"/>
                <w:sz w:val="22"/>
                <w:szCs w:val="22"/>
              </w:rPr>
              <w:t>1</w:t>
            </w:r>
          </w:p>
        </w:tc>
        <w:tc>
          <w:tcPr>
            <w:tcW w:w="5130" w:type="dxa"/>
            <w:tcBorders>
              <w:top w:val="single" w:sz="6" w:space="0" w:color="000000"/>
              <w:left w:val="single" w:sz="6" w:space="0" w:color="000000"/>
              <w:bottom w:val="single" w:sz="6" w:space="0" w:color="000000"/>
              <w:right w:val="single" w:sz="6" w:space="0" w:color="000000"/>
            </w:tcBorders>
          </w:tcPr>
          <w:p w14:paraId="3960A858" w14:textId="77777777" w:rsidR="007D7A72" w:rsidRPr="003B204A" w:rsidRDefault="007D7A72" w:rsidP="00A31C41">
            <w:pPr>
              <w:pStyle w:val="CommentText"/>
              <w:numPr>
                <w:ilvl w:val="12"/>
                <w:numId w:val="0"/>
              </w:numPr>
              <w:rPr>
                <w:rFonts w:asciiTheme="minorHAnsi" w:hAnsiTheme="minorHAnsi" w:cstheme="minorHAnsi"/>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4C2706F1" w14:textId="77777777" w:rsidR="007D7A72" w:rsidRPr="003B204A" w:rsidRDefault="007D7A72" w:rsidP="00A31C41">
            <w:pPr>
              <w:numPr>
                <w:ilvl w:val="12"/>
                <w:numId w:val="0"/>
              </w:numPr>
              <w:jc w:val="center"/>
              <w:rPr>
                <w:rFonts w:asciiTheme="minorHAnsi" w:hAnsiTheme="minorHAnsi" w:cstheme="minorHAnsi"/>
                <w:sz w:val="22"/>
                <w:szCs w:val="22"/>
              </w:rPr>
            </w:pPr>
          </w:p>
        </w:tc>
        <w:tc>
          <w:tcPr>
            <w:tcW w:w="990" w:type="dxa"/>
            <w:tcBorders>
              <w:top w:val="single" w:sz="6" w:space="0" w:color="000000"/>
              <w:left w:val="single" w:sz="6" w:space="0" w:color="000000"/>
              <w:bottom w:val="single" w:sz="6" w:space="0" w:color="000000"/>
              <w:right w:val="single" w:sz="6" w:space="0" w:color="000000"/>
            </w:tcBorders>
          </w:tcPr>
          <w:p w14:paraId="4CAA2530" w14:textId="77777777" w:rsidR="007D7A72" w:rsidRPr="003B204A" w:rsidRDefault="007D7A72" w:rsidP="00A31C41">
            <w:pPr>
              <w:numPr>
                <w:ilvl w:val="12"/>
                <w:numId w:val="0"/>
              </w:numPr>
              <w:rPr>
                <w:rFonts w:asciiTheme="minorHAnsi" w:hAnsiTheme="minorHAnsi" w:cstheme="minorHAnsi"/>
                <w:sz w:val="22"/>
                <w:szCs w:val="22"/>
              </w:rPr>
            </w:pPr>
            <w:r w:rsidRPr="003B204A">
              <w:rPr>
                <w:rFonts w:asciiTheme="minorHAnsi" w:hAnsiTheme="minorHAnsi" w:cstheme="minorHAnsi"/>
                <w:sz w:val="22"/>
                <w:szCs w:val="22"/>
              </w:rPr>
              <w:t> </w:t>
            </w:r>
          </w:p>
        </w:tc>
      </w:tr>
      <w:tr w:rsidR="007D7A72" w:rsidRPr="003B204A" w14:paraId="006B9B4E" w14:textId="77777777" w:rsidTr="007D7A72">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57E61F10" w14:textId="77777777" w:rsidR="007D7A72" w:rsidRPr="003B204A" w:rsidRDefault="007D7A72" w:rsidP="00A31C41">
            <w:pPr>
              <w:numPr>
                <w:ilvl w:val="12"/>
                <w:numId w:val="0"/>
              </w:numPr>
              <w:jc w:val="center"/>
              <w:rPr>
                <w:rFonts w:asciiTheme="minorHAnsi" w:hAnsiTheme="minorHAnsi" w:cstheme="minorHAnsi"/>
                <w:sz w:val="22"/>
                <w:szCs w:val="22"/>
              </w:rPr>
            </w:pPr>
            <w:r>
              <w:rPr>
                <w:rFonts w:asciiTheme="minorHAnsi" w:hAnsiTheme="minorHAnsi" w:cstheme="minorHAnsi"/>
                <w:szCs w:val="22"/>
              </w:rPr>
              <w:t>2</w:t>
            </w:r>
          </w:p>
        </w:tc>
        <w:tc>
          <w:tcPr>
            <w:tcW w:w="5130" w:type="dxa"/>
            <w:tcBorders>
              <w:top w:val="single" w:sz="6" w:space="0" w:color="000000"/>
              <w:left w:val="single" w:sz="6" w:space="0" w:color="000000"/>
              <w:bottom w:val="single" w:sz="6" w:space="0" w:color="000000"/>
              <w:right w:val="single" w:sz="6" w:space="0" w:color="000000"/>
            </w:tcBorders>
          </w:tcPr>
          <w:p w14:paraId="3242928A" w14:textId="77777777" w:rsidR="007D7A72" w:rsidRPr="003B204A" w:rsidRDefault="007D7A72" w:rsidP="00A31C41">
            <w:pPr>
              <w:numPr>
                <w:ilvl w:val="12"/>
                <w:numId w:val="0"/>
              </w:numPr>
              <w:rPr>
                <w:rFonts w:asciiTheme="minorHAnsi" w:hAnsiTheme="minorHAnsi" w:cstheme="minorHAnsi"/>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3EFC76EC" w14:textId="77777777" w:rsidR="007D7A72" w:rsidRPr="003B204A" w:rsidRDefault="007D7A72" w:rsidP="00A31C41">
            <w:pPr>
              <w:numPr>
                <w:ilvl w:val="12"/>
                <w:numId w:val="0"/>
              </w:numPr>
              <w:jc w:val="center"/>
              <w:rPr>
                <w:rFonts w:asciiTheme="minorHAnsi" w:hAnsiTheme="minorHAnsi" w:cstheme="minorHAnsi"/>
                <w:sz w:val="22"/>
                <w:szCs w:val="22"/>
              </w:rPr>
            </w:pPr>
          </w:p>
        </w:tc>
        <w:tc>
          <w:tcPr>
            <w:tcW w:w="990" w:type="dxa"/>
            <w:tcBorders>
              <w:top w:val="single" w:sz="6" w:space="0" w:color="000000"/>
              <w:left w:val="single" w:sz="6" w:space="0" w:color="000000"/>
              <w:bottom w:val="single" w:sz="6" w:space="0" w:color="000000"/>
              <w:right w:val="single" w:sz="6" w:space="0" w:color="000000"/>
            </w:tcBorders>
          </w:tcPr>
          <w:p w14:paraId="6612F5C6" w14:textId="77777777" w:rsidR="007D7A72" w:rsidRPr="003B204A" w:rsidRDefault="007D7A72" w:rsidP="00A31C41">
            <w:pPr>
              <w:numPr>
                <w:ilvl w:val="12"/>
                <w:numId w:val="0"/>
              </w:numPr>
              <w:rPr>
                <w:rFonts w:asciiTheme="minorHAnsi" w:hAnsiTheme="minorHAnsi" w:cstheme="minorHAnsi"/>
                <w:sz w:val="22"/>
                <w:szCs w:val="22"/>
              </w:rPr>
            </w:pPr>
            <w:r w:rsidRPr="003B204A">
              <w:rPr>
                <w:rFonts w:asciiTheme="minorHAnsi" w:hAnsiTheme="minorHAnsi" w:cstheme="minorHAnsi"/>
                <w:sz w:val="22"/>
                <w:szCs w:val="22"/>
              </w:rPr>
              <w:t> </w:t>
            </w:r>
          </w:p>
        </w:tc>
      </w:tr>
      <w:tr w:rsidR="007D7A72" w:rsidRPr="003B204A" w14:paraId="000A86FC" w14:textId="77777777" w:rsidTr="007D7A72">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3B31A1CE" w14:textId="4C887079" w:rsidR="007D7A72" w:rsidRPr="003B204A" w:rsidRDefault="00BD38E7" w:rsidP="00A31C41">
            <w:pPr>
              <w:numPr>
                <w:ilvl w:val="12"/>
                <w:numId w:val="0"/>
              </w:numPr>
              <w:jc w:val="center"/>
              <w:rPr>
                <w:rFonts w:asciiTheme="minorHAnsi" w:hAnsiTheme="minorHAnsi" w:cstheme="minorHAnsi"/>
                <w:sz w:val="22"/>
                <w:szCs w:val="22"/>
              </w:rPr>
            </w:pPr>
            <w:r>
              <w:rPr>
                <w:rFonts w:asciiTheme="minorHAnsi" w:hAnsiTheme="minorHAnsi" w:cstheme="minorHAnsi"/>
                <w:szCs w:val="22"/>
              </w:rPr>
              <w:t>3</w:t>
            </w:r>
          </w:p>
        </w:tc>
        <w:tc>
          <w:tcPr>
            <w:tcW w:w="5130" w:type="dxa"/>
            <w:tcBorders>
              <w:top w:val="single" w:sz="6" w:space="0" w:color="000000"/>
              <w:left w:val="single" w:sz="6" w:space="0" w:color="000000"/>
              <w:bottom w:val="single" w:sz="6" w:space="0" w:color="000000"/>
              <w:right w:val="single" w:sz="6" w:space="0" w:color="000000"/>
            </w:tcBorders>
          </w:tcPr>
          <w:p w14:paraId="7A192497" w14:textId="77777777" w:rsidR="007D7A72" w:rsidRPr="003B204A" w:rsidRDefault="007D7A72" w:rsidP="00A31C41">
            <w:pPr>
              <w:numPr>
                <w:ilvl w:val="12"/>
                <w:numId w:val="0"/>
              </w:numPr>
              <w:rPr>
                <w:rFonts w:asciiTheme="minorHAnsi" w:hAnsiTheme="minorHAnsi" w:cstheme="minorHAnsi"/>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319DA879" w14:textId="77777777" w:rsidR="007D7A72" w:rsidRPr="003B204A" w:rsidRDefault="007D7A72" w:rsidP="00A31C41">
            <w:pPr>
              <w:numPr>
                <w:ilvl w:val="12"/>
                <w:numId w:val="0"/>
              </w:numPr>
              <w:jc w:val="center"/>
              <w:rPr>
                <w:rFonts w:asciiTheme="minorHAnsi" w:hAnsiTheme="minorHAnsi" w:cstheme="minorHAnsi"/>
                <w:sz w:val="22"/>
                <w:szCs w:val="22"/>
              </w:rPr>
            </w:pPr>
          </w:p>
        </w:tc>
        <w:tc>
          <w:tcPr>
            <w:tcW w:w="990" w:type="dxa"/>
            <w:tcBorders>
              <w:top w:val="single" w:sz="6" w:space="0" w:color="000000"/>
              <w:left w:val="single" w:sz="6" w:space="0" w:color="000000"/>
              <w:bottom w:val="single" w:sz="6" w:space="0" w:color="000000"/>
              <w:right w:val="single" w:sz="6" w:space="0" w:color="000000"/>
            </w:tcBorders>
          </w:tcPr>
          <w:p w14:paraId="510D2328" w14:textId="77777777" w:rsidR="007D7A72" w:rsidRPr="003B204A" w:rsidRDefault="007D7A72" w:rsidP="00A31C41">
            <w:pPr>
              <w:numPr>
                <w:ilvl w:val="12"/>
                <w:numId w:val="0"/>
              </w:numPr>
              <w:rPr>
                <w:rFonts w:asciiTheme="minorHAnsi" w:hAnsiTheme="minorHAnsi" w:cstheme="minorHAnsi"/>
                <w:sz w:val="22"/>
                <w:szCs w:val="22"/>
              </w:rPr>
            </w:pPr>
          </w:p>
        </w:tc>
      </w:tr>
      <w:tr w:rsidR="007D7A72" w:rsidRPr="003B204A" w14:paraId="06BFFEBC" w14:textId="77777777" w:rsidTr="007D7A72">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2EE90FAB" w14:textId="72924ADA" w:rsidR="007D7A72" w:rsidRPr="003B204A" w:rsidRDefault="00BD38E7" w:rsidP="00A31C41">
            <w:pPr>
              <w:numPr>
                <w:ilvl w:val="12"/>
                <w:numId w:val="0"/>
              </w:numPr>
              <w:jc w:val="center"/>
              <w:rPr>
                <w:rFonts w:asciiTheme="minorHAnsi" w:hAnsiTheme="minorHAnsi" w:cstheme="minorHAnsi"/>
                <w:sz w:val="22"/>
                <w:szCs w:val="22"/>
              </w:rPr>
            </w:pPr>
            <w:r>
              <w:rPr>
                <w:rFonts w:asciiTheme="minorHAnsi" w:hAnsiTheme="minorHAnsi" w:cstheme="minorHAnsi"/>
                <w:szCs w:val="22"/>
              </w:rPr>
              <w:t>4</w:t>
            </w:r>
          </w:p>
        </w:tc>
        <w:tc>
          <w:tcPr>
            <w:tcW w:w="5130" w:type="dxa"/>
            <w:tcBorders>
              <w:top w:val="single" w:sz="6" w:space="0" w:color="000000"/>
              <w:left w:val="single" w:sz="6" w:space="0" w:color="000000"/>
              <w:bottom w:val="single" w:sz="6" w:space="0" w:color="000000"/>
              <w:right w:val="single" w:sz="6" w:space="0" w:color="000000"/>
            </w:tcBorders>
          </w:tcPr>
          <w:p w14:paraId="3E0AEDB6" w14:textId="77777777" w:rsidR="007D7A72" w:rsidRPr="003B204A" w:rsidRDefault="007D7A72" w:rsidP="00A31C41">
            <w:pPr>
              <w:numPr>
                <w:ilvl w:val="12"/>
                <w:numId w:val="0"/>
              </w:numPr>
              <w:rPr>
                <w:rFonts w:asciiTheme="minorHAnsi" w:hAnsiTheme="minorHAnsi" w:cstheme="minorHAnsi"/>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444E3762" w14:textId="77777777" w:rsidR="007D7A72" w:rsidRPr="003B204A" w:rsidRDefault="007D7A72" w:rsidP="00A31C41">
            <w:pPr>
              <w:numPr>
                <w:ilvl w:val="12"/>
                <w:numId w:val="0"/>
              </w:numPr>
              <w:jc w:val="center"/>
              <w:rPr>
                <w:rFonts w:asciiTheme="minorHAnsi" w:hAnsiTheme="minorHAnsi" w:cstheme="minorHAnsi"/>
                <w:sz w:val="22"/>
                <w:szCs w:val="22"/>
              </w:rPr>
            </w:pPr>
          </w:p>
        </w:tc>
        <w:tc>
          <w:tcPr>
            <w:tcW w:w="990" w:type="dxa"/>
            <w:tcBorders>
              <w:top w:val="single" w:sz="6" w:space="0" w:color="000000"/>
              <w:left w:val="single" w:sz="6" w:space="0" w:color="000000"/>
              <w:bottom w:val="single" w:sz="6" w:space="0" w:color="000000"/>
              <w:right w:val="single" w:sz="6" w:space="0" w:color="000000"/>
            </w:tcBorders>
          </w:tcPr>
          <w:p w14:paraId="6309B70B" w14:textId="77777777" w:rsidR="007D7A72" w:rsidRPr="003B204A" w:rsidRDefault="007D7A72" w:rsidP="00A31C41">
            <w:pPr>
              <w:numPr>
                <w:ilvl w:val="12"/>
                <w:numId w:val="0"/>
              </w:numPr>
              <w:rPr>
                <w:rFonts w:asciiTheme="minorHAnsi" w:hAnsiTheme="minorHAnsi" w:cstheme="minorHAnsi"/>
                <w:sz w:val="22"/>
                <w:szCs w:val="22"/>
              </w:rPr>
            </w:pPr>
          </w:p>
        </w:tc>
      </w:tr>
      <w:tr w:rsidR="001E4FF2" w:rsidRPr="003B204A" w14:paraId="256E0375" w14:textId="77777777" w:rsidTr="007D7A72">
        <w:trPr>
          <w:cantSplit/>
          <w:jc w:val="center"/>
        </w:trPr>
        <w:tc>
          <w:tcPr>
            <w:tcW w:w="1252" w:type="dxa"/>
            <w:tcBorders>
              <w:top w:val="single" w:sz="6" w:space="0" w:color="000000"/>
              <w:left w:val="single" w:sz="6" w:space="0" w:color="000000"/>
              <w:bottom w:val="single" w:sz="6" w:space="0" w:color="000000"/>
              <w:right w:val="single" w:sz="6" w:space="0" w:color="000000"/>
            </w:tcBorders>
          </w:tcPr>
          <w:p w14:paraId="2BD402A7" w14:textId="77777777" w:rsidR="001E4FF2" w:rsidRPr="001E4FF2" w:rsidRDefault="001E4FF2" w:rsidP="00A31C41">
            <w:pPr>
              <w:numPr>
                <w:ilvl w:val="12"/>
                <w:numId w:val="0"/>
              </w:numPr>
              <w:jc w:val="center"/>
              <w:rPr>
                <w:rFonts w:asciiTheme="minorHAnsi" w:hAnsiTheme="minorHAnsi" w:cstheme="minorHAnsi"/>
                <w:b/>
                <w:bCs/>
                <w:sz w:val="22"/>
                <w:szCs w:val="22"/>
              </w:rPr>
            </w:pPr>
          </w:p>
        </w:tc>
        <w:tc>
          <w:tcPr>
            <w:tcW w:w="5130" w:type="dxa"/>
            <w:tcBorders>
              <w:top w:val="single" w:sz="6" w:space="0" w:color="000000"/>
              <w:left w:val="single" w:sz="6" w:space="0" w:color="000000"/>
              <w:bottom w:val="single" w:sz="6" w:space="0" w:color="000000"/>
              <w:right w:val="single" w:sz="6" w:space="0" w:color="000000"/>
            </w:tcBorders>
          </w:tcPr>
          <w:p w14:paraId="7F769BC7" w14:textId="37A95B55" w:rsidR="001E4FF2" w:rsidRPr="001E4FF2" w:rsidRDefault="001E4FF2" w:rsidP="00A31C41">
            <w:pPr>
              <w:numPr>
                <w:ilvl w:val="12"/>
                <w:numId w:val="0"/>
              </w:numPr>
              <w:rPr>
                <w:rFonts w:asciiTheme="minorHAnsi" w:hAnsiTheme="minorHAnsi" w:cstheme="minorHAnsi"/>
                <w:b/>
                <w:bCs/>
                <w:sz w:val="22"/>
                <w:szCs w:val="22"/>
              </w:rPr>
            </w:pPr>
            <w:r w:rsidRPr="001E4FF2">
              <w:rPr>
                <w:rFonts w:asciiTheme="minorHAnsi" w:hAnsiTheme="minorHAnsi" w:cstheme="minorHAnsi"/>
                <w:b/>
                <w:bCs/>
                <w:sz w:val="22"/>
                <w:szCs w:val="22"/>
              </w:rPr>
              <w:t>TOTAL</w:t>
            </w:r>
          </w:p>
        </w:tc>
        <w:tc>
          <w:tcPr>
            <w:tcW w:w="1440" w:type="dxa"/>
            <w:tcBorders>
              <w:top w:val="single" w:sz="6" w:space="0" w:color="000000"/>
              <w:left w:val="single" w:sz="6" w:space="0" w:color="000000"/>
              <w:bottom w:val="single" w:sz="6" w:space="0" w:color="000000"/>
              <w:right w:val="single" w:sz="6" w:space="0" w:color="000000"/>
            </w:tcBorders>
          </w:tcPr>
          <w:p w14:paraId="04431CB4" w14:textId="77777777" w:rsidR="001E4FF2" w:rsidRPr="003B204A" w:rsidRDefault="001E4FF2" w:rsidP="00A31C41">
            <w:pPr>
              <w:numPr>
                <w:ilvl w:val="12"/>
                <w:numId w:val="0"/>
              </w:numPr>
              <w:jc w:val="center"/>
              <w:rPr>
                <w:rFonts w:asciiTheme="minorHAnsi" w:hAnsiTheme="minorHAnsi" w:cstheme="minorHAnsi"/>
                <w:sz w:val="22"/>
                <w:szCs w:val="22"/>
              </w:rPr>
            </w:pPr>
          </w:p>
        </w:tc>
        <w:tc>
          <w:tcPr>
            <w:tcW w:w="990" w:type="dxa"/>
            <w:tcBorders>
              <w:top w:val="single" w:sz="6" w:space="0" w:color="000000"/>
              <w:left w:val="single" w:sz="6" w:space="0" w:color="000000"/>
              <w:bottom w:val="single" w:sz="6" w:space="0" w:color="000000"/>
              <w:right w:val="single" w:sz="6" w:space="0" w:color="000000"/>
            </w:tcBorders>
          </w:tcPr>
          <w:p w14:paraId="1DB0DF2A" w14:textId="77777777" w:rsidR="001E4FF2" w:rsidRPr="003B204A" w:rsidRDefault="001E4FF2" w:rsidP="00A31C41">
            <w:pPr>
              <w:numPr>
                <w:ilvl w:val="12"/>
                <w:numId w:val="0"/>
              </w:numPr>
              <w:rPr>
                <w:rFonts w:asciiTheme="minorHAnsi" w:hAnsiTheme="minorHAnsi" w:cstheme="minorHAnsi"/>
                <w:sz w:val="22"/>
                <w:szCs w:val="22"/>
              </w:rPr>
            </w:pPr>
          </w:p>
        </w:tc>
      </w:tr>
    </w:tbl>
    <w:p w14:paraId="3E4B580F" w14:textId="3AB892EE" w:rsidR="005A57CA" w:rsidRDefault="00057A2A" w:rsidP="00DC11AF">
      <w:pPr>
        <w:pStyle w:val="Heading1"/>
        <w:numPr>
          <w:ilvl w:val="0"/>
          <w:numId w:val="0"/>
        </w:numPr>
        <w:ind w:left="540" w:hanging="630"/>
      </w:pPr>
      <w:bookmarkStart w:id="84" w:name="_Toc126141310"/>
      <w:r>
        <w:t>17.0</w:t>
      </w:r>
      <w:r>
        <w:tab/>
      </w:r>
      <w:r w:rsidR="005A57CA" w:rsidRPr="005A57CA">
        <w:t xml:space="preserve">Performance Review </w:t>
      </w:r>
      <w:r w:rsidR="003765CE">
        <w:t>a</w:t>
      </w:r>
      <w:r w:rsidR="005A57CA" w:rsidRPr="005A57CA">
        <w:t>nd Accountability</w:t>
      </w:r>
      <w:bookmarkEnd w:id="84"/>
    </w:p>
    <w:p w14:paraId="4389648C" w14:textId="5E0699E9" w:rsidR="007D1DBA" w:rsidRDefault="005A57CA" w:rsidP="005A57CA">
      <w:r w:rsidRPr="005A57CA">
        <w:t xml:space="preserve">N.C.G.S. § 143b-1340(F) And </w:t>
      </w:r>
      <w:r w:rsidR="007D1DBA" w:rsidRPr="005A57CA">
        <w:t>09 NCAC 06B.1207 require provisions for performance</w:t>
      </w:r>
      <w:r w:rsidR="007D1DBA">
        <w:t xml:space="preserve"> review and accountability in State IT contracts. For this procurement, these shall include holding a retainage of 10% of the contract value and withholding the final payment contingent on final acceptance by the State as provided in 09 NCAC 06B.1207(3) and (4), unless waived or otherwise agreed, in writing. The Services herein will be provided consistent with and under these Services performance review and accountability guarantees.</w:t>
      </w:r>
    </w:p>
    <w:p w14:paraId="36BB6812" w14:textId="7D00D721" w:rsidR="00EB1862" w:rsidRPr="005A57CA" w:rsidRDefault="00EB1862" w:rsidP="00DC11AF">
      <w:pPr>
        <w:pStyle w:val="Heading1"/>
        <w:numPr>
          <w:ilvl w:val="0"/>
          <w:numId w:val="17"/>
        </w:numPr>
        <w:ind w:left="540" w:hanging="630"/>
        <w:rPr>
          <w:szCs w:val="28"/>
          <w:lang w:eastAsia="en-AU"/>
        </w:rPr>
      </w:pPr>
      <w:bookmarkStart w:id="85" w:name="_Toc126141311"/>
      <w:r>
        <w:rPr>
          <w:szCs w:val="28"/>
          <w:lang w:eastAsia="en-AU"/>
        </w:rPr>
        <w:t>Out of Scope</w:t>
      </w:r>
      <w:bookmarkEnd w:id="85"/>
    </w:p>
    <w:p w14:paraId="46BFBA27" w14:textId="5D715721" w:rsidR="007D1DBA" w:rsidRDefault="00EB1862" w:rsidP="00EB1862">
      <w:pPr>
        <w:rPr>
          <w:rFonts w:cs="Calibri"/>
          <w:lang w:eastAsia="en-AU"/>
        </w:rPr>
      </w:pPr>
      <w:r w:rsidRPr="00344516">
        <w:rPr>
          <w:rFonts w:cs="Calibri"/>
          <w:lang w:eastAsia="en-AU"/>
        </w:rPr>
        <w:t xml:space="preserve">Hardware, Software, </w:t>
      </w:r>
      <w:r>
        <w:rPr>
          <w:rFonts w:cs="Calibri"/>
          <w:lang w:eastAsia="en-AU"/>
        </w:rPr>
        <w:t xml:space="preserve">Annual Maintenance, Cloud </w:t>
      </w:r>
      <w:r w:rsidRPr="00344516">
        <w:rPr>
          <w:rFonts w:cs="Calibri"/>
          <w:lang w:eastAsia="en-AU"/>
        </w:rPr>
        <w:t xml:space="preserve">Subscriptions or </w:t>
      </w:r>
      <w:r>
        <w:rPr>
          <w:rFonts w:cs="Calibri"/>
          <w:lang w:eastAsia="en-AU"/>
        </w:rPr>
        <w:t xml:space="preserve">Cloud </w:t>
      </w:r>
      <w:r w:rsidRPr="00344516">
        <w:rPr>
          <w:rFonts w:cs="Calibri"/>
          <w:lang w:eastAsia="en-AU"/>
        </w:rPr>
        <w:t>Licenses.</w:t>
      </w:r>
    </w:p>
    <w:p w14:paraId="1F23B4BA" w14:textId="260A787F" w:rsidR="000E2C82" w:rsidRPr="005A57CA" w:rsidRDefault="000E2C82" w:rsidP="00DC11AF">
      <w:pPr>
        <w:pStyle w:val="Heading1"/>
        <w:numPr>
          <w:ilvl w:val="0"/>
          <w:numId w:val="17"/>
        </w:numPr>
        <w:ind w:left="540" w:hanging="630"/>
        <w:rPr>
          <w:szCs w:val="28"/>
          <w:lang w:eastAsia="en-AU"/>
        </w:rPr>
      </w:pPr>
      <w:bookmarkStart w:id="86" w:name="_Toc126141312"/>
      <w:r w:rsidRPr="0E81DE9F">
        <w:rPr>
          <w:rFonts w:asciiTheme="minorHAnsi" w:hAnsiTheme="minorHAnsi" w:cstheme="minorBidi"/>
        </w:rPr>
        <w:t>Contract Term</w:t>
      </w:r>
      <w:bookmarkEnd w:id="86"/>
    </w:p>
    <w:p w14:paraId="14E86967" w14:textId="666BEEDC" w:rsidR="000E2C82" w:rsidRDefault="000E2C82" w:rsidP="00EB1862">
      <w:r w:rsidRPr="0E81DE9F">
        <w:rPr>
          <w:rFonts w:asciiTheme="minorHAnsi" w:hAnsiTheme="minorHAnsi" w:cstheme="minorBidi"/>
        </w:rPr>
        <w:t xml:space="preserve">The parties agree that the effective date of the contract will be the date the authorized representative of </w:t>
      </w:r>
      <w:r w:rsidRPr="000E2C82">
        <w:rPr>
          <w:rFonts w:asciiTheme="minorHAnsi" w:hAnsiTheme="minorHAnsi" w:cstheme="minorBidi"/>
          <w:color w:val="FF0000"/>
        </w:rPr>
        <w:t>[Agency</w:t>
      </w:r>
      <w:r w:rsidR="00DE4CBE">
        <w:rPr>
          <w:rFonts w:asciiTheme="minorHAnsi" w:hAnsiTheme="minorHAnsi" w:cstheme="minorBidi"/>
          <w:color w:val="FF0000"/>
        </w:rPr>
        <w:t>]</w:t>
      </w:r>
      <w:r w:rsidRPr="0E81DE9F">
        <w:rPr>
          <w:rFonts w:asciiTheme="minorHAnsi" w:hAnsiTheme="minorHAnsi" w:cstheme="minorBidi"/>
        </w:rPr>
        <w:t xml:space="preserve"> executes this SOW. The contract term will start on the effective date and will expire ninety (90) days after acceptance of the last deliverable, unless terminated earlier.</w:t>
      </w:r>
    </w:p>
    <w:p w14:paraId="513807EE" w14:textId="77777777" w:rsidR="007D1DBA" w:rsidRPr="00DC1689" w:rsidRDefault="007D1DBA" w:rsidP="00DC11AF">
      <w:pPr>
        <w:pStyle w:val="Heading1"/>
        <w:numPr>
          <w:ilvl w:val="0"/>
          <w:numId w:val="16"/>
        </w:numPr>
        <w:ind w:hanging="540"/>
        <w:rPr>
          <w:szCs w:val="28"/>
        </w:rPr>
      </w:pPr>
      <w:bookmarkStart w:id="87" w:name="_Toc126141313"/>
      <w:r w:rsidRPr="00DC1689">
        <w:rPr>
          <w:szCs w:val="28"/>
        </w:rPr>
        <w:t>Evaluation of Vendor Responses</w:t>
      </w:r>
      <w:bookmarkEnd w:id="87"/>
    </w:p>
    <w:p w14:paraId="6D95113F" w14:textId="77777777" w:rsidR="007D1DBA" w:rsidRPr="00E4796D" w:rsidRDefault="007D1DBA" w:rsidP="007D1DBA">
      <w:pPr>
        <w:pStyle w:val="CommentText"/>
        <w:rPr>
          <w:sz w:val="24"/>
          <w:szCs w:val="24"/>
        </w:rPr>
      </w:pPr>
      <w:r w:rsidRPr="00E4796D">
        <w:rPr>
          <w:sz w:val="24"/>
          <w:szCs w:val="24"/>
        </w:rPr>
        <w:t>The evaluation methodology for Vendor responses to this SOW will utilize Best Value as authorized by N.C.G.S. §§143-135.9 and 143B-1350(h). The methods described in ITS-400343-001, Section 7.0, Evaluation Process, Subsection 1) Best Value; Subsection 2) Source Selection; and Subsection 3) Best and Final Offers (BAFO) will be utilized in the evaluation of Vendor Responses to this SOW.</w:t>
      </w:r>
    </w:p>
    <w:p w14:paraId="0AC38B49" w14:textId="77777777" w:rsidR="007D1DBA" w:rsidRPr="00E4796D" w:rsidRDefault="007D1DBA" w:rsidP="007D1DBA">
      <w:pPr>
        <w:pStyle w:val="CommentText"/>
        <w:rPr>
          <w:sz w:val="24"/>
          <w:szCs w:val="24"/>
        </w:rPr>
      </w:pPr>
    </w:p>
    <w:p w14:paraId="0AC32A7E" w14:textId="77777777" w:rsidR="007D1DBA" w:rsidRPr="00E4796D" w:rsidRDefault="007D1DBA" w:rsidP="007D1DBA">
      <w:pPr>
        <w:pStyle w:val="CommentText"/>
        <w:rPr>
          <w:sz w:val="24"/>
          <w:szCs w:val="24"/>
        </w:rPr>
      </w:pPr>
      <w:r w:rsidRPr="00E4796D">
        <w:rPr>
          <w:sz w:val="24"/>
          <w:szCs w:val="24"/>
        </w:rPr>
        <w:t xml:space="preserve">In order of importance, the evaluation criteria shall be as follows: </w:t>
      </w:r>
    </w:p>
    <w:p w14:paraId="7C41D55F" w14:textId="77777777" w:rsidR="007D1DBA" w:rsidRPr="00E4796D" w:rsidRDefault="007D1DBA" w:rsidP="007D1DBA">
      <w:pPr>
        <w:pStyle w:val="CommentText"/>
        <w:rPr>
          <w:sz w:val="24"/>
          <w:szCs w:val="24"/>
        </w:rPr>
      </w:pPr>
    </w:p>
    <w:p w14:paraId="04A3A729" w14:textId="6333D4E1" w:rsidR="007D1DBA" w:rsidRPr="00E4796D" w:rsidRDefault="007D1DBA" w:rsidP="007D1DBA">
      <w:pPr>
        <w:pStyle w:val="CommentText"/>
        <w:ind w:left="720" w:hanging="360"/>
        <w:rPr>
          <w:sz w:val="24"/>
          <w:szCs w:val="24"/>
        </w:rPr>
      </w:pPr>
      <w:r>
        <w:rPr>
          <w:sz w:val="24"/>
          <w:szCs w:val="24"/>
        </w:rPr>
        <w:t>a.</w:t>
      </w:r>
      <w:r>
        <w:rPr>
          <w:sz w:val="24"/>
          <w:szCs w:val="24"/>
        </w:rPr>
        <w:tab/>
      </w:r>
      <w:r w:rsidRPr="00E4796D">
        <w:rPr>
          <w:sz w:val="24"/>
          <w:szCs w:val="24"/>
        </w:rPr>
        <w:t>Substantial conformity to the minimum specifications for a Vendor response to this SOW</w:t>
      </w:r>
    </w:p>
    <w:p w14:paraId="155076EF" w14:textId="1EAEA8DC" w:rsidR="007D1DBA" w:rsidRPr="00E44C0F" w:rsidRDefault="007D1DBA" w:rsidP="00E44C0F">
      <w:pPr>
        <w:pStyle w:val="CommentText"/>
        <w:ind w:left="720" w:hanging="360"/>
        <w:jc w:val="left"/>
        <w:rPr>
          <w:color w:val="FF0000"/>
          <w:sz w:val="24"/>
          <w:szCs w:val="24"/>
        </w:rPr>
      </w:pPr>
      <w:r>
        <w:rPr>
          <w:sz w:val="24"/>
          <w:szCs w:val="24"/>
        </w:rPr>
        <w:t>b.</w:t>
      </w:r>
      <w:r>
        <w:rPr>
          <w:sz w:val="24"/>
          <w:szCs w:val="24"/>
        </w:rPr>
        <w:tab/>
      </w:r>
      <w:r w:rsidRPr="00E4796D">
        <w:rPr>
          <w:sz w:val="24"/>
          <w:szCs w:val="24"/>
        </w:rPr>
        <w:t xml:space="preserve">References/Past Performance </w:t>
      </w:r>
      <w:r w:rsidR="00E44C0F">
        <w:rPr>
          <w:color w:val="FF0000"/>
          <w:sz w:val="24"/>
          <w:szCs w:val="24"/>
        </w:rPr>
        <w:t>[References must be contacted and documented. Do not            refer to References if you do not plan to contact provided References.]</w:t>
      </w:r>
    </w:p>
    <w:p w14:paraId="4AEF7AA7" w14:textId="0BCB5967" w:rsidR="007D1DBA" w:rsidRPr="00E4796D" w:rsidRDefault="007D1DBA" w:rsidP="007D1DBA">
      <w:pPr>
        <w:pStyle w:val="CommentText"/>
        <w:ind w:left="720" w:hanging="360"/>
        <w:jc w:val="left"/>
        <w:rPr>
          <w:sz w:val="24"/>
          <w:szCs w:val="24"/>
        </w:rPr>
      </w:pPr>
      <w:r>
        <w:rPr>
          <w:sz w:val="24"/>
          <w:szCs w:val="24"/>
        </w:rPr>
        <w:t>c.</w:t>
      </w:r>
      <w:r>
        <w:rPr>
          <w:sz w:val="24"/>
          <w:szCs w:val="24"/>
        </w:rPr>
        <w:tab/>
      </w:r>
      <w:r w:rsidRPr="00E4796D">
        <w:rPr>
          <w:sz w:val="24"/>
          <w:szCs w:val="24"/>
        </w:rPr>
        <w:t xml:space="preserve">Vendor’s proposal for the provision of services and ability to provide the services and deliverables </w:t>
      </w:r>
    </w:p>
    <w:p w14:paraId="60412B9D" w14:textId="77777777" w:rsidR="007D1DBA" w:rsidRPr="00E4796D" w:rsidRDefault="007D1DBA" w:rsidP="007D1DBA">
      <w:pPr>
        <w:pStyle w:val="CommentText"/>
        <w:jc w:val="left"/>
        <w:rPr>
          <w:sz w:val="24"/>
          <w:szCs w:val="24"/>
        </w:rPr>
      </w:pPr>
      <w:r>
        <w:rPr>
          <w:sz w:val="24"/>
          <w:szCs w:val="24"/>
        </w:rPr>
        <w:t>d.</w:t>
      </w:r>
      <w:r>
        <w:rPr>
          <w:sz w:val="24"/>
          <w:szCs w:val="24"/>
        </w:rPr>
        <w:tab/>
      </w:r>
      <w:r w:rsidRPr="00E4796D">
        <w:rPr>
          <w:sz w:val="24"/>
          <w:szCs w:val="24"/>
        </w:rPr>
        <w:t>Cost</w:t>
      </w:r>
    </w:p>
    <w:p w14:paraId="3F3302CC" w14:textId="77777777" w:rsidR="007D1DBA" w:rsidRPr="00E4796D" w:rsidRDefault="007D1DBA" w:rsidP="007D1DBA">
      <w:pPr>
        <w:pStyle w:val="CommentText"/>
        <w:jc w:val="left"/>
        <w:rPr>
          <w:sz w:val="24"/>
          <w:szCs w:val="24"/>
        </w:rPr>
      </w:pPr>
      <w:r>
        <w:rPr>
          <w:sz w:val="24"/>
          <w:szCs w:val="24"/>
        </w:rPr>
        <w:t>e.</w:t>
      </w:r>
      <w:r>
        <w:rPr>
          <w:sz w:val="24"/>
          <w:szCs w:val="24"/>
        </w:rPr>
        <w:tab/>
      </w:r>
      <w:r w:rsidRPr="00E4796D">
        <w:rPr>
          <w:sz w:val="24"/>
          <w:szCs w:val="24"/>
        </w:rPr>
        <w:t xml:space="preserve">Vendor’s presentation, if requested pursuant to Section </w:t>
      </w:r>
      <w:r w:rsidRPr="00BA3509">
        <w:rPr>
          <w:sz w:val="24"/>
          <w:szCs w:val="24"/>
        </w:rPr>
        <w:t>1.3</w:t>
      </w:r>
      <w:r w:rsidRPr="00E4796D">
        <w:rPr>
          <w:sz w:val="24"/>
          <w:szCs w:val="24"/>
        </w:rPr>
        <w:t xml:space="preserve"> </w:t>
      </w:r>
    </w:p>
    <w:p w14:paraId="4B6572FA" w14:textId="67217B92" w:rsidR="002701E9" w:rsidRDefault="007D1DBA" w:rsidP="007D1DBA">
      <w:pPr>
        <w:pStyle w:val="ListParagraph"/>
      </w:pPr>
      <w:r>
        <w:lastRenderedPageBreak/>
        <w:t>The Agency Evaluation Committee will compare Vendor proposals to the</w:t>
      </w:r>
      <w:r w:rsidR="002701E9">
        <w:t xml:space="preserve"> </w:t>
      </w:r>
      <w:r>
        <w:t>evaluation criteria</w:t>
      </w:r>
      <w:r w:rsidR="00960EF9">
        <w:t xml:space="preserve"> </w:t>
      </w:r>
      <w:r>
        <w:t>listed above and will list and describe the strengths and weaknesses of each Vendor’s proposal as compared to the</w:t>
      </w:r>
      <w:r w:rsidR="00960EF9">
        <w:t xml:space="preserve"> </w:t>
      </w:r>
      <w:r>
        <w:t>evaluation criteria</w:t>
      </w:r>
      <w:r w:rsidR="002701E9">
        <w:t xml:space="preserve"> </w:t>
      </w:r>
      <w:r>
        <w:t xml:space="preserve">and other Vendors’ proposals.  </w:t>
      </w:r>
    </w:p>
    <w:p w14:paraId="1C0940F4" w14:textId="77777777" w:rsidR="002701E9" w:rsidRDefault="002701E9" w:rsidP="007D1DBA">
      <w:pPr>
        <w:pStyle w:val="ListParagraph"/>
      </w:pPr>
    </w:p>
    <w:p w14:paraId="30A1F57C" w14:textId="0DF8C77A" w:rsidR="007D1DBA" w:rsidRDefault="007D1DBA" w:rsidP="007D1DBA">
      <w:pPr>
        <w:pStyle w:val="ListParagraph"/>
      </w:pPr>
      <w:r>
        <w:t xml:space="preserve">The Evaluation Committee will prepare a narrative summarizing the strengths and weaknesses of each Vendor’s proposal. The Agency will review the narrative and contract award recommendation to ensure </w:t>
      </w:r>
      <w:r w:rsidR="00960EF9">
        <w:t xml:space="preserve">that </w:t>
      </w:r>
      <w:r>
        <w:t>the evaluation was completed in accordance with State and Agency guidelines. </w:t>
      </w:r>
    </w:p>
    <w:p w14:paraId="28EDC980" w14:textId="77777777" w:rsidR="000D102E" w:rsidRDefault="000D102E" w:rsidP="007D1DBA">
      <w:pPr>
        <w:pStyle w:val="ListParagraph"/>
      </w:pPr>
    </w:p>
    <w:p w14:paraId="63605EBE" w14:textId="6410A4E5" w:rsidR="008A2187" w:rsidRPr="00857461" w:rsidRDefault="008A2187" w:rsidP="00F93957">
      <w:pPr>
        <w:pStyle w:val="Heading1"/>
        <w:numPr>
          <w:ilvl w:val="0"/>
          <w:numId w:val="0"/>
        </w:numPr>
        <w:spacing w:before="0"/>
      </w:pPr>
      <w:bookmarkStart w:id="88" w:name="_Toc126141314"/>
      <w:bookmarkStart w:id="89" w:name="_Hlk23868305"/>
      <w:r w:rsidRPr="00857461">
        <w:rPr>
          <w:lang w:eastAsia="en-AU"/>
        </w:rPr>
        <w:t>Execution of Statement of</w:t>
      </w:r>
      <w:r w:rsidR="00487419" w:rsidRPr="00857461">
        <w:rPr>
          <w:lang w:eastAsia="en-AU"/>
        </w:rPr>
        <w:t xml:space="preserve"> </w:t>
      </w:r>
      <w:r w:rsidR="003A410D" w:rsidRPr="00857461">
        <w:rPr>
          <w:lang w:eastAsia="en-AU"/>
        </w:rPr>
        <w:t>Work</w:t>
      </w:r>
      <w:bookmarkEnd w:id="88"/>
    </w:p>
    <w:p w14:paraId="6B7A904A" w14:textId="77777777" w:rsidR="008A2187" w:rsidRPr="008A2187" w:rsidRDefault="008A2187" w:rsidP="00257BF6">
      <w:pPr>
        <w:widowControl/>
        <w:ind w:left="0"/>
        <w:rPr>
          <w:rFonts w:eastAsia="Arial" w:cs="Calibri"/>
        </w:rPr>
      </w:pPr>
      <w:r w:rsidRPr="008A2187">
        <w:rPr>
          <w:rFonts w:cs="Calibri"/>
        </w:rPr>
        <w:t>By signing below, the Vendor certifies</w:t>
      </w:r>
      <w:r w:rsidRPr="008A2187">
        <w:rPr>
          <w:rFonts w:cs="Calibri"/>
          <w:spacing w:val="-14"/>
        </w:rPr>
        <w:t xml:space="preserve"> </w:t>
      </w:r>
      <w:r w:rsidRPr="008A2187">
        <w:rPr>
          <w:rFonts w:cs="Calibri"/>
        </w:rPr>
        <w:t>that:</w:t>
      </w:r>
    </w:p>
    <w:p w14:paraId="57FE4D63" w14:textId="27154366" w:rsidR="008A2187" w:rsidRPr="008A2187" w:rsidRDefault="008A2187" w:rsidP="0002239F">
      <w:pPr>
        <w:widowControl/>
        <w:numPr>
          <w:ilvl w:val="0"/>
          <w:numId w:val="13"/>
        </w:numPr>
        <w:ind w:left="1080"/>
        <w:jc w:val="left"/>
        <w:rPr>
          <w:rFonts w:eastAsia="Arial" w:cs="Calibri"/>
        </w:rPr>
      </w:pPr>
      <w:r w:rsidRPr="008A2187">
        <w:rPr>
          <w:rFonts w:cs="Calibri"/>
        </w:rPr>
        <w:t>this</w:t>
      </w:r>
      <w:r w:rsidRPr="008A2187">
        <w:rPr>
          <w:rFonts w:cs="Calibri"/>
          <w:spacing w:val="-4"/>
        </w:rPr>
        <w:t xml:space="preserve"> </w:t>
      </w:r>
      <w:r w:rsidR="003A410D">
        <w:rPr>
          <w:rFonts w:cs="Calibri"/>
        </w:rPr>
        <w:t>SOW</w:t>
      </w:r>
      <w:r w:rsidRPr="008A2187">
        <w:rPr>
          <w:rFonts w:cs="Calibri"/>
        </w:rPr>
        <w:t xml:space="preserve"> Response</w:t>
      </w:r>
      <w:r w:rsidRPr="008A2187">
        <w:rPr>
          <w:rFonts w:cs="Calibri"/>
          <w:spacing w:val="-4"/>
        </w:rPr>
        <w:t xml:space="preserve"> </w:t>
      </w:r>
      <w:r w:rsidRPr="008A2187">
        <w:rPr>
          <w:rFonts w:cs="Calibri"/>
        </w:rPr>
        <w:t>was</w:t>
      </w:r>
      <w:r w:rsidRPr="008A2187">
        <w:rPr>
          <w:rFonts w:cs="Calibri"/>
          <w:spacing w:val="-4"/>
        </w:rPr>
        <w:t xml:space="preserve"> </w:t>
      </w:r>
      <w:r w:rsidRPr="008A2187">
        <w:rPr>
          <w:rFonts w:cs="Calibri"/>
        </w:rPr>
        <w:t>signed</w:t>
      </w:r>
      <w:r w:rsidRPr="008A2187">
        <w:rPr>
          <w:rFonts w:cs="Calibri"/>
          <w:spacing w:val="-4"/>
        </w:rPr>
        <w:t xml:space="preserve"> </w:t>
      </w:r>
      <w:r w:rsidRPr="008A2187">
        <w:rPr>
          <w:rFonts w:cs="Calibri"/>
        </w:rPr>
        <w:t>by</w:t>
      </w:r>
      <w:r w:rsidRPr="008A2187">
        <w:rPr>
          <w:rFonts w:cs="Calibri"/>
          <w:spacing w:val="-9"/>
        </w:rPr>
        <w:t xml:space="preserve"> </w:t>
      </w:r>
      <w:r w:rsidRPr="008A2187">
        <w:rPr>
          <w:rFonts w:cs="Calibri"/>
        </w:rPr>
        <w:t>an</w:t>
      </w:r>
      <w:r w:rsidRPr="008A2187">
        <w:rPr>
          <w:rFonts w:cs="Calibri"/>
          <w:spacing w:val="-4"/>
        </w:rPr>
        <w:t xml:space="preserve"> </w:t>
      </w:r>
      <w:r w:rsidRPr="008A2187">
        <w:rPr>
          <w:rFonts w:cs="Calibri"/>
        </w:rPr>
        <w:t>authorized</w:t>
      </w:r>
      <w:r w:rsidRPr="008A2187">
        <w:rPr>
          <w:rFonts w:cs="Calibri"/>
          <w:spacing w:val="-4"/>
        </w:rPr>
        <w:t xml:space="preserve"> </w:t>
      </w:r>
      <w:r w:rsidRPr="008A2187">
        <w:rPr>
          <w:rFonts w:cs="Calibri"/>
        </w:rPr>
        <w:t>representative</w:t>
      </w:r>
      <w:r w:rsidRPr="008A2187">
        <w:rPr>
          <w:rFonts w:cs="Calibri"/>
          <w:spacing w:val="-4"/>
        </w:rPr>
        <w:t xml:space="preserve"> </w:t>
      </w:r>
      <w:r w:rsidRPr="008A2187">
        <w:rPr>
          <w:rFonts w:cs="Calibri"/>
        </w:rPr>
        <w:t>of</w:t>
      </w:r>
      <w:r w:rsidRPr="008A2187">
        <w:rPr>
          <w:rFonts w:cs="Calibri"/>
          <w:spacing w:val="-3"/>
        </w:rPr>
        <w:t xml:space="preserve"> </w:t>
      </w:r>
      <w:r w:rsidRPr="008A2187">
        <w:rPr>
          <w:rFonts w:cs="Calibri"/>
        </w:rPr>
        <w:t>the</w:t>
      </w:r>
      <w:r w:rsidRPr="008A2187">
        <w:rPr>
          <w:rFonts w:cs="Calibri"/>
          <w:spacing w:val="-4"/>
        </w:rPr>
        <w:t xml:space="preserve"> </w:t>
      </w:r>
      <w:r w:rsidRPr="008A2187">
        <w:rPr>
          <w:rFonts w:cs="Calibri"/>
        </w:rPr>
        <w:t>Vendor</w:t>
      </w:r>
    </w:p>
    <w:p w14:paraId="51EBAC1A" w14:textId="7660339A" w:rsidR="008A2187" w:rsidRPr="008A2187" w:rsidRDefault="008A2187" w:rsidP="0002239F">
      <w:pPr>
        <w:widowControl/>
        <w:numPr>
          <w:ilvl w:val="0"/>
          <w:numId w:val="13"/>
        </w:numPr>
        <w:ind w:left="1080"/>
        <w:jc w:val="left"/>
        <w:rPr>
          <w:rFonts w:eastAsia="Arial" w:cs="Calibri"/>
        </w:rPr>
      </w:pPr>
      <w:r w:rsidRPr="008A2187">
        <w:rPr>
          <w:rFonts w:eastAsia="Arial" w:cs="Calibri"/>
        </w:rPr>
        <w:t xml:space="preserve">this </w:t>
      </w:r>
      <w:r w:rsidR="003A410D">
        <w:rPr>
          <w:rFonts w:eastAsia="Arial" w:cs="Calibri"/>
        </w:rPr>
        <w:t>SOW</w:t>
      </w:r>
      <w:r w:rsidRPr="008A2187">
        <w:rPr>
          <w:rFonts w:eastAsia="Arial" w:cs="Calibri"/>
        </w:rPr>
        <w:t xml:space="preserve"> is </w:t>
      </w:r>
      <w:r w:rsidRPr="008A2187">
        <w:rPr>
          <w:rFonts w:cs="Calibri"/>
        </w:rPr>
        <w:t xml:space="preserve">subject to all terms and conditions of </w:t>
      </w:r>
      <w:r w:rsidR="00F67D0D">
        <w:rPr>
          <w:rFonts w:cs="Calibri"/>
        </w:rPr>
        <w:t xml:space="preserve">DIT </w:t>
      </w:r>
      <w:r w:rsidR="00B36EA6">
        <w:rPr>
          <w:rFonts w:cs="Calibri"/>
        </w:rPr>
        <w:t xml:space="preserve">401105 and </w:t>
      </w:r>
      <w:r w:rsidRPr="008A2187">
        <w:rPr>
          <w:rFonts w:cs="Calibri"/>
        </w:rPr>
        <w:t>ITS-400343-001</w:t>
      </w:r>
      <w:r w:rsidR="00EF1819">
        <w:rPr>
          <w:rFonts w:cs="Calibri"/>
        </w:rPr>
        <w:t xml:space="preserve"> </w:t>
      </w:r>
      <w:r w:rsidRPr="008A2187">
        <w:rPr>
          <w:rFonts w:cs="Calibri"/>
        </w:rPr>
        <w:t xml:space="preserve">IT </w:t>
      </w:r>
      <w:r w:rsidR="00EF1819">
        <w:rPr>
          <w:rFonts w:cs="Calibri"/>
        </w:rPr>
        <w:t xml:space="preserve">Specialty </w:t>
      </w:r>
      <w:r w:rsidRPr="008A2187">
        <w:rPr>
          <w:rFonts w:cs="Calibri"/>
        </w:rPr>
        <w:t>Services</w:t>
      </w:r>
    </w:p>
    <w:p w14:paraId="593632D1" w14:textId="1094E956" w:rsidR="008A2187" w:rsidRPr="00846591" w:rsidRDefault="008A2187" w:rsidP="0002239F">
      <w:pPr>
        <w:widowControl/>
        <w:numPr>
          <w:ilvl w:val="0"/>
          <w:numId w:val="13"/>
        </w:numPr>
        <w:ind w:left="1080"/>
        <w:jc w:val="left"/>
        <w:rPr>
          <w:rFonts w:eastAsia="Arial" w:cs="Calibri"/>
        </w:rPr>
      </w:pPr>
      <w:r w:rsidRPr="008A2187">
        <w:rPr>
          <w:rFonts w:cs="Calibri"/>
        </w:rPr>
        <w:t xml:space="preserve">the undersigned Vendor offers and agrees to furnish the services set forth in the </w:t>
      </w:r>
      <w:r w:rsidR="003A410D">
        <w:rPr>
          <w:rFonts w:cs="Calibri"/>
        </w:rPr>
        <w:t>SOW</w:t>
      </w:r>
      <w:r w:rsidRPr="008A2187">
        <w:rPr>
          <w:rFonts w:cs="Calibri"/>
        </w:rPr>
        <w:t>, if accepted by the</w:t>
      </w:r>
      <w:r w:rsidRPr="008A2187">
        <w:rPr>
          <w:rFonts w:cs="Calibri"/>
          <w:spacing w:val="-29"/>
        </w:rPr>
        <w:t xml:space="preserve"> </w:t>
      </w:r>
      <w:r w:rsidRPr="008A2187">
        <w:rPr>
          <w:rFonts w:cs="Calibri"/>
        </w:rPr>
        <w:t>State.</w:t>
      </w:r>
    </w:p>
    <w:p w14:paraId="0F485FCF" w14:textId="7D2A907D" w:rsidR="008A2187" w:rsidRPr="00492D45" w:rsidRDefault="00846591" w:rsidP="0002239F">
      <w:pPr>
        <w:widowControl/>
        <w:numPr>
          <w:ilvl w:val="0"/>
          <w:numId w:val="13"/>
        </w:numPr>
        <w:ind w:left="1080"/>
        <w:jc w:val="left"/>
        <w:rPr>
          <w:rFonts w:eastAsia="Arial" w:cs="Calibri"/>
        </w:rPr>
      </w:pPr>
      <w:r>
        <w:rPr>
          <w:rFonts w:cs="Calibri"/>
        </w:rPr>
        <w:t>The offer is submitted competitively and without collusion.</w:t>
      </w:r>
    </w:p>
    <w:p w14:paraId="00B4C814" w14:textId="77777777" w:rsidR="00257BF6" w:rsidRDefault="00257BF6" w:rsidP="008A2187">
      <w:pPr>
        <w:widowControl/>
        <w:spacing w:after="6"/>
        <w:ind w:left="-720"/>
        <w:jc w:val="left"/>
        <w:rPr>
          <w:rFonts w:cs="Calibri"/>
          <w:b/>
        </w:rPr>
      </w:pPr>
    </w:p>
    <w:p w14:paraId="6690408B" w14:textId="104B3F9A" w:rsidR="008A2187" w:rsidRPr="008A2187" w:rsidRDefault="008A2187" w:rsidP="008A2187">
      <w:pPr>
        <w:widowControl/>
        <w:spacing w:after="6"/>
        <w:ind w:left="-720"/>
        <w:jc w:val="left"/>
        <w:rPr>
          <w:rFonts w:cs="Calibri"/>
          <w:b/>
        </w:rPr>
      </w:pPr>
      <w:r w:rsidRPr="008A2187">
        <w:rPr>
          <w:rFonts w:cs="Calibri"/>
          <w:b/>
        </w:rPr>
        <w:t xml:space="preserve">Failure to execute/sign </w:t>
      </w:r>
      <w:r w:rsidR="003A410D">
        <w:rPr>
          <w:rFonts w:cs="Calibri"/>
          <w:b/>
        </w:rPr>
        <w:t>SOW</w:t>
      </w:r>
      <w:r w:rsidRPr="008A2187">
        <w:rPr>
          <w:rFonts w:cs="Calibri"/>
          <w:b/>
        </w:rPr>
        <w:t xml:space="preserve"> response prior to submittal shall render it</w:t>
      </w:r>
      <w:r w:rsidRPr="008A2187">
        <w:rPr>
          <w:rFonts w:cs="Calibri"/>
          <w:b/>
          <w:spacing w:val="-23"/>
        </w:rPr>
        <w:t xml:space="preserve"> </w:t>
      </w:r>
      <w:r w:rsidRPr="008A2187">
        <w:rPr>
          <w:rFonts w:cs="Calibri"/>
          <w:b/>
        </w:rPr>
        <w:t>invalid.</w:t>
      </w:r>
    </w:p>
    <w:tbl>
      <w:tblPr>
        <w:tblW w:w="10350" w:type="dxa"/>
        <w:tblInd w:w="-735" w:type="dxa"/>
        <w:tblLayout w:type="fixed"/>
        <w:tblCellMar>
          <w:left w:w="0" w:type="dxa"/>
          <w:right w:w="0" w:type="dxa"/>
        </w:tblCellMar>
        <w:tblLook w:val="01E0" w:firstRow="1" w:lastRow="1" w:firstColumn="1" w:lastColumn="1" w:noHBand="0" w:noVBand="0"/>
      </w:tblPr>
      <w:tblGrid>
        <w:gridCol w:w="5670"/>
        <w:gridCol w:w="4680"/>
      </w:tblGrid>
      <w:tr w:rsidR="008A2187" w:rsidRPr="008A2187" w14:paraId="170E50EC" w14:textId="77777777" w:rsidTr="00492D45">
        <w:trPr>
          <w:trHeight w:hRule="exact" w:val="631"/>
        </w:trPr>
        <w:tc>
          <w:tcPr>
            <w:tcW w:w="5670" w:type="dxa"/>
            <w:tcBorders>
              <w:top w:val="single" w:sz="4" w:space="0" w:color="auto"/>
              <w:left w:val="single" w:sz="4" w:space="0" w:color="auto"/>
              <w:bottom w:val="single" w:sz="4" w:space="0" w:color="auto"/>
              <w:right w:val="single" w:sz="4" w:space="0" w:color="auto"/>
            </w:tcBorders>
          </w:tcPr>
          <w:p w14:paraId="40160399" w14:textId="256DD3B1" w:rsidR="008A2187" w:rsidRPr="008A2187" w:rsidRDefault="008A2187" w:rsidP="008A2187">
            <w:pPr>
              <w:spacing w:line="227" w:lineRule="exact"/>
              <w:ind w:left="93"/>
              <w:jc w:val="left"/>
              <w:rPr>
                <w:rFonts w:eastAsia="Arial" w:cs="Calibri"/>
              </w:rPr>
            </w:pPr>
            <w:r w:rsidRPr="008A2187">
              <w:rPr>
                <w:rFonts w:eastAsiaTheme="minorHAnsi" w:cs="Calibri"/>
              </w:rPr>
              <w:t>VENDOR:</w:t>
            </w:r>
          </w:p>
        </w:tc>
        <w:tc>
          <w:tcPr>
            <w:tcW w:w="4680" w:type="dxa"/>
            <w:tcBorders>
              <w:top w:val="single" w:sz="4" w:space="0" w:color="auto"/>
              <w:left w:val="single" w:sz="4" w:space="0" w:color="auto"/>
              <w:bottom w:val="single" w:sz="4" w:space="0" w:color="auto"/>
              <w:right w:val="single" w:sz="4" w:space="0" w:color="auto"/>
            </w:tcBorders>
          </w:tcPr>
          <w:p w14:paraId="2794EB29" w14:textId="337875BC" w:rsidR="008A2187" w:rsidRPr="008A2187" w:rsidRDefault="008A2187" w:rsidP="008A2187">
            <w:pPr>
              <w:spacing w:line="227" w:lineRule="exact"/>
              <w:ind w:left="100"/>
              <w:jc w:val="left"/>
              <w:rPr>
                <w:rFonts w:eastAsia="Arial" w:cs="Calibri"/>
              </w:rPr>
            </w:pPr>
            <w:r w:rsidRPr="008A2187">
              <w:rPr>
                <w:rFonts w:eastAsiaTheme="minorHAnsi" w:cs="Calibri"/>
              </w:rPr>
              <w:t>E-MAIL:</w:t>
            </w:r>
            <w:r w:rsidR="00332B23">
              <w:rPr>
                <w:rFonts w:eastAsiaTheme="minorHAnsi" w:cs="Calibri"/>
              </w:rPr>
              <w:t xml:space="preserve"> </w:t>
            </w:r>
          </w:p>
        </w:tc>
      </w:tr>
      <w:tr w:rsidR="004109C4" w:rsidRPr="008A2187" w14:paraId="02D59D2A" w14:textId="77777777" w:rsidTr="00C8522D">
        <w:trPr>
          <w:trHeight w:hRule="exact" w:val="802"/>
        </w:trPr>
        <w:tc>
          <w:tcPr>
            <w:tcW w:w="10350" w:type="dxa"/>
            <w:gridSpan w:val="2"/>
            <w:tcBorders>
              <w:top w:val="single" w:sz="4" w:space="0" w:color="auto"/>
              <w:left w:val="single" w:sz="4" w:space="0" w:color="auto"/>
              <w:bottom w:val="single" w:sz="4" w:space="0" w:color="auto"/>
              <w:right w:val="single" w:sz="4" w:space="0" w:color="auto"/>
            </w:tcBorders>
          </w:tcPr>
          <w:p w14:paraId="60AA5D99" w14:textId="186021D5" w:rsidR="004109C4" w:rsidRPr="008A2187" w:rsidRDefault="004109C4" w:rsidP="008A2187">
            <w:pPr>
              <w:spacing w:line="227" w:lineRule="exact"/>
              <w:ind w:left="98"/>
              <w:jc w:val="left"/>
              <w:rPr>
                <w:rFonts w:eastAsia="Arial" w:cs="Calibri"/>
              </w:rPr>
            </w:pPr>
            <w:r w:rsidRPr="004109C4">
              <w:rPr>
                <w:rFonts w:eastAsiaTheme="minorHAnsi" w:cs="Calibri"/>
              </w:rPr>
              <w:t>STREET ADDRESS / P.O. BOX, CITY, STATE &amp; ZIP:</w:t>
            </w:r>
          </w:p>
        </w:tc>
      </w:tr>
      <w:tr w:rsidR="004109C4" w:rsidRPr="008A2187" w14:paraId="0F326DE7" w14:textId="77777777" w:rsidTr="00C905C4">
        <w:trPr>
          <w:trHeight w:hRule="exact" w:val="638"/>
        </w:trPr>
        <w:tc>
          <w:tcPr>
            <w:tcW w:w="10350" w:type="dxa"/>
            <w:gridSpan w:val="2"/>
            <w:tcBorders>
              <w:top w:val="single" w:sz="4" w:space="0" w:color="auto"/>
              <w:left w:val="single" w:sz="4" w:space="0" w:color="auto"/>
              <w:bottom w:val="single" w:sz="4" w:space="0" w:color="auto"/>
              <w:right w:val="single" w:sz="4" w:space="0" w:color="auto"/>
            </w:tcBorders>
          </w:tcPr>
          <w:p w14:paraId="3E1A3A11" w14:textId="56A777C5" w:rsidR="004109C4" w:rsidRPr="008A2187" w:rsidRDefault="004109C4" w:rsidP="008A2187">
            <w:pPr>
              <w:spacing w:line="227" w:lineRule="exact"/>
              <w:ind w:left="98"/>
              <w:jc w:val="left"/>
              <w:rPr>
                <w:rFonts w:eastAsiaTheme="minorHAnsi" w:cs="Calibri"/>
              </w:rPr>
            </w:pPr>
            <w:r w:rsidRPr="008A2187">
              <w:rPr>
                <w:rFonts w:eastAsiaTheme="minorHAnsi" w:cs="Calibri"/>
              </w:rPr>
              <w:t>TELEPHONE</w:t>
            </w:r>
            <w:r w:rsidRPr="008A2187">
              <w:rPr>
                <w:rFonts w:eastAsiaTheme="minorHAnsi" w:cs="Calibri"/>
                <w:spacing w:val="-6"/>
              </w:rPr>
              <w:t xml:space="preserve"> </w:t>
            </w:r>
            <w:r w:rsidRPr="008A2187">
              <w:rPr>
                <w:rFonts w:eastAsiaTheme="minorHAnsi" w:cs="Calibri"/>
              </w:rPr>
              <w:t>NO</w:t>
            </w:r>
            <w:r>
              <w:rPr>
                <w:rFonts w:eastAsiaTheme="minorHAnsi" w:cs="Calibri"/>
              </w:rPr>
              <w:t xml:space="preserve">: </w:t>
            </w:r>
          </w:p>
        </w:tc>
      </w:tr>
      <w:tr w:rsidR="00A362C0" w:rsidRPr="008A2187" w14:paraId="4A517579" w14:textId="77777777" w:rsidTr="00854DB8">
        <w:trPr>
          <w:trHeight w:hRule="exact" w:val="681"/>
        </w:trPr>
        <w:tc>
          <w:tcPr>
            <w:tcW w:w="10350" w:type="dxa"/>
            <w:gridSpan w:val="2"/>
            <w:tcBorders>
              <w:top w:val="single" w:sz="4" w:space="0" w:color="auto"/>
              <w:left w:val="single" w:sz="4" w:space="0" w:color="auto"/>
              <w:bottom w:val="single" w:sz="4" w:space="0" w:color="auto"/>
              <w:right w:val="single" w:sz="4" w:space="0" w:color="auto"/>
            </w:tcBorders>
          </w:tcPr>
          <w:p w14:paraId="406DAB4D" w14:textId="4367C9EC" w:rsidR="00A362C0" w:rsidRPr="008A2187" w:rsidRDefault="00A362C0" w:rsidP="005C4C6F">
            <w:pPr>
              <w:spacing w:line="227" w:lineRule="exact"/>
              <w:ind w:left="93"/>
              <w:jc w:val="left"/>
              <w:rPr>
                <w:rFonts w:eastAsia="Arial" w:cs="Calibri"/>
              </w:rPr>
            </w:pPr>
            <w:r w:rsidRPr="008A2187">
              <w:rPr>
                <w:rFonts w:eastAsiaTheme="minorHAnsi" w:cs="Calibri"/>
              </w:rPr>
              <w:t>NAME &amp; TITLE OF PERSON</w:t>
            </w:r>
            <w:r w:rsidRPr="008A2187">
              <w:rPr>
                <w:rFonts w:eastAsiaTheme="minorHAnsi" w:cs="Calibri"/>
                <w:spacing w:val="-11"/>
              </w:rPr>
              <w:t xml:space="preserve"> </w:t>
            </w:r>
            <w:r w:rsidRPr="008A2187">
              <w:rPr>
                <w:rFonts w:eastAsiaTheme="minorHAnsi" w:cs="Calibri"/>
              </w:rPr>
              <w:t>SIGNING:</w:t>
            </w:r>
          </w:p>
        </w:tc>
      </w:tr>
      <w:tr w:rsidR="008A2187" w:rsidRPr="008A2187" w14:paraId="3E578592" w14:textId="77777777" w:rsidTr="00492D45">
        <w:trPr>
          <w:trHeight w:hRule="exact" w:val="728"/>
        </w:trPr>
        <w:tc>
          <w:tcPr>
            <w:tcW w:w="5670" w:type="dxa"/>
            <w:tcBorders>
              <w:top w:val="single" w:sz="4" w:space="0" w:color="auto"/>
              <w:left w:val="single" w:sz="4" w:space="0" w:color="auto"/>
              <w:bottom w:val="single" w:sz="4" w:space="0" w:color="auto"/>
              <w:right w:val="single" w:sz="4" w:space="0" w:color="auto"/>
            </w:tcBorders>
          </w:tcPr>
          <w:p w14:paraId="32148E41" w14:textId="77777777" w:rsidR="008A2187" w:rsidRPr="008A2187" w:rsidRDefault="008A2187" w:rsidP="008A2187">
            <w:pPr>
              <w:spacing w:line="227" w:lineRule="exact"/>
              <w:ind w:left="93"/>
              <w:jc w:val="left"/>
              <w:rPr>
                <w:rFonts w:eastAsia="Arial" w:cs="Calibri"/>
              </w:rPr>
            </w:pPr>
            <w:r w:rsidRPr="008A2187">
              <w:rPr>
                <w:rFonts w:eastAsiaTheme="minorHAnsi" w:cs="Calibri"/>
              </w:rPr>
              <w:t>AUTHORIZED</w:t>
            </w:r>
            <w:r w:rsidRPr="008A2187">
              <w:rPr>
                <w:rFonts w:eastAsiaTheme="minorHAnsi" w:cs="Calibri"/>
                <w:spacing w:val="-7"/>
              </w:rPr>
              <w:t xml:space="preserve"> </w:t>
            </w:r>
            <w:r w:rsidRPr="008A2187">
              <w:rPr>
                <w:rFonts w:eastAsiaTheme="minorHAnsi" w:cs="Calibri"/>
              </w:rPr>
              <w:t>SIGNATURE:</w:t>
            </w:r>
          </w:p>
        </w:tc>
        <w:tc>
          <w:tcPr>
            <w:tcW w:w="4680" w:type="dxa"/>
            <w:tcBorders>
              <w:top w:val="single" w:sz="4" w:space="0" w:color="auto"/>
              <w:left w:val="single" w:sz="4" w:space="0" w:color="auto"/>
              <w:bottom w:val="single" w:sz="4" w:space="0" w:color="auto"/>
              <w:right w:val="single" w:sz="4" w:space="0" w:color="auto"/>
            </w:tcBorders>
          </w:tcPr>
          <w:p w14:paraId="59A231A6" w14:textId="1969FE33" w:rsidR="008A2187" w:rsidRPr="008A2187" w:rsidRDefault="008A2187" w:rsidP="008A2187">
            <w:pPr>
              <w:spacing w:line="227" w:lineRule="exact"/>
              <w:ind w:left="100"/>
              <w:jc w:val="left"/>
              <w:rPr>
                <w:rFonts w:eastAsia="Arial" w:cs="Calibri"/>
              </w:rPr>
            </w:pPr>
            <w:r w:rsidRPr="008A2187">
              <w:rPr>
                <w:rFonts w:eastAsiaTheme="minorHAnsi" w:cs="Calibri"/>
              </w:rPr>
              <w:t>DATE:</w:t>
            </w:r>
            <w:r w:rsidR="00332B23">
              <w:rPr>
                <w:rFonts w:eastAsiaTheme="minorHAnsi" w:cs="Calibri"/>
              </w:rPr>
              <w:t xml:space="preserve"> </w:t>
            </w:r>
          </w:p>
        </w:tc>
      </w:tr>
    </w:tbl>
    <w:p w14:paraId="3EAC0AD4" w14:textId="536E61D4" w:rsidR="008A2187" w:rsidRDefault="008A2187" w:rsidP="008A2187">
      <w:pPr>
        <w:widowControl/>
        <w:spacing w:after="6"/>
        <w:ind w:left="-720"/>
        <w:jc w:val="left"/>
        <w:rPr>
          <w:rFonts w:cs="Calibri"/>
          <w:b/>
        </w:rPr>
      </w:pPr>
    </w:p>
    <w:p w14:paraId="04010A12" w14:textId="77777777" w:rsidR="007306A2" w:rsidRDefault="007306A2">
      <w:pPr>
        <w:widowControl/>
        <w:ind w:left="0"/>
        <w:jc w:val="left"/>
        <w:rPr>
          <w:rFonts w:cs="Calibri"/>
          <w:bCs/>
        </w:rPr>
      </w:pPr>
      <w:r>
        <w:rPr>
          <w:rFonts w:cs="Calibri"/>
        </w:rPr>
        <w:br w:type="page"/>
      </w:r>
    </w:p>
    <w:p w14:paraId="7C0F24D5" w14:textId="352FC0B7" w:rsidR="00846591" w:rsidRPr="00846591" w:rsidRDefault="00846591" w:rsidP="00846591">
      <w:pPr>
        <w:pStyle w:val="BodyText"/>
        <w:tabs>
          <w:tab w:val="clear" w:pos="1080"/>
          <w:tab w:val="clear" w:pos="1620"/>
        </w:tabs>
        <w:kinsoku w:val="0"/>
        <w:overflowPunct w:val="0"/>
        <w:spacing w:after="120" w:line="259" w:lineRule="auto"/>
        <w:ind w:left="-720"/>
        <w:jc w:val="left"/>
        <w:rPr>
          <w:rFonts w:cs="Calibri"/>
          <w:sz w:val="24"/>
        </w:rPr>
      </w:pPr>
      <w:r w:rsidRPr="00846591">
        <w:rPr>
          <w:rFonts w:cs="Calibri"/>
          <w:sz w:val="24"/>
        </w:rPr>
        <w:lastRenderedPageBreak/>
        <w:t>Offer valid for at least 1</w:t>
      </w:r>
      <w:r w:rsidR="000E5CDF">
        <w:rPr>
          <w:rFonts w:cs="Calibri"/>
          <w:sz w:val="24"/>
        </w:rPr>
        <w:t>8</w:t>
      </w:r>
      <w:r w:rsidRPr="00846591">
        <w:rPr>
          <w:rFonts w:cs="Calibri"/>
          <w:sz w:val="24"/>
        </w:rPr>
        <w:t>0 days from the date of SOW opening</w:t>
      </w:r>
      <w:r w:rsidR="000E5CDF">
        <w:rPr>
          <w:rFonts w:cs="Calibri"/>
          <w:sz w:val="24"/>
        </w:rPr>
        <w:t>.</w:t>
      </w:r>
      <w:r w:rsidRPr="00846591">
        <w:rPr>
          <w:rFonts w:cs="Calibri"/>
          <w:sz w:val="24"/>
        </w:rPr>
        <w:t xml:space="preserve"> After this time, any withdrawal of </w:t>
      </w:r>
      <w:r w:rsidR="000E5CDF">
        <w:rPr>
          <w:rFonts w:cs="Calibri"/>
          <w:sz w:val="24"/>
        </w:rPr>
        <w:t xml:space="preserve">an </w:t>
      </w:r>
      <w:r w:rsidRPr="00846591">
        <w:rPr>
          <w:rFonts w:cs="Calibri"/>
          <w:sz w:val="24"/>
        </w:rPr>
        <w:t xml:space="preserve">offer shall be made in writing, effective upon receipt by the </w:t>
      </w:r>
      <w:r w:rsidR="00484F23" w:rsidRPr="001C3771">
        <w:rPr>
          <w:rFonts w:cs="Calibri"/>
          <w:color w:val="FF0000"/>
          <w:sz w:val="24"/>
        </w:rPr>
        <w:t>AGENCY</w:t>
      </w:r>
      <w:r w:rsidRPr="00846591">
        <w:rPr>
          <w:rFonts w:cs="Calibri"/>
          <w:sz w:val="24"/>
        </w:rPr>
        <w:t>.</w:t>
      </w:r>
    </w:p>
    <w:p w14:paraId="2117DC28" w14:textId="77777777" w:rsidR="008A2187" w:rsidRPr="008A2187" w:rsidRDefault="008A2187" w:rsidP="00492D45">
      <w:pPr>
        <w:widowControl/>
        <w:spacing w:before="116"/>
        <w:ind w:left="-720"/>
        <w:rPr>
          <w:rFonts w:eastAsia="Arial" w:cs="Calibri"/>
        </w:rPr>
      </w:pPr>
      <w:r w:rsidRPr="008A2187">
        <w:rPr>
          <w:rFonts w:cs="Calibri"/>
          <w:b/>
        </w:rPr>
        <w:t>ACCEPTANCE OF STATEMENT OF WORK</w:t>
      </w:r>
    </w:p>
    <w:p w14:paraId="2B65C13A" w14:textId="2B5B27E5" w:rsidR="008A2187" w:rsidRDefault="008A2187" w:rsidP="00492D45">
      <w:pPr>
        <w:widowControl/>
        <w:spacing w:before="124"/>
        <w:ind w:left="-720"/>
        <w:rPr>
          <w:rFonts w:cs="Calibri"/>
        </w:rPr>
      </w:pPr>
      <w:r w:rsidRPr="008A2187">
        <w:rPr>
          <w:rFonts w:cs="Calibri"/>
        </w:rPr>
        <w:t>If</w:t>
      </w:r>
      <w:r w:rsidRPr="008A2187">
        <w:rPr>
          <w:rFonts w:cs="Calibri"/>
          <w:spacing w:val="-8"/>
        </w:rPr>
        <w:t xml:space="preserve"> </w:t>
      </w:r>
      <w:r w:rsidRPr="008A2187">
        <w:rPr>
          <w:rFonts w:cs="Calibri"/>
        </w:rPr>
        <w:t>any</w:t>
      </w:r>
      <w:r w:rsidRPr="008A2187">
        <w:rPr>
          <w:rFonts w:cs="Calibri"/>
          <w:spacing w:val="-13"/>
        </w:rPr>
        <w:t xml:space="preserve"> </w:t>
      </w:r>
      <w:r w:rsidRPr="008A2187">
        <w:rPr>
          <w:rFonts w:cs="Calibri"/>
        </w:rPr>
        <w:t>or</w:t>
      </w:r>
      <w:r w:rsidRPr="008A2187">
        <w:rPr>
          <w:rFonts w:cs="Calibri"/>
          <w:spacing w:val="-10"/>
        </w:rPr>
        <w:t xml:space="preserve"> </w:t>
      </w:r>
      <w:r w:rsidRPr="008A2187">
        <w:rPr>
          <w:rFonts w:cs="Calibri"/>
        </w:rPr>
        <w:t>all</w:t>
      </w:r>
      <w:r w:rsidRPr="008A2187">
        <w:rPr>
          <w:rFonts w:cs="Calibri"/>
          <w:spacing w:val="-12"/>
        </w:rPr>
        <w:t xml:space="preserve"> </w:t>
      </w:r>
      <w:r w:rsidRPr="008A2187">
        <w:rPr>
          <w:rFonts w:cs="Calibri"/>
        </w:rPr>
        <w:t>parts</w:t>
      </w:r>
      <w:r w:rsidRPr="008A2187">
        <w:rPr>
          <w:rFonts w:cs="Calibri"/>
          <w:spacing w:val="-11"/>
        </w:rPr>
        <w:t xml:space="preserve"> </w:t>
      </w:r>
      <w:r w:rsidRPr="008A2187">
        <w:rPr>
          <w:rFonts w:cs="Calibri"/>
        </w:rPr>
        <w:t>of</w:t>
      </w:r>
      <w:r w:rsidRPr="008A2187">
        <w:rPr>
          <w:rFonts w:cs="Calibri"/>
          <w:spacing w:val="-12"/>
        </w:rPr>
        <w:t xml:space="preserve"> </w:t>
      </w:r>
      <w:r w:rsidRPr="008A2187">
        <w:rPr>
          <w:rFonts w:cs="Calibri"/>
        </w:rPr>
        <w:t>this</w:t>
      </w:r>
      <w:r w:rsidRPr="008A2187">
        <w:rPr>
          <w:rFonts w:cs="Calibri"/>
          <w:spacing w:val="-11"/>
        </w:rPr>
        <w:t xml:space="preserve"> </w:t>
      </w:r>
      <w:r w:rsidR="003A410D">
        <w:rPr>
          <w:rFonts w:cs="Calibri"/>
        </w:rPr>
        <w:t>SOW</w:t>
      </w:r>
      <w:r w:rsidRPr="008A2187">
        <w:rPr>
          <w:rFonts w:cs="Calibri"/>
          <w:spacing w:val="-11"/>
        </w:rPr>
        <w:t xml:space="preserve"> </w:t>
      </w:r>
      <w:r w:rsidRPr="008A2187">
        <w:rPr>
          <w:rFonts w:cs="Calibri"/>
        </w:rPr>
        <w:t>are</w:t>
      </w:r>
      <w:r w:rsidRPr="008A2187">
        <w:rPr>
          <w:rFonts w:cs="Calibri"/>
          <w:spacing w:val="-11"/>
        </w:rPr>
        <w:t xml:space="preserve"> </w:t>
      </w:r>
      <w:r w:rsidRPr="008A2187">
        <w:rPr>
          <w:rFonts w:cs="Calibri"/>
        </w:rPr>
        <w:t>accepted,</w:t>
      </w:r>
      <w:r w:rsidRPr="008A2187">
        <w:rPr>
          <w:rFonts w:cs="Calibri"/>
          <w:spacing w:val="-10"/>
        </w:rPr>
        <w:t xml:space="preserve"> </w:t>
      </w:r>
      <w:r w:rsidRPr="008A2187">
        <w:rPr>
          <w:rFonts w:cs="Calibri"/>
        </w:rPr>
        <w:t>an</w:t>
      </w:r>
      <w:r w:rsidRPr="008A2187">
        <w:rPr>
          <w:rFonts w:cs="Calibri"/>
          <w:spacing w:val="-11"/>
        </w:rPr>
        <w:t xml:space="preserve"> </w:t>
      </w:r>
      <w:r w:rsidRPr="008A2187">
        <w:rPr>
          <w:rFonts w:cs="Calibri"/>
        </w:rPr>
        <w:t>authorized</w:t>
      </w:r>
      <w:r w:rsidRPr="008A2187">
        <w:rPr>
          <w:rFonts w:cs="Calibri"/>
          <w:spacing w:val="-11"/>
        </w:rPr>
        <w:t xml:space="preserve"> </w:t>
      </w:r>
      <w:r w:rsidRPr="008A2187">
        <w:rPr>
          <w:rFonts w:cs="Calibri"/>
        </w:rPr>
        <w:t>representative</w:t>
      </w:r>
      <w:r w:rsidRPr="008A2187">
        <w:rPr>
          <w:rFonts w:cs="Calibri"/>
          <w:spacing w:val="-11"/>
        </w:rPr>
        <w:t xml:space="preserve"> </w:t>
      </w:r>
      <w:r w:rsidRPr="008A2187">
        <w:rPr>
          <w:rFonts w:cs="Calibri"/>
        </w:rPr>
        <w:t>of</w:t>
      </w:r>
      <w:r w:rsidRPr="008A2187">
        <w:rPr>
          <w:rFonts w:cs="Calibri"/>
          <w:spacing w:val="-8"/>
        </w:rPr>
        <w:t xml:space="preserve"> </w:t>
      </w:r>
      <w:r w:rsidRPr="00484F23">
        <w:rPr>
          <w:rFonts w:cs="Calibri"/>
          <w:color w:val="FF0000"/>
          <w:spacing w:val="-3"/>
        </w:rPr>
        <w:t>AGENCY</w:t>
      </w:r>
      <w:r w:rsidRPr="008A2187">
        <w:rPr>
          <w:rFonts w:cs="Calibri"/>
        </w:rPr>
        <w:t xml:space="preserve"> shall affix their signature hereto and this document along with the provisions</w:t>
      </w:r>
      <w:r w:rsidRPr="008A2187">
        <w:rPr>
          <w:rFonts w:cs="Calibri"/>
          <w:spacing w:val="-13"/>
        </w:rPr>
        <w:t xml:space="preserve"> </w:t>
      </w:r>
      <w:r w:rsidRPr="008A2187">
        <w:rPr>
          <w:rFonts w:cs="Calibri"/>
        </w:rPr>
        <w:t xml:space="preserve">of </w:t>
      </w:r>
      <w:r w:rsidR="000435C1">
        <w:rPr>
          <w:rFonts w:cs="Calibri"/>
        </w:rPr>
        <w:t xml:space="preserve">DIT 401105 and </w:t>
      </w:r>
      <w:r w:rsidRPr="008A2187">
        <w:rPr>
          <w:rFonts w:cs="Calibri"/>
        </w:rPr>
        <w:t>ITS-400343-001 shall</w:t>
      </w:r>
      <w:r w:rsidRPr="008A2187">
        <w:rPr>
          <w:rFonts w:cs="Calibri"/>
          <w:spacing w:val="-12"/>
        </w:rPr>
        <w:t xml:space="preserve"> </w:t>
      </w:r>
      <w:r w:rsidRPr="008A2187">
        <w:rPr>
          <w:rFonts w:cs="Calibri"/>
        </w:rPr>
        <w:t>then</w:t>
      </w:r>
      <w:r w:rsidRPr="008A2187">
        <w:rPr>
          <w:rFonts w:cs="Calibri"/>
          <w:spacing w:val="-13"/>
        </w:rPr>
        <w:t xml:space="preserve"> </w:t>
      </w:r>
      <w:r w:rsidRPr="008A2187">
        <w:rPr>
          <w:rFonts w:cs="Calibri"/>
        </w:rPr>
        <w:t>constitute</w:t>
      </w:r>
      <w:r w:rsidRPr="008A2187">
        <w:rPr>
          <w:rFonts w:cs="Calibri"/>
          <w:spacing w:val="-15"/>
        </w:rPr>
        <w:t xml:space="preserve"> </w:t>
      </w:r>
      <w:r w:rsidRPr="008A2187">
        <w:rPr>
          <w:rFonts w:cs="Calibri"/>
        </w:rPr>
        <w:t>the</w:t>
      </w:r>
      <w:r w:rsidRPr="008A2187">
        <w:rPr>
          <w:rFonts w:cs="Calibri"/>
          <w:spacing w:val="-14"/>
        </w:rPr>
        <w:t xml:space="preserve"> </w:t>
      </w:r>
      <w:r w:rsidRPr="008A2187">
        <w:rPr>
          <w:rFonts w:cs="Calibri"/>
        </w:rPr>
        <w:t>written</w:t>
      </w:r>
      <w:r w:rsidRPr="008A2187">
        <w:rPr>
          <w:rFonts w:cs="Calibri"/>
          <w:spacing w:val="-14"/>
        </w:rPr>
        <w:t xml:space="preserve"> </w:t>
      </w:r>
      <w:r w:rsidRPr="008A2187">
        <w:rPr>
          <w:rFonts w:cs="Calibri"/>
        </w:rPr>
        <w:t>agreement</w:t>
      </w:r>
      <w:r w:rsidRPr="008A2187">
        <w:rPr>
          <w:rFonts w:cs="Calibri"/>
          <w:spacing w:val="-13"/>
        </w:rPr>
        <w:t xml:space="preserve"> </w:t>
      </w:r>
      <w:r w:rsidRPr="008A2187">
        <w:rPr>
          <w:rFonts w:cs="Calibri"/>
        </w:rPr>
        <w:t>between</w:t>
      </w:r>
      <w:r w:rsidRPr="008A2187">
        <w:rPr>
          <w:rFonts w:cs="Calibri"/>
          <w:spacing w:val="-13"/>
        </w:rPr>
        <w:t xml:space="preserve"> </w:t>
      </w:r>
      <w:r w:rsidRPr="008A2187">
        <w:rPr>
          <w:rFonts w:cs="Calibri"/>
        </w:rPr>
        <w:t>the</w:t>
      </w:r>
      <w:r w:rsidRPr="008A2187">
        <w:rPr>
          <w:rFonts w:cs="Calibri"/>
          <w:spacing w:val="-14"/>
        </w:rPr>
        <w:t xml:space="preserve"> </w:t>
      </w:r>
      <w:r w:rsidRPr="008A2187">
        <w:rPr>
          <w:rFonts w:cs="Calibri"/>
        </w:rPr>
        <w:t>parties.</w:t>
      </w:r>
      <w:r w:rsidRPr="008A2187">
        <w:rPr>
          <w:rFonts w:cs="Calibri"/>
          <w:spacing w:val="37"/>
        </w:rPr>
        <w:t xml:space="preserve"> </w:t>
      </w:r>
      <w:r w:rsidRPr="008A2187">
        <w:rPr>
          <w:rFonts w:cs="Calibri"/>
        </w:rPr>
        <w:t>A</w:t>
      </w:r>
      <w:r w:rsidRPr="008A2187">
        <w:rPr>
          <w:rFonts w:cs="Calibri"/>
          <w:spacing w:val="-17"/>
        </w:rPr>
        <w:t xml:space="preserve"> </w:t>
      </w:r>
      <w:r w:rsidRPr="008A2187">
        <w:rPr>
          <w:rFonts w:cs="Calibri"/>
        </w:rPr>
        <w:t>copy of this acceptance will be forwarded to the successful</w:t>
      </w:r>
      <w:r w:rsidRPr="008A2187">
        <w:rPr>
          <w:rFonts w:cs="Calibri"/>
          <w:spacing w:val="-15"/>
        </w:rPr>
        <w:t xml:space="preserve"> </w:t>
      </w:r>
      <w:r w:rsidRPr="008A2187">
        <w:rPr>
          <w:rFonts w:cs="Calibri"/>
        </w:rPr>
        <w:t>Vendor(s).</w:t>
      </w:r>
    </w:p>
    <w:p w14:paraId="60D902D5" w14:textId="77777777" w:rsidR="00846591" w:rsidRPr="008A2187" w:rsidRDefault="00846591" w:rsidP="00257BF6">
      <w:pPr>
        <w:widowControl/>
        <w:spacing w:before="124"/>
        <w:ind w:left="0"/>
        <w:rPr>
          <w:rFonts w:cs="Calibri"/>
        </w:rPr>
      </w:pPr>
    </w:p>
    <w:tbl>
      <w:tblPr>
        <w:tblW w:w="10440" w:type="dxa"/>
        <w:tblInd w:w="-735" w:type="dxa"/>
        <w:tblLayout w:type="fixed"/>
        <w:tblCellMar>
          <w:left w:w="0" w:type="dxa"/>
          <w:right w:w="0" w:type="dxa"/>
        </w:tblCellMar>
        <w:tblLook w:val="01E0" w:firstRow="1" w:lastRow="1" w:firstColumn="1" w:lastColumn="1" w:noHBand="0" w:noVBand="0"/>
      </w:tblPr>
      <w:tblGrid>
        <w:gridCol w:w="10440"/>
      </w:tblGrid>
      <w:tr w:rsidR="008A2187" w:rsidRPr="008A2187" w14:paraId="745C2103" w14:textId="77777777" w:rsidTr="00257BF6">
        <w:trPr>
          <w:trHeight w:hRule="exact" w:val="398"/>
        </w:trPr>
        <w:tc>
          <w:tcPr>
            <w:tcW w:w="10440" w:type="dxa"/>
            <w:tcBorders>
              <w:top w:val="single" w:sz="12" w:space="0" w:color="000000"/>
              <w:left w:val="single" w:sz="12" w:space="0" w:color="000000"/>
              <w:bottom w:val="nil"/>
              <w:right w:val="single" w:sz="12" w:space="0" w:color="000000"/>
            </w:tcBorders>
          </w:tcPr>
          <w:p w14:paraId="51097F0E" w14:textId="77777777" w:rsidR="008A2187" w:rsidRPr="00492D45" w:rsidRDefault="008A2187" w:rsidP="008A2187">
            <w:pPr>
              <w:spacing w:line="251" w:lineRule="exact"/>
              <w:ind w:left="96" w:right="1695"/>
              <w:jc w:val="left"/>
              <w:rPr>
                <w:rFonts w:eastAsia="Arial" w:cs="Calibri"/>
              </w:rPr>
            </w:pPr>
            <w:r w:rsidRPr="00492D45">
              <w:rPr>
                <w:rFonts w:eastAsiaTheme="minorHAnsi" w:cs="Calibri"/>
                <w:b/>
                <w:u w:val="thick" w:color="000000"/>
              </w:rPr>
              <w:t xml:space="preserve">FOR </w:t>
            </w:r>
            <w:r w:rsidRPr="00492D45">
              <w:rPr>
                <w:rFonts w:eastAsiaTheme="minorHAnsi" w:cs="Calibri"/>
                <w:b/>
                <w:spacing w:val="-3"/>
                <w:u w:val="thick" w:color="000000"/>
              </w:rPr>
              <w:t xml:space="preserve">AGENCY </w:t>
            </w:r>
            <w:r w:rsidRPr="00492D45">
              <w:rPr>
                <w:rFonts w:eastAsiaTheme="minorHAnsi" w:cs="Calibri"/>
                <w:b/>
                <w:u w:val="thick" w:color="000000"/>
              </w:rPr>
              <w:t>USE</w:t>
            </w:r>
            <w:r w:rsidRPr="00492D45">
              <w:rPr>
                <w:rFonts w:eastAsiaTheme="minorHAnsi" w:cs="Calibri"/>
                <w:b/>
                <w:spacing w:val="15"/>
                <w:u w:val="thick" w:color="000000"/>
              </w:rPr>
              <w:t xml:space="preserve"> </w:t>
            </w:r>
            <w:r w:rsidRPr="00492D45">
              <w:rPr>
                <w:rFonts w:eastAsiaTheme="minorHAnsi" w:cs="Calibri"/>
                <w:b/>
                <w:u w:val="thick" w:color="000000"/>
              </w:rPr>
              <w:t>ONLY</w:t>
            </w:r>
          </w:p>
        </w:tc>
      </w:tr>
      <w:tr w:rsidR="008A2187" w:rsidRPr="008A2187" w14:paraId="6BD9F4EC" w14:textId="77777777" w:rsidTr="00257BF6">
        <w:trPr>
          <w:trHeight w:hRule="exact" w:val="688"/>
        </w:trPr>
        <w:tc>
          <w:tcPr>
            <w:tcW w:w="10440" w:type="dxa"/>
            <w:tcBorders>
              <w:top w:val="nil"/>
              <w:left w:val="single" w:sz="12" w:space="0" w:color="000000"/>
              <w:bottom w:val="nil"/>
              <w:right w:val="single" w:sz="12" w:space="0" w:color="000000"/>
            </w:tcBorders>
          </w:tcPr>
          <w:p w14:paraId="0D6B63A2" w14:textId="1C6FF505" w:rsidR="008A2187" w:rsidRPr="00492D45" w:rsidRDefault="008A2187" w:rsidP="008A2187">
            <w:pPr>
              <w:tabs>
                <w:tab w:val="left" w:pos="2609"/>
                <w:tab w:val="left" w:pos="4986"/>
                <w:tab w:val="left" w:pos="5965"/>
              </w:tabs>
              <w:spacing w:before="109"/>
              <w:ind w:left="96" w:right="833"/>
              <w:jc w:val="left"/>
              <w:rPr>
                <w:rFonts w:eastAsia="Arial" w:cs="Calibri"/>
              </w:rPr>
            </w:pPr>
            <w:r w:rsidRPr="00492D45">
              <w:rPr>
                <w:rFonts w:eastAsiaTheme="minorHAnsi" w:cs="Calibri"/>
              </w:rPr>
              <w:t>Offer</w:t>
            </w:r>
            <w:r w:rsidRPr="00492D45">
              <w:rPr>
                <w:rFonts w:eastAsiaTheme="minorHAnsi" w:cs="Calibri"/>
                <w:spacing w:val="-2"/>
              </w:rPr>
              <w:t xml:space="preserve"> </w:t>
            </w:r>
            <w:r w:rsidRPr="00492D45">
              <w:rPr>
                <w:rFonts w:eastAsiaTheme="minorHAnsi" w:cs="Calibri"/>
              </w:rPr>
              <w:t>accepted</w:t>
            </w:r>
            <w:r w:rsidRPr="00492D45">
              <w:rPr>
                <w:rFonts w:eastAsiaTheme="minorHAnsi" w:cs="Calibri"/>
                <w:spacing w:val="-3"/>
              </w:rPr>
              <w:t xml:space="preserve"> </w:t>
            </w:r>
            <w:r w:rsidRPr="00492D45">
              <w:rPr>
                <w:rFonts w:eastAsiaTheme="minorHAnsi" w:cs="Calibri"/>
              </w:rPr>
              <w:t>this</w:t>
            </w:r>
            <w:r w:rsidRPr="00492D45">
              <w:rPr>
                <w:rFonts w:eastAsiaTheme="minorHAnsi" w:cs="Calibri"/>
                <w:u w:val="single" w:color="000000"/>
              </w:rPr>
              <w:t xml:space="preserve"> </w:t>
            </w:r>
            <w:r w:rsidRPr="00492D45">
              <w:rPr>
                <w:rFonts w:eastAsiaTheme="minorHAnsi" w:cs="Calibri"/>
                <w:u w:val="single" w:color="000000"/>
              </w:rPr>
              <w:tab/>
              <w:t xml:space="preserve">                                       </w:t>
            </w:r>
            <w:r w:rsidR="0051130B" w:rsidRPr="00492D45">
              <w:rPr>
                <w:rFonts w:eastAsiaTheme="minorHAnsi" w:cs="Calibri"/>
                <w:u w:val="single" w:color="000000"/>
              </w:rPr>
              <w:t xml:space="preserve">   </w:t>
            </w:r>
            <w:proofErr w:type="gramStart"/>
            <w:r w:rsidR="0051130B" w:rsidRPr="00492D45">
              <w:rPr>
                <w:rFonts w:eastAsiaTheme="minorHAnsi" w:cs="Calibri"/>
                <w:u w:val="single" w:color="000000"/>
              </w:rPr>
              <w:t xml:space="preserve"> </w:t>
            </w:r>
            <w:r w:rsidRPr="00492D45">
              <w:rPr>
                <w:rFonts w:eastAsiaTheme="minorHAnsi" w:cs="Calibri"/>
              </w:rPr>
              <w:t xml:space="preserve"> </w:t>
            </w:r>
            <w:r w:rsidR="0051130B" w:rsidRPr="00492D45">
              <w:rPr>
                <w:rFonts w:eastAsiaTheme="minorHAnsi" w:cs="Calibri"/>
              </w:rPr>
              <w:t>,</w:t>
            </w:r>
            <w:proofErr w:type="gramEnd"/>
            <w:r w:rsidR="0051130B" w:rsidRPr="00492D45">
              <w:rPr>
                <w:rFonts w:eastAsiaTheme="minorHAnsi" w:cs="Calibri"/>
              </w:rPr>
              <w:t xml:space="preserve"> </w:t>
            </w:r>
            <w:r w:rsidRPr="00492D45">
              <w:rPr>
                <w:rFonts w:eastAsiaTheme="minorHAnsi" w:cs="Calibri"/>
              </w:rPr>
              <w:t>as indicated on attached</w:t>
            </w:r>
            <w:r w:rsidRPr="00492D45">
              <w:rPr>
                <w:rFonts w:eastAsiaTheme="minorHAnsi" w:cs="Calibri"/>
                <w:spacing w:val="-11"/>
              </w:rPr>
              <w:t xml:space="preserve"> </w:t>
            </w:r>
            <w:r w:rsidRPr="00492D45">
              <w:rPr>
                <w:rFonts w:eastAsiaTheme="minorHAnsi" w:cs="Calibri"/>
              </w:rPr>
              <w:t>certification</w:t>
            </w:r>
            <w:r w:rsidRPr="00492D45">
              <w:rPr>
                <w:rFonts w:eastAsiaTheme="minorHAnsi" w:cs="Calibri"/>
                <w:spacing w:val="1"/>
              </w:rPr>
              <w:t xml:space="preserve"> </w:t>
            </w:r>
            <w:r w:rsidRPr="00492D45">
              <w:rPr>
                <w:rFonts w:eastAsiaTheme="minorHAnsi" w:cs="Calibri"/>
              </w:rPr>
              <w:t>or</w:t>
            </w:r>
            <w:r w:rsidR="00257BF6" w:rsidRPr="00492D45">
              <w:rPr>
                <w:rFonts w:eastAsiaTheme="minorHAnsi" w:cs="Calibri"/>
              </w:rPr>
              <w:t xml:space="preserve"> </w:t>
            </w:r>
            <w:r w:rsidRPr="00492D45">
              <w:rPr>
                <w:rFonts w:eastAsiaTheme="minorHAnsi" w:cs="Calibri"/>
              </w:rPr>
              <w:t>purchase</w:t>
            </w:r>
            <w:r w:rsidRPr="00492D45">
              <w:rPr>
                <w:rFonts w:eastAsiaTheme="minorHAnsi" w:cs="Calibri"/>
                <w:spacing w:val="-3"/>
              </w:rPr>
              <w:t xml:space="preserve"> </w:t>
            </w:r>
            <w:r w:rsidRPr="00492D45">
              <w:rPr>
                <w:rFonts w:eastAsiaTheme="minorHAnsi" w:cs="Calibri"/>
              </w:rPr>
              <w:t xml:space="preserve">order,  </w:t>
            </w:r>
          </w:p>
        </w:tc>
      </w:tr>
      <w:tr w:rsidR="008A2187" w:rsidRPr="008A2187" w14:paraId="49FDE6BA" w14:textId="77777777" w:rsidTr="00257BF6">
        <w:trPr>
          <w:trHeight w:hRule="exact" w:val="783"/>
        </w:trPr>
        <w:tc>
          <w:tcPr>
            <w:tcW w:w="10440" w:type="dxa"/>
            <w:tcBorders>
              <w:top w:val="nil"/>
              <w:left w:val="single" w:sz="12" w:space="0" w:color="000000"/>
              <w:bottom w:val="single" w:sz="12" w:space="0" w:color="000000"/>
              <w:right w:val="single" w:sz="12" w:space="0" w:color="000000"/>
            </w:tcBorders>
          </w:tcPr>
          <w:p w14:paraId="748F704D" w14:textId="77777777" w:rsidR="00257BF6" w:rsidRPr="00492D45" w:rsidRDefault="00257BF6" w:rsidP="008A2187">
            <w:pPr>
              <w:tabs>
                <w:tab w:val="left" w:pos="6159"/>
              </w:tabs>
              <w:spacing w:before="45"/>
              <w:ind w:left="96"/>
              <w:jc w:val="left"/>
              <w:rPr>
                <w:rFonts w:eastAsiaTheme="minorHAnsi" w:cs="Calibri"/>
                <w:w w:val="95"/>
              </w:rPr>
            </w:pPr>
          </w:p>
          <w:p w14:paraId="34FF5463" w14:textId="77777777" w:rsidR="008A2187" w:rsidRPr="00492D45" w:rsidRDefault="008A2187" w:rsidP="008A2187">
            <w:pPr>
              <w:tabs>
                <w:tab w:val="left" w:pos="6159"/>
              </w:tabs>
              <w:spacing w:before="45"/>
              <w:ind w:left="96"/>
              <w:jc w:val="left"/>
              <w:rPr>
                <w:rFonts w:eastAsiaTheme="minorHAnsi" w:cs="Calibri"/>
              </w:rPr>
            </w:pPr>
            <w:r w:rsidRPr="00492D45">
              <w:rPr>
                <w:rFonts w:eastAsiaTheme="minorHAnsi" w:cs="Calibri"/>
                <w:w w:val="95"/>
              </w:rPr>
              <w:t xml:space="preserve">By </w:t>
            </w:r>
            <w:r w:rsidRPr="00492D45">
              <w:rPr>
                <w:rFonts w:eastAsiaTheme="minorHAnsi" w:cs="Calibri"/>
                <w:w w:val="95"/>
                <w:u w:val="single"/>
              </w:rPr>
              <w:t xml:space="preserve">                                                                  </w:t>
            </w:r>
            <w:r w:rsidRPr="00492D45">
              <w:rPr>
                <w:rFonts w:eastAsiaTheme="minorHAnsi" w:cs="Calibri"/>
              </w:rPr>
              <w:t>Authorized representative of</w:t>
            </w:r>
            <w:r w:rsidRPr="00492D45">
              <w:rPr>
                <w:rFonts w:eastAsiaTheme="minorHAnsi" w:cs="Calibri"/>
                <w:spacing w:val="-18"/>
              </w:rPr>
              <w:t xml:space="preserve"> </w:t>
            </w:r>
            <w:r w:rsidRPr="000435C1">
              <w:rPr>
                <w:rFonts w:eastAsiaTheme="minorHAnsi" w:cs="Calibri"/>
                <w:color w:val="FF0000"/>
                <w:spacing w:val="-3"/>
              </w:rPr>
              <w:t>AGENCY</w:t>
            </w:r>
            <w:r w:rsidRPr="00492D45">
              <w:rPr>
                <w:rFonts w:eastAsiaTheme="minorHAnsi" w:cs="Calibri"/>
              </w:rPr>
              <w:t>)</w:t>
            </w:r>
          </w:p>
          <w:p w14:paraId="57051649" w14:textId="77777777" w:rsidR="00846591" w:rsidRPr="00492D45" w:rsidRDefault="00846591" w:rsidP="00846591">
            <w:pPr>
              <w:rPr>
                <w:rFonts w:eastAsia="Arial" w:cs="Calibri"/>
              </w:rPr>
            </w:pPr>
          </w:p>
          <w:p w14:paraId="2395EEFB" w14:textId="7934DDA3" w:rsidR="00846591" w:rsidRPr="00492D45" w:rsidRDefault="00846591" w:rsidP="00846591">
            <w:pPr>
              <w:tabs>
                <w:tab w:val="left" w:pos="4375"/>
              </w:tabs>
              <w:rPr>
                <w:rFonts w:eastAsia="Arial" w:cs="Calibri"/>
              </w:rPr>
            </w:pPr>
            <w:r w:rsidRPr="00492D45">
              <w:rPr>
                <w:rFonts w:eastAsia="Arial" w:cs="Calibri"/>
              </w:rPr>
              <w:tab/>
            </w:r>
          </w:p>
        </w:tc>
      </w:tr>
      <w:bookmarkEnd w:id="89"/>
    </w:tbl>
    <w:p w14:paraId="2C895BB7" w14:textId="77777777" w:rsidR="008A2187" w:rsidRPr="008A2187" w:rsidRDefault="008A2187" w:rsidP="008A2187">
      <w:pPr>
        <w:widowControl/>
        <w:ind w:left="0"/>
        <w:jc w:val="left"/>
        <w:rPr>
          <w:rFonts w:ascii="Times New Roman" w:hAnsi="Times New Roman"/>
          <w:sz w:val="20"/>
          <w:szCs w:val="20"/>
        </w:rPr>
      </w:pPr>
    </w:p>
    <w:sectPr w:rsidR="008A2187" w:rsidRPr="008A2187" w:rsidSect="005E3491">
      <w:footerReference w:type="default" r:id="rId20"/>
      <w:pgSz w:w="12240" w:h="15840"/>
      <w:pgMar w:top="1440" w:right="1440" w:bottom="1260" w:left="144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C1E44" w14:textId="77777777" w:rsidR="005200CC" w:rsidRDefault="005200CC" w:rsidP="00937616">
      <w:r>
        <w:separator/>
      </w:r>
    </w:p>
  </w:endnote>
  <w:endnote w:type="continuationSeparator" w:id="0">
    <w:p w14:paraId="273704D7" w14:textId="77777777" w:rsidR="005200CC" w:rsidRDefault="005200CC" w:rsidP="0093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42497" w14:textId="2E1E439C" w:rsidR="00846591" w:rsidRPr="00D36A89" w:rsidRDefault="00846591">
    <w:pPr>
      <w:pStyle w:val="Footer"/>
      <w:ind w:left="0"/>
      <w:rPr>
        <w:rFonts w:asciiTheme="minorHAnsi" w:hAnsiTheme="minorHAnsi" w:cs="Arial"/>
        <w:sz w:val="16"/>
        <w:szCs w:val="20"/>
      </w:rPr>
    </w:pPr>
    <w:r>
      <w:rPr>
        <w:rFonts w:asciiTheme="minorHAnsi" w:hAnsiTheme="minorHAnsi" w:cs="Arial"/>
        <w:sz w:val="16"/>
        <w:szCs w:val="20"/>
      </w:rPr>
      <w:t>Statewide IT Procurement - NCDIT</w:t>
    </w:r>
    <w:r>
      <w:rPr>
        <w:rFonts w:asciiTheme="minorHAnsi" w:hAnsiTheme="minorHAnsi" w:cs="Arial"/>
        <w:sz w:val="16"/>
        <w:szCs w:val="20"/>
      </w:rPr>
      <w:tab/>
    </w:r>
    <w:r>
      <w:rPr>
        <w:rFonts w:asciiTheme="minorHAnsi" w:hAnsiTheme="minorHAnsi" w:cs="Arial"/>
        <w:sz w:val="16"/>
        <w:szCs w:val="20"/>
      </w:rPr>
      <w:tab/>
    </w:r>
    <w:r w:rsidRPr="00A211B7">
      <w:rPr>
        <w:rFonts w:asciiTheme="minorHAnsi" w:hAnsiTheme="minorHAnsi" w:cs="Arial"/>
        <w:sz w:val="16"/>
        <w:szCs w:val="20"/>
      </w:rPr>
      <w:t xml:space="preserve">Page </w:t>
    </w:r>
    <w:r w:rsidRPr="00A211B7">
      <w:rPr>
        <w:rFonts w:asciiTheme="minorHAnsi" w:hAnsiTheme="minorHAnsi" w:cs="Arial"/>
        <w:b/>
        <w:bCs/>
        <w:sz w:val="16"/>
        <w:szCs w:val="20"/>
      </w:rPr>
      <w:fldChar w:fldCharType="begin"/>
    </w:r>
    <w:r w:rsidRPr="00A211B7">
      <w:rPr>
        <w:rFonts w:asciiTheme="minorHAnsi" w:hAnsiTheme="minorHAnsi" w:cs="Arial"/>
        <w:b/>
        <w:bCs/>
        <w:sz w:val="16"/>
        <w:szCs w:val="20"/>
      </w:rPr>
      <w:instrText xml:space="preserve"> PAGE  \* Arabic  \* MERGEFORMAT </w:instrText>
    </w:r>
    <w:r w:rsidRPr="00A211B7">
      <w:rPr>
        <w:rFonts w:asciiTheme="minorHAnsi" w:hAnsiTheme="minorHAnsi" w:cs="Arial"/>
        <w:b/>
        <w:bCs/>
        <w:sz w:val="16"/>
        <w:szCs w:val="20"/>
      </w:rPr>
      <w:fldChar w:fldCharType="separate"/>
    </w:r>
    <w:r>
      <w:rPr>
        <w:rFonts w:asciiTheme="minorHAnsi" w:hAnsiTheme="minorHAnsi" w:cs="Arial"/>
        <w:b/>
        <w:bCs/>
        <w:noProof/>
        <w:sz w:val="16"/>
        <w:szCs w:val="20"/>
      </w:rPr>
      <w:t>10</w:t>
    </w:r>
    <w:r w:rsidRPr="00A211B7">
      <w:rPr>
        <w:rFonts w:asciiTheme="minorHAnsi" w:hAnsiTheme="minorHAnsi" w:cs="Arial"/>
        <w:b/>
        <w:bCs/>
        <w:sz w:val="16"/>
        <w:szCs w:val="20"/>
      </w:rPr>
      <w:fldChar w:fldCharType="end"/>
    </w:r>
    <w:r w:rsidRPr="00A211B7">
      <w:rPr>
        <w:rFonts w:asciiTheme="minorHAnsi" w:hAnsiTheme="minorHAnsi" w:cs="Arial"/>
        <w:sz w:val="16"/>
        <w:szCs w:val="20"/>
      </w:rPr>
      <w:t xml:space="preserve"> of </w:t>
    </w:r>
    <w:r>
      <w:rPr>
        <w:rFonts w:asciiTheme="minorHAnsi" w:hAnsiTheme="minorHAnsi" w:cs="Arial"/>
        <w:b/>
        <w:bCs/>
        <w:sz w:val="16"/>
        <w:szCs w:val="20"/>
      </w:rPr>
      <w:fldChar w:fldCharType="begin"/>
    </w:r>
    <w:r>
      <w:rPr>
        <w:rFonts w:asciiTheme="minorHAnsi" w:hAnsiTheme="minorHAnsi" w:cs="Arial"/>
        <w:b/>
        <w:bCs/>
        <w:sz w:val="16"/>
        <w:szCs w:val="20"/>
      </w:rPr>
      <w:instrText xml:space="preserve"> NUMPAGES  \* Arabic  \* MERGEFORMAT </w:instrText>
    </w:r>
    <w:r>
      <w:rPr>
        <w:rFonts w:asciiTheme="minorHAnsi" w:hAnsiTheme="minorHAnsi" w:cs="Arial"/>
        <w:b/>
        <w:bCs/>
        <w:sz w:val="16"/>
        <w:szCs w:val="20"/>
      </w:rPr>
      <w:fldChar w:fldCharType="separate"/>
    </w:r>
    <w:r>
      <w:rPr>
        <w:rFonts w:asciiTheme="minorHAnsi" w:hAnsiTheme="minorHAnsi" w:cs="Arial"/>
        <w:b/>
        <w:bCs/>
        <w:noProof/>
        <w:sz w:val="16"/>
        <w:szCs w:val="20"/>
      </w:rPr>
      <w:t>10</w:t>
    </w:r>
    <w:r>
      <w:rPr>
        <w:rFonts w:asciiTheme="minorHAnsi" w:hAnsiTheme="minorHAnsi" w:cs="Arial"/>
        <w:b/>
        <w:bCs/>
        <w:sz w:val="16"/>
        <w:szCs w:val="20"/>
      </w:rPr>
      <w:fldChar w:fldCharType="end"/>
    </w:r>
  </w:p>
  <w:p w14:paraId="270C8BD9" w14:textId="1CEEF205" w:rsidR="00846591" w:rsidRPr="00833A3C" w:rsidRDefault="00846591">
    <w:pPr>
      <w:pStyle w:val="Footer"/>
      <w:ind w:left="0"/>
      <w:rPr>
        <w:rFonts w:ascii="Arial" w:hAnsi="Arial" w:cs="Arial"/>
        <w:sz w:val="20"/>
        <w:szCs w:val="20"/>
      </w:rPr>
    </w:pPr>
    <w:r>
      <w:rPr>
        <w:rFonts w:asciiTheme="minorHAnsi" w:hAnsiTheme="minorHAnsi" w:cs="Arial"/>
        <w:sz w:val="16"/>
        <w:szCs w:val="20"/>
      </w:rPr>
      <w:t>SOW</w:t>
    </w:r>
    <w:r w:rsidRPr="00D36A89">
      <w:rPr>
        <w:rFonts w:asciiTheme="minorHAnsi" w:hAnsiTheme="minorHAnsi" w:cs="Arial"/>
        <w:sz w:val="16"/>
        <w:szCs w:val="20"/>
      </w:rPr>
      <w:t xml:space="preserve"> Template </w:t>
    </w:r>
    <w:r>
      <w:rPr>
        <w:rFonts w:asciiTheme="minorHAnsi" w:hAnsiTheme="minorHAnsi" w:cs="Arial"/>
        <w:sz w:val="16"/>
        <w:szCs w:val="20"/>
      </w:rPr>
      <w:t>–</w:t>
    </w:r>
    <w:r w:rsidRPr="00D36A89">
      <w:rPr>
        <w:rFonts w:asciiTheme="minorHAnsi" w:hAnsiTheme="minorHAnsi" w:cs="Arial"/>
        <w:sz w:val="16"/>
        <w:szCs w:val="20"/>
      </w:rPr>
      <w:t xml:space="preserve"> </w:t>
    </w:r>
    <w:r>
      <w:rPr>
        <w:rFonts w:asciiTheme="minorHAnsi" w:hAnsiTheme="minorHAnsi" w:cs="Arial"/>
        <w:sz w:val="16"/>
        <w:szCs w:val="20"/>
      </w:rPr>
      <w:t xml:space="preserve">IT </w:t>
    </w:r>
    <w:r w:rsidR="00112DC0">
      <w:rPr>
        <w:rFonts w:asciiTheme="minorHAnsi" w:hAnsiTheme="minorHAnsi" w:cs="Arial"/>
        <w:sz w:val="16"/>
        <w:szCs w:val="20"/>
      </w:rPr>
      <w:t xml:space="preserve">Specialty </w:t>
    </w:r>
    <w:r>
      <w:rPr>
        <w:rFonts w:asciiTheme="minorHAnsi" w:hAnsiTheme="minorHAnsi" w:cs="Arial"/>
        <w:sz w:val="16"/>
        <w:szCs w:val="20"/>
      </w:rPr>
      <w:t>Service</w:t>
    </w:r>
    <w:r w:rsidR="00FE1FAD">
      <w:rPr>
        <w:rFonts w:asciiTheme="minorHAnsi" w:hAnsiTheme="minorHAnsi" w:cs="Arial"/>
        <w:sz w:val="16"/>
        <w:szCs w:val="20"/>
      </w:rPr>
      <w:t>s</w:t>
    </w:r>
    <w:r w:rsidRPr="00833A3C">
      <w:rPr>
        <w:rFonts w:ascii="Arial" w:hAnsi="Arial" w:cs="Arial"/>
        <w:sz w:val="20"/>
        <w:szCs w:val="20"/>
      </w:rPr>
      <w:tab/>
    </w:r>
    <w:r w:rsidRPr="00833A3C">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BA08D" w14:textId="77777777" w:rsidR="005200CC" w:rsidRDefault="005200CC" w:rsidP="00937616">
      <w:r>
        <w:separator/>
      </w:r>
    </w:p>
  </w:footnote>
  <w:footnote w:type="continuationSeparator" w:id="0">
    <w:p w14:paraId="13E69ABF" w14:textId="77777777" w:rsidR="005200CC" w:rsidRDefault="005200CC" w:rsidP="00937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4735A"/>
    <w:multiLevelType w:val="hybridMultilevel"/>
    <w:tmpl w:val="4D46009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4655549"/>
    <w:multiLevelType w:val="hybridMultilevel"/>
    <w:tmpl w:val="5F581E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46DFB"/>
    <w:multiLevelType w:val="hybridMultilevel"/>
    <w:tmpl w:val="ABFC96EA"/>
    <w:lvl w:ilvl="0" w:tplc="275426F4">
      <w:start w:val="1"/>
      <w:numFmt w:val="bullet"/>
      <w:lvlText w:val=""/>
      <w:lvlJc w:val="left"/>
      <w:pPr>
        <w:ind w:left="1627" w:hanging="360"/>
      </w:pPr>
      <w:rPr>
        <w:rFonts w:ascii="Symbol" w:hAnsi="Symbol" w:hint="default"/>
        <w:color w:val="000000" w:themeColor="text1"/>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 w15:restartNumberingAfterBreak="0">
    <w:nsid w:val="1142403B"/>
    <w:multiLevelType w:val="hybridMultilevel"/>
    <w:tmpl w:val="B73C083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6F900AE"/>
    <w:multiLevelType w:val="hybridMultilevel"/>
    <w:tmpl w:val="0F408476"/>
    <w:lvl w:ilvl="0" w:tplc="0EEE1D72">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15:restartNumberingAfterBreak="0">
    <w:nsid w:val="19411304"/>
    <w:multiLevelType w:val="multilevel"/>
    <w:tmpl w:val="C64E266A"/>
    <w:name w:val="Bullets"/>
    <w:lvl w:ilvl="0">
      <w:start w:val="1"/>
      <w:numFmt w:val="bullet"/>
      <w:pStyle w:val="StyleListBulletTimesNewRoman"/>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1E765732"/>
    <w:multiLevelType w:val="hybridMultilevel"/>
    <w:tmpl w:val="957E9F9A"/>
    <w:lvl w:ilvl="0" w:tplc="7BCA817E">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46D245F"/>
    <w:multiLevelType w:val="hybridMultilevel"/>
    <w:tmpl w:val="02D4D7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75B786A"/>
    <w:multiLevelType w:val="multilevel"/>
    <w:tmpl w:val="B55891A0"/>
    <w:lvl w:ilvl="0">
      <w:start w:val="20"/>
      <w:numFmt w:val="decimal"/>
      <w:lvlText w:val="%1.0"/>
      <w:lvlJc w:val="left"/>
      <w:pPr>
        <w:ind w:left="540" w:hanging="360"/>
      </w:pPr>
      <w:rPr>
        <w:rFonts w:hint="default"/>
        <w:sz w:val="28"/>
        <w:szCs w:val="28"/>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20" w:hanging="1800"/>
      </w:pPr>
      <w:rPr>
        <w:rFonts w:hint="default"/>
      </w:rPr>
    </w:lvl>
    <w:lvl w:ilvl="8">
      <w:start w:val="1"/>
      <w:numFmt w:val="decimal"/>
      <w:lvlText w:val="%1.%2.%3.%4.%5.%6.%7.%8.%9"/>
      <w:lvlJc w:val="left"/>
      <w:pPr>
        <w:ind w:left="8100" w:hanging="2160"/>
      </w:pPr>
      <w:rPr>
        <w:rFonts w:hint="default"/>
      </w:rPr>
    </w:lvl>
  </w:abstractNum>
  <w:abstractNum w:abstractNumId="9" w15:restartNumberingAfterBreak="0">
    <w:nsid w:val="286F733F"/>
    <w:multiLevelType w:val="multilevel"/>
    <w:tmpl w:val="BEB603BE"/>
    <w:lvl w:ilvl="0">
      <w:start w:val="18"/>
      <w:numFmt w:val="decimal"/>
      <w:lvlText w:val="%1.0"/>
      <w:lvlJc w:val="left"/>
      <w:pPr>
        <w:ind w:left="3600" w:hanging="720"/>
      </w:pPr>
      <w:rPr>
        <w:rFonts w:hint="default"/>
        <w:sz w:val="28"/>
        <w:szCs w:val="28"/>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F632465"/>
    <w:multiLevelType w:val="hybridMultilevel"/>
    <w:tmpl w:val="7742820A"/>
    <w:lvl w:ilvl="0" w:tplc="8F0A14E2">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1" w15:restartNumberingAfterBreak="0">
    <w:nsid w:val="311E0842"/>
    <w:multiLevelType w:val="hybridMultilevel"/>
    <w:tmpl w:val="54F0F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51966"/>
    <w:multiLevelType w:val="hybridMultilevel"/>
    <w:tmpl w:val="1C8686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3818427E"/>
    <w:multiLevelType w:val="multilevel"/>
    <w:tmpl w:val="5C9C5146"/>
    <w:lvl w:ilvl="0">
      <w:start w:val="4"/>
      <w:numFmt w:val="decimal"/>
      <w:lvlText w:val="%1.0"/>
      <w:lvlJc w:val="left"/>
      <w:pPr>
        <w:ind w:left="1512" w:hanging="360"/>
      </w:pPr>
      <w:rPr>
        <w:rFonts w:hint="default"/>
      </w:rPr>
    </w:lvl>
    <w:lvl w:ilvl="1">
      <w:start w:val="1"/>
      <w:numFmt w:val="decimal"/>
      <w:lvlText w:val="%1.%2"/>
      <w:lvlJc w:val="left"/>
      <w:pPr>
        <w:ind w:left="2232"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392" w:hanging="108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92" w:hanging="144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992" w:hanging="1800"/>
      </w:pPr>
      <w:rPr>
        <w:rFonts w:hint="default"/>
      </w:rPr>
    </w:lvl>
    <w:lvl w:ilvl="8">
      <w:start w:val="1"/>
      <w:numFmt w:val="decimal"/>
      <w:lvlText w:val="%1.%2.%3.%4.%5.%6.%7.%8.%9"/>
      <w:lvlJc w:val="left"/>
      <w:pPr>
        <w:ind w:left="9072" w:hanging="2160"/>
      </w:pPr>
      <w:rPr>
        <w:rFonts w:hint="default"/>
      </w:rPr>
    </w:lvl>
  </w:abstractNum>
  <w:abstractNum w:abstractNumId="14" w15:restartNumberingAfterBreak="0">
    <w:nsid w:val="4F67720A"/>
    <w:multiLevelType w:val="hybridMultilevel"/>
    <w:tmpl w:val="83C235B6"/>
    <w:lvl w:ilvl="0" w:tplc="DA2C7BD6">
      <w:start w:val="1"/>
      <w:numFmt w:val="bullet"/>
      <w:lvlText w:val=""/>
      <w:lvlJc w:val="left"/>
      <w:pPr>
        <w:ind w:left="1627" w:hanging="360"/>
      </w:pPr>
      <w:rPr>
        <w:rFonts w:ascii="Symbol" w:hAnsi="Symbol" w:hint="default"/>
        <w:color w:val="000000" w:themeColor="text1"/>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15:restartNumberingAfterBreak="0">
    <w:nsid w:val="50B44F9C"/>
    <w:multiLevelType w:val="hybridMultilevel"/>
    <w:tmpl w:val="5C00E1A0"/>
    <w:lvl w:ilvl="0" w:tplc="744E4474">
      <w:start w:val="1"/>
      <w:numFmt w:val="bullet"/>
      <w:lvlText w:val=""/>
      <w:lvlJc w:val="left"/>
      <w:pPr>
        <w:ind w:left="1627" w:hanging="360"/>
      </w:pPr>
      <w:rPr>
        <w:rFonts w:ascii="Symbol" w:hAnsi="Symbol" w:hint="default"/>
        <w:color w:val="000000" w:themeColor="text1"/>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6" w15:restartNumberingAfterBreak="0">
    <w:nsid w:val="5B8F4880"/>
    <w:multiLevelType w:val="hybridMultilevel"/>
    <w:tmpl w:val="44BC432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DC04A05"/>
    <w:multiLevelType w:val="multilevel"/>
    <w:tmpl w:val="ADB0B6F0"/>
    <w:lvl w:ilvl="0">
      <w:start w:val="17"/>
      <w:numFmt w:val="decimal"/>
      <w:pStyle w:val="Heading1"/>
      <w:lvlText w:val="%1."/>
      <w:lvlJc w:val="left"/>
      <w:pPr>
        <w:tabs>
          <w:tab w:val="num" w:pos="1584"/>
        </w:tabs>
        <w:ind w:left="1584" w:hanging="432"/>
      </w:pPr>
      <w:rPr>
        <w:rFonts w:hint="default"/>
      </w:rPr>
    </w:lvl>
    <w:lvl w:ilvl="1">
      <w:start w:val="1"/>
      <w:numFmt w:val="decimal"/>
      <w:lvlText w:val="%1.%2."/>
      <w:lvlJc w:val="left"/>
      <w:pPr>
        <w:tabs>
          <w:tab w:val="num" w:pos="1656"/>
        </w:tabs>
        <w:ind w:left="1656" w:hanging="576"/>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016"/>
        </w:tabs>
        <w:ind w:left="2016" w:hanging="864"/>
      </w:pPr>
      <w:rPr>
        <w:rFonts w:hint="default"/>
      </w:rPr>
    </w:lvl>
    <w:lvl w:ilvl="4">
      <w:start w:val="1"/>
      <w:numFmt w:val="decimal"/>
      <w:lvlText w:val="%1.%2.%3.%4.%5"/>
      <w:lvlJc w:val="left"/>
      <w:pPr>
        <w:tabs>
          <w:tab w:val="num" w:pos="2160"/>
        </w:tabs>
        <w:ind w:left="2160" w:hanging="1008"/>
      </w:pPr>
      <w:rPr>
        <w:rFonts w:hint="default"/>
      </w:rPr>
    </w:lvl>
    <w:lvl w:ilvl="5">
      <w:start w:val="1"/>
      <w:numFmt w:val="decimal"/>
      <w:lvlText w:val="%1.%2.%3.%4.%5.%6"/>
      <w:lvlJc w:val="left"/>
      <w:pPr>
        <w:tabs>
          <w:tab w:val="num" w:pos="2304"/>
        </w:tabs>
        <w:ind w:left="2304" w:hanging="1152"/>
      </w:pPr>
      <w:rPr>
        <w:rFonts w:hint="default"/>
      </w:rPr>
    </w:lvl>
    <w:lvl w:ilvl="6">
      <w:start w:val="1"/>
      <w:numFmt w:val="decimal"/>
      <w:lvlText w:val="%1.%2.%3.%4.%5.%6.%7"/>
      <w:lvlJc w:val="left"/>
      <w:pPr>
        <w:tabs>
          <w:tab w:val="num" w:pos="2448"/>
        </w:tabs>
        <w:ind w:left="2448" w:hanging="1296"/>
      </w:pPr>
      <w:rPr>
        <w:rFonts w:hint="default"/>
      </w:rPr>
    </w:lvl>
    <w:lvl w:ilvl="7">
      <w:start w:val="1"/>
      <w:numFmt w:val="decimal"/>
      <w:lvlText w:val="%1.%2.%3.%4.%5.%6.%7.%8"/>
      <w:lvlJc w:val="left"/>
      <w:pPr>
        <w:tabs>
          <w:tab w:val="num" w:pos="2592"/>
        </w:tabs>
        <w:ind w:left="2592" w:hanging="1440"/>
      </w:pPr>
      <w:rPr>
        <w:rFonts w:hint="default"/>
      </w:rPr>
    </w:lvl>
    <w:lvl w:ilvl="8">
      <w:start w:val="1"/>
      <w:numFmt w:val="decimal"/>
      <w:lvlText w:val="%1.%2.%3.%4.%5.%6.%7.%8.%9"/>
      <w:lvlJc w:val="left"/>
      <w:pPr>
        <w:tabs>
          <w:tab w:val="num" w:pos="2736"/>
        </w:tabs>
        <w:ind w:left="2736" w:hanging="1584"/>
      </w:pPr>
      <w:rPr>
        <w:rFonts w:hint="default"/>
      </w:rPr>
    </w:lvl>
  </w:abstractNum>
  <w:abstractNum w:abstractNumId="18" w15:restartNumberingAfterBreak="0">
    <w:nsid w:val="6C716FC6"/>
    <w:multiLevelType w:val="hybridMultilevel"/>
    <w:tmpl w:val="7E1C7D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F166EF5"/>
    <w:multiLevelType w:val="multilevel"/>
    <w:tmpl w:val="D1AAEC18"/>
    <w:lvl w:ilvl="0">
      <w:start w:val="1"/>
      <w:numFmt w:val="decimal"/>
      <w:lvlText w:val="%1."/>
      <w:lvlJc w:val="left"/>
      <w:pPr>
        <w:ind w:left="360" w:hanging="360"/>
      </w:pPr>
      <w:rPr>
        <w:rFonts w:hint="default"/>
      </w:rPr>
    </w:lvl>
    <w:lvl w:ilvl="1">
      <w:start w:val="1"/>
      <w:numFmt w:val="decimal"/>
      <w:lvlText w:val="1.%2"/>
      <w:lvlJc w:val="left"/>
      <w:pPr>
        <w:tabs>
          <w:tab w:val="num" w:pos="1656"/>
        </w:tabs>
        <w:ind w:left="1656" w:hanging="576"/>
      </w:pPr>
      <w:rPr>
        <w:rFonts w:hint="default"/>
        <w:b/>
      </w:rPr>
    </w:lvl>
    <w:lvl w:ilvl="2">
      <w:start w:val="1"/>
      <w:numFmt w:val="decimal"/>
      <w:pStyle w:val="Heading3"/>
      <w:lvlText w:val="%1.%2.%3"/>
      <w:lvlJc w:val="left"/>
      <w:pPr>
        <w:tabs>
          <w:tab w:val="num" w:pos="1800"/>
        </w:tabs>
        <w:ind w:left="1800" w:hanging="720"/>
      </w:pPr>
      <w:rPr>
        <w:rFonts w:hint="default"/>
      </w:rPr>
    </w:lvl>
    <w:lvl w:ilvl="3">
      <w:start w:val="1"/>
      <w:numFmt w:val="decimal"/>
      <w:pStyle w:val="Heading4"/>
      <w:lvlText w:val="%1.%2.%3.%4"/>
      <w:lvlJc w:val="left"/>
      <w:pPr>
        <w:tabs>
          <w:tab w:val="num" w:pos="2016"/>
        </w:tabs>
        <w:ind w:left="2016" w:hanging="864"/>
      </w:pPr>
      <w:rPr>
        <w:rFonts w:hint="default"/>
      </w:rPr>
    </w:lvl>
    <w:lvl w:ilvl="4">
      <w:start w:val="1"/>
      <w:numFmt w:val="decimal"/>
      <w:pStyle w:val="Heading5"/>
      <w:lvlText w:val="%1.%2.%3.%4.%5"/>
      <w:lvlJc w:val="left"/>
      <w:pPr>
        <w:tabs>
          <w:tab w:val="num" w:pos="2160"/>
        </w:tabs>
        <w:ind w:left="2160" w:hanging="1008"/>
      </w:pPr>
      <w:rPr>
        <w:rFonts w:hint="default"/>
      </w:rPr>
    </w:lvl>
    <w:lvl w:ilvl="5">
      <w:start w:val="1"/>
      <w:numFmt w:val="decimal"/>
      <w:pStyle w:val="Heading6"/>
      <w:lvlText w:val="%1.%2.%3.%4.%5.%6"/>
      <w:lvlJc w:val="left"/>
      <w:pPr>
        <w:tabs>
          <w:tab w:val="num" w:pos="2304"/>
        </w:tabs>
        <w:ind w:left="2304" w:hanging="1152"/>
      </w:pPr>
      <w:rPr>
        <w:rFonts w:hint="default"/>
      </w:rPr>
    </w:lvl>
    <w:lvl w:ilvl="6">
      <w:start w:val="1"/>
      <w:numFmt w:val="decimal"/>
      <w:pStyle w:val="Heading7"/>
      <w:lvlText w:val="%1.%2.%3.%4.%5.%6.%7"/>
      <w:lvlJc w:val="left"/>
      <w:pPr>
        <w:tabs>
          <w:tab w:val="num" w:pos="2448"/>
        </w:tabs>
        <w:ind w:left="2448" w:hanging="1296"/>
      </w:pPr>
      <w:rPr>
        <w:rFonts w:hint="default"/>
      </w:rPr>
    </w:lvl>
    <w:lvl w:ilvl="7">
      <w:start w:val="1"/>
      <w:numFmt w:val="decimal"/>
      <w:pStyle w:val="Heading8"/>
      <w:lvlText w:val="%1.%2.%3.%4.%5.%6.%7.%8"/>
      <w:lvlJc w:val="left"/>
      <w:pPr>
        <w:tabs>
          <w:tab w:val="num" w:pos="2592"/>
        </w:tabs>
        <w:ind w:left="2592" w:hanging="1440"/>
      </w:pPr>
      <w:rPr>
        <w:rFonts w:hint="default"/>
      </w:rPr>
    </w:lvl>
    <w:lvl w:ilvl="8">
      <w:start w:val="1"/>
      <w:numFmt w:val="decimal"/>
      <w:pStyle w:val="Heading9"/>
      <w:lvlText w:val="%1.%2.%3.%4.%5.%6.%7.%8.%9"/>
      <w:lvlJc w:val="left"/>
      <w:pPr>
        <w:tabs>
          <w:tab w:val="num" w:pos="2736"/>
        </w:tabs>
        <w:ind w:left="2736" w:hanging="1584"/>
      </w:pPr>
      <w:rPr>
        <w:rFonts w:hint="default"/>
      </w:rPr>
    </w:lvl>
  </w:abstractNum>
  <w:abstractNum w:abstractNumId="20" w15:restartNumberingAfterBreak="0">
    <w:nsid w:val="73A252A1"/>
    <w:multiLevelType w:val="multilevel"/>
    <w:tmpl w:val="AE628EE6"/>
    <w:lvl w:ilvl="0">
      <w:start w:val="1"/>
      <w:numFmt w:val="decimal"/>
      <w:lvlText w:val="%1.0"/>
      <w:lvlJc w:val="left"/>
      <w:pPr>
        <w:ind w:left="3600" w:hanging="720"/>
      </w:pPr>
      <w:rPr>
        <w:rFonts w:hint="default"/>
        <w:sz w:val="28"/>
        <w:szCs w:val="28"/>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ED919EB"/>
    <w:multiLevelType w:val="hybridMultilevel"/>
    <w:tmpl w:val="E07816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678657282">
    <w:abstractNumId w:val="19"/>
  </w:num>
  <w:num w:numId="2" w16cid:durableId="502553423">
    <w:abstractNumId w:val="5"/>
  </w:num>
  <w:num w:numId="3" w16cid:durableId="1944916284">
    <w:abstractNumId w:val="18"/>
  </w:num>
  <w:num w:numId="4" w16cid:durableId="383917091">
    <w:abstractNumId w:val="3"/>
  </w:num>
  <w:num w:numId="5" w16cid:durableId="676227958">
    <w:abstractNumId w:val="0"/>
  </w:num>
  <w:num w:numId="6" w16cid:durableId="245967786">
    <w:abstractNumId w:val="21"/>
  </w:num>
  <w:num w:numId="7" w16cid:durableId="1142235986">
    <w:abstractNumId w:val="7"/>
  </w:num>
  <w:num w:numId="8" w16cid:durableId="22094801">
    <w:abstractNumId w:val="12"/>
  </w:num>
  <w:num w:numId="9" w16cid:durableId="1749038955">
    <w:abstractNumId w:val="17"/>
  </w:num>
  <w:num w:numId="10" w16cid:durableId="2007707087">
    <w:abstractNumId w:val="2"/>
  </w:num>
  <w:num w:numId="11" w16cid:durableId="802502300">
    <w:abstractNumId w:val="15"/>
  </w:num>
  <w:num w:numId="12" w16cid:durableId="528224387">
    <w:abstractNumId w:val="14"/>
  </w:num>
  <w:num w:numId="13" w16cid:durableId="2065252870">
    <w:abstractNumId w:val="16"/>
  </w:num>
  <w:num w:numId="14" w16cid:durableId="82187812">
    <w:abstractNumId w:val="20"/>
  </w:num>
  <w:num w:numId="15" w16cid:durableId="1854877994">
    <w:abstractNumId w:val="13"/>
  </w:num>
  <w:num w:numId="16" w16cid:durableId="1752892966">
    <w:abstractNumId w:val="8"/>
  </w:num>
  <w:num w:numId="17" w16cid:durableId="1326394911">
    <w:abstractNumId w:val="9"/>
  </w:num>
  <w:num w:numId="18" w16cid:durableId="632909765">
    <w:abstractNumId w:val="1"/>
  </w:num>
  <w:num w:numId="19" w16cid:durableId="692463116">
    <w:abstractNumId w:val="11"/>
  </w:num>
  <w:num w:numId="20" w16cid:durableId="486671576">
    <w:abstractNumId w:val="10"/>
  </w:num>
  <w:num w:numId="21" w16cid:durableId="284122126">
    <w:abstractNumId w:val="4"/>
  </w:num>
  <w:num w:numId="22" w16cid:durableId="166489272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09"/>
    <w:rsid w:val="000023B1"/>
    <w:rsid w:val="0000332D"/>
    <w:rsid w:val="0000483C"/>
    <w:rsid w:val="000063CE"/>
    <w:rsid w:val="00014BB2"/>
    <w:rsid w:val="0002239F"/>
    <w:rsid w:val="00024C7B"/>
    <w:rsid w:val="00024F55"/>
    <w:rsid w:val="00040A7C"/>
    <w:rsid w:val="000435C1"/>
    <w:rsid w:val="00057A2A"/>
    <w:rsid w:val="00060293"/>
    <w:rsid w:val="000619BA"/>
    <w:rsid w:val="00062E72"/>
    <w:rsid w:val="0006571F"/>
    <w:rsid w:val="00070719"/>
    <w:rsid w:val="00094CED"/>
    <w:rsid w:val="000A48C9"/>
    <w:rsid w:val="000C0A11"/>
    <w:rsid w:val="000D102E"/>
    <w:rsid w:val="000D239F"/>
    <w:rsid w:val="000D3857"/>
    <w:rsid w:val="000D3C07"/>
    <w:rsid w:val="000E06CA"/>
    <w:rsid w:val="000E2C82"/>
    <w:rsid w:val="000E5CDF"/>
    <w:rsid w:val="000F1AA2"/>
    <w:rsid w:val="00101BA5"/>
    <w:rsid w:val="0010354C"/>
    <w:rsid w:val="00105786"/>
    <w:rsid w:val="001074A2"/>
    <w:rsid w:val="00112DC0"/>
    <w:rsid w:val="0012235A"/>
    <w:rsid w:val="00133B10"/>
    <w:rsid w:val="00141451"/>
    <w:rsid w:val="001437F6"/>
    <w:rsid w:val="00145E81"/>
    <w:rsid w:val="00154277"/>
    <w:rsid w:val="001608B9"/>
    <w:rsid w:val="00163F23"/>
    <w:rsid w:val="001652B6"/>
    <w:rsid w:val="00165467"/>
    <w:rsid w:val="00185050"/>
    <w:rsid w:val="00191976"/>
    <w:rsid w:val="00193842"/>
    <w:rsid w:val="001A5869"/>
    <w:rsid w:val="001C131A"/>
    <w:rsid w:val="001C3771"/>
    <w:rsid w:val="001C5B94"/>
    <w:rsid w:val="001C6D70"/>
    <w:rsid w:val="001D0425"/>
    <w:rsid w:val="001D0566"/>
    <w:rsid w:val="001E053F"/>
    <w:rsid w:val="001E05A7"/>
    <w:rsid w:val="001E18B6"/>
    <w:rsid w:val="001E4FF2"/>
    <w:rsid w:val="002010D8"/>
    <w:rsid w:val="00213780"/>
    <w:rsid w:val="00213DDE"/>
    <w:rsid w:val="00214178"/>
    <w:rsid w:val="002154A9"/>
    <w:rsid w:val="002174DA"/>
    <w:rsid w:val="00220228"/>
    <w:rsid w:val="00227B6E"/>
    <w:rsid w:val="00232FA1"/>
    <w:rsid w:val="00233F12"/>
    <w:rsid w:val="002361DD"/>
    <w:rsid w:val="00240C8D"/>
    <w:rsid w:val="002427F6"/>
    <w:rsid w:val="00242DEF"/>
    <w:rsid w:val="00245903"/>
    <w:rsid w:val="00257BF6"/>
    <w:rsid w:val="002613EA"/>
    <w:rsid w:val="002674F4"/>
    <w:rsid w:val="002701E9"/>
    <w:rsid w:val="00272E76"/>
    <w:rsid w:val="0027792F"/>
    <w:rsid w:val="002A153B"/>
    <w:rsid w:val="002A454E"/>
    <w:rsid w:val="002A64E7"/>
    <w:rsid w:val="002A6B75"/>
    <w:rsid w:val="002B6629"/>
    <w:rsid w:val="002E0DBF"/>
    <w:rsid w:val="002E709A"/>
    <w:rsid w:val="002F0AF3"/>
    <w:rsid w:val="002F1A0C"/>
    <w:rsid w:val="002F44BF"/>
    <w:rsid w:val="002F64F2"/>
    <w:rsid w:val="003129E0"/>
    <w:rsid w:val="00315A67"/>
    <w:rsid w:val="0031681F"/>
    <w:rsid w:val="00325114"/>
    <w:rsid w:val="00332B23"/>
    <w:rsid w:val="003332C2"/>
    <w:rsid w:val="00333CE1"/>
    <w:rsid w:val="003365E5"/>
    <w:rsid w:val="0034536F"/>
    <w:rsid w:val="00360D12"/>
    <w:rsid w:val="003720A1"/>
    <w:rsid w:val="003765CE"/>
    <w:rsid w:val="00383F50"/>
    <w:rsid w:val="0038465F"/>
    <w:rsid w:val="00384C98"/>
    <w:rsid w:val="00393509"/>
    <w:rsid w:val="003A410D"/>
    <w:rsid w:val="003B204A"/>
    <w:rsid w:val="003C2D71"/>
    <w:rsid w:val="003C6614"/>
    <w:rsid w:val="003D5421"/>
    <w:rsid w:val="003E3D61"/>
    <w:rsid w:val="003E3E99"/>
    <w:rsid w:val="003E4592"/>
    <w:rsid w:val="003E46D0"/>
    <w:rsid w:val="003F0434"/>
    <w:rsid w:val="003F2959"/>
    <w:rsid w:val="003F2EA5"/>
    <w:rsid w:val="003F7F4F"/>
    <w:rsid w:val="0040314B"/>
    <w:rsid w:val="004109C4"/>
    <w:rsid w:val="00413C5E"/>
    <w:rsid w:val="004272A0"/>
    <w:rsid w:val="0043081D"/>
    <w:rsid w:val="00430F14"/>
    <w:rsid w:val="00436A9F"/>
    <w:rsid w:val="00437C5E"/>
    <w:rsid w:val="00440630"/>
    <w:rsid w:val="004463CC"/>
    <w:rsid w:val="00455015"/>
    <w:rsid w:val="00462B27"/>
    <w:rsid w:val="00471518"/>
    <w:rsid w:val="0047255C"/>
    <w:rsid w:val="004731FB"/>
    <w:rsid w:val="0047608F"/>
    <w:rsid w:val="00484F23"/>
    <w:rsid w:val="00487419"/>
    <w:rsid w:val="00492D45"/>
    <w:rsid w:val="00493979"/>
    <w:rsid w:val="00496D77"/>
    <w:rsid w:val="004A038E"/>
    <w:rsid w:val="004A0B75"/>
    <w:rsid w:val="004B21B4"/>
    <w:rsid w:val="004B58AB"/>
    <w:rsid w:val="004B7629"/>
    <w:rsid w:val="004D7E95"/>
    <w:rsid w:val="004E2C3A"/>
    <w:rsid w:val="004E7118"/>
    <w:rsid w:val="004F6C23"/>
    <w:rsid w:val="00504609"/>
    <w:rsid w:val="0051130B"/>
    <w:rsid w:val="00515F51"/>
    <w:rsid w:val="005200CC"/>
    <w:rsid w:val="005240FB"/>
    <w:rsid w:val="00525C72"/>
    <w:rsid w:val="005268F6"/>
    <w:rsid w:val="00547FD4"/>
    <w:rsid w:val="0055372A"/>
    <w:rsid w:val="0056008F"/>
    <w:rsid w:val="00565314"/>
    <w:rsid w:val="00566988"/>
    <w:rsid w:val="00570BE3"/>
    <w:rsid w:val="00577B34"/>
    <w:rsid w:val="005818F4"/>
    <w:rsid w:val="00587216"/>
    <w:rsid w:val="00595994"/>
    <w:rsid w:val="005A266D"/>
    <w:rsid w:val="005A57CA"/>
    <w:rsid w:val="005B6F83"/>
    <w:rsid w:val="005B7252"/>
    <w:rsid w:val="005B7EE6"/>
    <w:rsid w:val="005C1938"/>
    <w:rsid w:val="005C2F5C"/>
    <w:rsid w:val="005C4C6F"/>
    <w:rsid w:val="005D35EF"/>
    <w:rsid w:val="005D7D6A"/>
    <w:rsid w:val="005E3491"/>
    <w:rsid w:val="005E5F36"/>
    <w:rsid w:val="005F49F6"/>
    <w:rsid w:val="005F7718"/>
    <w:rsid w:val="00606F53"/>
    <w:rsid w:val="006113BA"/>
    <w:rsid w:val="006118BA"/>
    <w:rsid w:val="00611E34"/>
    <w:rsid w:val="00612A9E"/>
    <w:rsid w:val="00612F98"/>
    <w:rsid w:val="00622F25"/>
    <w:rsid w:val="0062737E"/>
    <w:rsid w:val="00636927"/>
    <w:rsid w:val="00654086"/>
    <w:rsid w:val="00660879"/>
    <w:rsid w:val="00663C00"/>
    <w:rsid w:val="00667343"/>
    <w:rsid w:val="00670463"/>
    <w:rsid w:val="00671E7A"/>
    <w:rsid w:val="00676C6B"/>
    <w:rsid w:val="00681446"/>
    <w:rsid w:val="006A27AF"/>
    <w:rsid w:val="006A4D3B"/>
    <w:rsid w:val="006A5112"/>
    <w:rsid w:val="006B3601"/>
    <w:rsid w:val="006D122A"/>
    <w:rsid w:val="006D1DF7"/>
    <w:rsid w:val="006D2F63"/>
    <w:rsid w:val="006D46EA"/>
    <w:rsid w:val="006E636F"/>
    <w:rsid w:val="006F4FED"/>
    <w:rsid w:val="00701A3D"/>
    <w:rsid w:val="0070574D"/>
    <w:rsid w:val="007243AB"/>
    <w:rsid w:val="007306A2"/>
    <w:rsid w:val="00732D36"/>
    <w:rsid w:val="00734F0C"/>
    <w:rsid w:val="00744997"/>
    <w:rsid w:val="00744B3B"/>
    <w:rsid w:val="00744E55"/>
    <w:rsid w:val="00761C2C"/>
    <w:rsid w:val="007623FE"/>
    <w:rsid w:val="0076696C"/>
    <w:rsid w:val="007671FA"/>
    <w:rsid w:val="00770A05"/>
    <w:rsid w:val="007A566A"/>
    <w:rsid w:val="007A7BAA"/>
    <w:rsid w:val="007B0E2D"/>
    <w:rsid w:val="007D1DBA"/>
    <w:rsid w:val="007D6F43"/>
    <w:rsid w:val="007D7A72"/>
    <w:rsid w:val="007E3C8E"/>
    <w:rsid w:val="007E665F"/>
    <w:rsid w:val="007F093A"/>
    <w:rsid w:val="007F2F5C"/>
    <w:rsid w:val="007F6400"/>
    <w:rsid w:val="008072D4"/>
    <w:rsid w:val="00810334"/>
    <w:rsid w:val="00811304"/>
    <w:rsid w:val="008225B4"/>
    <w:rsid w:val="008307CC"/>
    <w:rsid w:val="0083539E"/>
    <w:rsid w:val="00841579"/>
    <w:rsid w:val="00846591"/>
    <w:rsid w:val="0085624B"/>
    <w:rsid w:val="00857461"/>
    <w:rsid w:val="008579B1"/>
    <w:rsid w:val="00862000"/>
    <w:rsid w:val="0086478F"/>
    <w:rsid w:val="0087046B"/>
    <w:rsid w:val="00885315"/>
    <w:rsid w:val="008853F1"/>
    <w:rsid w:val="00891E80"/>
    <w:rsid w:val="00894E71"/>
    <w:rsid w:val="008A2187"/>
    <w:rsid w:val="008A3A4D"/>
    <w:rsid w:val="008C0273"/>
    <w:rsid w:val="008C3E95"/>
    <w:rsid w:val="008C5D1F"/>
    <w:rsid w:val="008D30F1"/>
    <w:rsid w:val="008E54CC"/>
    <w:rsid w:val="008E656B"/>
    <w:rsid w:val="008E777C"/>
    <w:rsid w:val="008F5271"/>
    <w:rsid w:val="00903C08"/>
    <w:rsid w:val="0090529D"/>
    <w:rsid w:val="00914972"/>
    <w:rsid w:val="009155F1"/>
    <w:rsid w:val="00920A87"/>
    <w:rsid w:val="00930940"/>
    <w:rsid w:val="00931F0C"/>
    <w:rsid w:val="00937616"/>
    <w:rsid w:val="00942182"/>
    <w:rsid w:val="00944B19"/>
    <w:rsid w:val="009478C5"/>
    <w:rsid w:val="009552F0"/>
    <w:rsid w:val="00960EF9"/>
    <w:rsid w:val="0096730A"/>
    <w:rsid w:val="00970575"/>
    <w:rsid w:val="00980BBD"/>
    <w:rsid w:val="00982D34"/>
    <w:rsid w:val="00986C56"/>
    <w:rsid w:val="00996974"/>
    <w:rsid w:val="009A278D"/>
    <w:rsid w:val="009A489E"/>
    <w:rsid w:val="009B3CEC"/>
    <w:rsid w:val="009B5468"/>
    <w:rsid w:val="009C1F84"/>
    <w:rsid w:val="009D7BA7"/>
    <w:rsid w:val="009E015B"/>
    <w:rsid w:val="009E247F"/>
    <w:rsid w:val="009E4E2F"/>
    <w:rsid w:val="009E5EDF"/>
    <w:rsid w:val="009E5FF0"/>
    <w:rsid w:val="009F23E3"/>
    <w:rsid w:val="009F6032"/>
    <w:rsid w:val="009F69D8"/>
    <w:rsid w:val="009F747B"/>
    <w:rsid w:val="00A10B3F"/>
    <w:rsid w:val="00A140ED"/>
    <w:rsid w:val="00A211B7"/>
    <w:rsid w:val="00A3154B"/>
    <w:rsid w:val="00A31C41"/>
    <w:rsid w:val="00A33605"/>
    <w:rsid w:val="00A33EDE"/>
    <w:rsid w:val="00A362C0"/>
    <w:rsid w:val="00A37C84"/>
    <w:rsid w:val="00A43E15"/>
    <w:rsid w:val="00A45B5A"/>
    <w:rsid w:val="00A52426"/>
    <w:rsid w:val="00A57A30"/>
    <w:rsid w:val="00A61568"/>
    <w:rsid w:val="00A67884"/>
    <w:rsid w:val="00A72B91"/>
    <w:rsid w:val="00A838BD"/>
    <w:rsid w:val="00A8695C"/>
    <w:rsid w:val="00A87D8B"/>
    <w:rsid w:val="00A9367F"/>
    <w:rsid w:val="00AA1B92"/>
    <w:rsid w:val="00AA3233"/>
    <w:rsid w:val="00AA3639"/>
    <w:rsid w:val="00AB14E0"/>
    <w:rsid w:val="00AB6025"/>
    <w:rsid w:val="00AC1F6C"/>
    <w:rsid w:val="00AC5ABB"/>
    <w:rsid w:val="00AC63DF"/>
    <w:rsid w:val="00AC7ABA"/>
    <w:rsid w:val="00AD3E88"/>
    <w:rsid w:val="00AD71DC"/>
    <w:rsid w:val="00AF00A8"/>
    <w:rsid w:val="00AF16C7"/>
    <w:rsid w:val="00AF408B"/>
    <w:rsid w:val="00AF7000"/>
    <w:rsid w:val="00B079D9"/>
    <w:rsid w:val="00B11DD6"/>
    <w:rsid w:val="00B20203"/>
    <w:rsid w:val="00B24A1E"/>
    <w:rsid w:val="00B24B48"/>
    <w:rsid w:val="00B309F5"/>
    <w:rsid w:val="00B341A2"/>
    <w:rsid w:val="00B36EA6"/>
    <w:rsid w:val="00B51E23"/>
    <w:rsid w:val="00B539D0"/>
    <w:rsid w:val="00B54EE1"/>
    <w:rsid w:val="00B8759A"/>
    <w:rsid w:val="00B9422D"/>
    <w:rsid w:val="00B9488C"/>
    <w:rsid w:val="00BA3509"/>
    <w:rsid w:val="00BA5F8B"/>
    <w:rsid w:val="00BA6DDE"/>
    <w:rsid w:val="00BB6E11"/>
    <w:rsid w:val="00BB772D"/>
    <w:rsid w:val="00BC041E"/>
    <w:rsid w:val="00BC19F3"/>
    <w:rsid w:val="00BC49AC"/>
    <w:rsid w:val="00BC6016"/>
    <w:rsid w:val="00BC616F"/>
    <w:rsid w:val="00BC7E28"/>
    <w:rsid w:val="00BD2F74"/>
    <w:rsid w:val="00BD38E7"/>
    <w:rsid w:val="00BD47AF"/>
    <w:rsid w:val="00BD6B6E"/>
    <w:rsid w:val="00BE55EE"/>
    <w:rsid w:val="00BF2E7C"/>
    <w:rsid w:val="00BF5258"/>
    <w:rsid w:val="00BF5E36"/>
    <w:rsid w:val="00BF640F"/>
    <w:rsid w:val="00BF73DF"/>
    <w:rsid w:val="00BF7BAC"/>
    <w:rsid w:val="00C134A8"/>
    <w:rsid w:val="00C15EF0"/>
    <w:rsid w:val="00C1750B"/>
    <w:rsid w:val="00C24E05"/>
    <w:rsid w:val="00C2523C"/>
    <w:rsid w:val="00C303DD"/>
    <w:rsid w:val="00C30863"/>
    <w:rsid w:val="00C431C0"/>
    <w:rsid w:val="00C5030B"/>
    <w:rsid w:val="00C50465"/>
    <w:rsid w:val="00C661DE"/>
    <w:rsid w:val="00C70981"/>
    <w:rsid w:val="00C72706"/>
    <w:rsid w:val="00C73B12"/>
    <w:rsid w:val="00C835C1"/>
    <w:rsid w:val="00C92993"/>
    <w:rsid w:val="00C95364"/>
    <w:rsid w:val="00C95777"/>
    <w:rsid w:val="00CA231B"/>
    <w:rsid w:val="00CA4741"/>
    <w:rsid w:val="00CA74CF"/>
    <w:rsid w:val="00CB3AAD"/>
    <w:rsid w:val="00CB7E69"/>
    <w:rsid w:val="00CC5F10"/>
    <w:rsid w:val="00CC755C"/>
    <w:rsid w:val="00CD21F6"/>
    <w:rsid w:val="00CD334C"/>
    <w:rsid w:val="00CD7460"/>
    <w:rsid w:val="00CE2317"/>
    <w:rsid w:val="00CE3A2C"/>
    <w:rsid w:val="00CF21EE"/>
    <w:rsid w:val="00D00A49"/>
    <w:rsid w:val="00D0403B"/>
    <w:rsid w:val="00D04F98"/>
    <w:rsid w:val="00D056B7"/>
    <w:rsid w:val="00D10450"/>
    <w:rsid w:val="00D157AB"/>
    <w:rsid w:val="00D272FE"/>
    <w:rsid w:val="00D3250B"/>
    <w:rsid w:val="00D335F2"/>
    <w:rsid w:val="00D36A89"/>
    <w:rsid w:val="00D4107E"/>
    <w:rsid w:val="00D43758"/>
    <w:rsid w:val="00D439F2"/>
    <w:rsid w:val="00D470F6"/>
    <w:rsid w:val="00D6496B"/>
    <w:rsid w:val="00D650A2"/>
    <w:rsid w:val="00D711CF"/>
    <w:rsid w:val="00D721F5"/>
    <w:rsid w:val="00D744C0"/>
    <w:rsid w:val="00D763B7"/>
    <w:rsid w:val="00D77383"/>
    <w:rsid w:val="00D844A5"/>
    <w:rsid w:val="00D91A10"/>
    <w:rsid w:val="00D92FA4"/>
    <w:rsid w:val="00D96378"/>
    <w:rsid w:val="00DA2D49"/>
    <w:rsid w:val="00DA43A2"/>
    <w:rsid w:val="00DC11AF"/>
    <w:rsid w:val="00DC1689"/>
    <w:rsid w:val="00DD0DA1"/>
    <w:rsid w:val="00DD29E4"/>
    <w:rsid w:val="00DD6AEC"/>
    <w:rsid w:val="00DD6EA9"/>
    <w:rsid w:val="00DE015C"/>
    <w:rsid w:val="00DE2F2D"/>
    <w:rsid w:val="00DE4CBE"/>
    <w:rsid w:val="00DF007F"/>
    <w:rsid w:val="00DF3344"/>
    <w:rsid w:val="00E02502"/>
    <w:rsid w:val="00E03ABA"/>
    <w:rsid w:val="00E10008"/>
    <w:rsid w:val="00E22F45"/>
    <w:rsid w:val="00E25805"/>
    <w:rsid w:val="00E2585A"/>
    <w:rsid w:val="00E27FAF"/>
    <w:rsid w:val="00E31439"/>
    <w:rsid w:val="00E3231F"/>
    <w:rsid w:val="00E33645"/>
    <w:rsid w:val="00E43D6D"/>
    <w:rsid w:val="00E44C0F"/>
    <w:rsid w:val="00E4580B"/>
    <w:rsid w:val="00E45830"/>
    <w:rsid w:val="00E547A7"/>
    <w:rsid w:val="00E54D79"/>
    <w:rsid w:val="00E55ABA"/>
    <w:rsid w:val="00E61251"/>
    <w:rsid w:val="00E65DA0"/>
    <w:rsid w:val="00E661F6"/>
    <w:rsid w:val="00E96B1B"/>
    <w:rsid w:val="00EA2A01"/>
    <w:rsid w:val="00EA668D"/>
    <w:rsid w:val="00EB1862"/>
    <w:rsid w:val="00ED55B4"/>
    <w:rsid w:val="00ED759E"/>
    <w:rsid w:val="00EE42AF"/>
    <w:rsid w:val="00EE6336"/>
    <w:rsid w:val="00EF1819"/>
    <w:rsid w:val="00F04919"/>
    <w:rsid w:val="00F106D4"/>
    <w:rsid w:val="00F229D1"/>
    <w:rsid w:val="00F23872"/>
    <w:rsid w:val="00F2756F"/>
    <w:rsid w:val="00F4323D"/>
    <w:rsid w:val="00F476C4"/>
    <w:rsid w:val="00F53E61"/>
    <w:rsid w:val="00F560B4"/>
    <w:rsid w:val="00F62B68"/>
    <w:rsid w:val="00F64C0B"/>
    <w:rsid w:val="00F67D0D"/>
    <w:rsid w:val="00F739D4"/>
    <w:rsid w:val="00F75FD4"/>
    <w:rsid w:val="00F7745F"/>
    <w:rsid w:val="00F92DAB"/>
    <w:rsid w:val="00F93957"/>
    <w:rsid w:val="00F946DD"/>
    <w:rsid w:val="00FA7D2E"/>
    <w:rsid w:val="00FB19E2"/>
    <w:rsid w:val="00FD351F"/>
    <w:rsid w:val="00FE1FAD"/>
    <w:rsid w:val="00FF5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7F706"/>
  <w15:docId w15:val="{4A223283-24B8-4FBC-AB58-B6BFFE02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1 Normal"/>
    <w:qFormat/>
    <w:rsid w:val="000F1AA2"/>
    <w:pPr>
      <w:widowControl w:val="0"/>
      <w:ind w:left="360"/>
      <w:jc w:val="both"/>
    </w:pPr>
    <w:rPr>
      <w:rFonts w:eastAsia="Times New Roman"/>
      <w:sz w:val="24"/>
      <w:szCs w:val="24"/>
    </w:rPr>
  </w:style>
  <w:style w:type="paragraph" w:styleId="Heading1">
    <w:name w:val="heading 1"/>
    <w:basedOn w:val="Normal"/>
    <w:next w:val="Normal"/>
    <w:link w:val="Heading1Char"/>
    <w:qFormat/>
    <w:rsid w:val="00315A67"/>
    <w:pPr>
      <w:keepNext/>
      <w:numPr>
        <w:numId w:val="9"/>
      </w:numPr>
      <w:spacing w:before="120" w:after="120"/>
      <w:jc w:val="left"/>
      <w:outlineLvl w:val="0"/>
    </w:pPr>
    <w:rPr>
      <w:rFonts w:cs="Arial"/>
      <w:b/>
      <w:bCs/>
      <w:kern w:val="32"/>
      <w:sz w:val="28"/>
      <w:szCs w:val="32"/>
    </w:rPr>
  </w:style>
  <w:style w:type="paragraph" w:styleId="Heading2">
    <w:name w:val="heading 2"/>
    <w:basedOn w:val="Normal"/>
    <w:next w:val="Normal"/>
    <w:link w:val="Heading2Char"/>
    <w:qFormat/>
    <w:rsid w:val="00C95364"/>
    <w:pPr>
      <w:spacing w:before="240" w:after="240"/>
      <w:ind w:left="0"/>
      <w:outlineLvl w:val="1"/>
    </w:pPr>
    <w:rPr>
      <w:rFonts w:cs="Arial"/>
      <w:b/>
      <w:bCs/>
      <w:iCs/>
      <w:szCs w:val="28"/>
      <w:u w:val="single"/>
    </w:rPr>
  </w:style>
  <w:style w:type="paragraph" w:styleId="Heading3">
    <w:name w:val="heading 3"/>
    <w:basedOn w:val="Normal"/>
    <w:next w:val="Normal"/>
    <w:link w:val="Heading3Char"/>
    <w:qFormat/>
    <w:rsid w:val="00393509"/>
    <w:pPr>
      <w:keepNext/>
      <w:numPr>
        <w:ilvl w:val="2"/>
        <w:numId w:val="1"/>
      </w:numPr>
      <w:tabs>
        <w:tab w:val="clear" w:pos="1800"/>
        <w:tab w:val="left" w:pos="1440"/>
      </w:tabs>
      <w:spacing w:before="240" w:after="60"/>
      <w:ind w:left="1440"/>
      <w:outlineLvl w:val="2"/>
    </w:pPr>
    <w:rPr>
      <w:rFonts w:cs="Arial"/>
      <w:b/>
      <w:bCs/>
      <w:szCs w:val="26"/>
    </w:rPr>
  </w:style>
  <w:style w:type="paragraph" w:styleId="Heading4">
    <w:name w:val="heading 4"/>
    <w:basedOn w:val="Normal"/>
    <w:next w:val="Normal"/>
    <w:link w:val="Heading4Char"/>
    <w:qFormat/>
    <w:rsid w:val="0039350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39350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39350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393509"/>
    <w:pPr>
      <w:numPr>
        <w:ilvl w:val="6"/>
        <w:numId w:val="1"/>
      </w:numPr>
      <w:spacing w:before="240" w:after="60"/>
      <w:outlineLvl w:val="6"/>
    </w:pPr>
  </w:style>
  <w:style w:type="paragraph" w:styleId="Heading8">
    <w:name w:val="heading 8"/>
    <w:basedOn w:val="Normal"/>
    <w:next w:val="Normal"/>
    <w:link w:val="Heading8Char"/>
    <w:qFormat/>
    <w:rsid w:val="00393509"/>
    <w:pPr>
      <w:numPr>
        <w:ilvl w:val="7"/>
        <w:numId w:val="1"/>
      </w:numPr>
      <w:spacing w:before="240" w:after="60"/>
      <w:outlineLvl w:val="7"/>
    </w:pPr>
    <w:rPr>
      <w:i/>
      <w:iCs/>
    </w:rPr>
  </w:style>
  <w:style w:type="paragraph" w:styleId="Heading9">
    <w:name w:val="heading 9"/>
    <w:basedOn w:val="Normal"/>
    <w:next w:val="Normal"/>
    <w:link w:val="Heading9Char"/>
    <w:qFormat/>
    <w:rsid w:val="0039350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5A67"/>
    <w:rPr>
      <w:rFonts w:eastAsia="Times New Roman" w:cs="Arial"/>
      <w:b/>
      <w:bCs/>
      <w:kern w:val="32"/>
      <w:sz w:val="28"/>
      <w:szCs w:val="32"/>
    </w:rPr>
  </w:style>
  <w:style w:type="character" w:customStyle="1" w:styleId="Heading2Char">
    <w:name w:val="Heading 2 Char"/>
    <w:link w:val="Heading2"/>
    <w:rsid w:val="000C0A11"/>
    <w:rPr>
      <w:rFonts w:eastAsia="Times New Roman" w:cs="Arial"/>
      <w:b/>
      <w:bCs/>
      <w:iCs/>
      <w:sz w:val="24"/>
      <w:szCs w:val="28"/>
      <w:u w:val="single"/>
    </w:rPr>
  </w:style>
  <w:style w:type="character" w:customStyle="1" w:styleId="Heading3Char">
    <w:name w:val="Heading 3 Char"/>
    <w:link w:val="Heading3"/>
    <w:rsid w:val="00393509"/>
    <w:rPr>
      <w:rFonts w:eastAsia="Times New Roman" w:cs="Arial"/>
      <w:b/>
      <w:bCs/>
      <w:sz w:val="24"/>
      <w:szCs w:val="26"/>
    </w:rPr>
  </w:style>
  <w:style w:type="character" w:customStyle="1" w:styleId="Heading4Char">
    <w:name w:val="Heading 4 Char"/>
    <w:link w:val="Heading4"/>
    <w:rsid w:val="00393509"/>
    <w:rPr>
      <w:rFonts w:eastAsia="Times New Roman"/>
      <w:b/>
      <w:bCs/>
      <w:sz w:val="28"/>
      <w:szCs w:val="28"/>
    </w:rPr>
  </w:style>
  <w:style w:type="character" w:customStyle="1" w:styleId="Heading5Char">
    <w:name w:val="Heading 5 Char"/>
    <w:link w:val="Heading5"/>
    <w:rsid w:val="00393509"/>
    <w:rPr>
      <w:rFonts w:eastAsia="Times New Roman"/>
      <w:b/>
      <w:bCs/>
      <w:i/>
      <w:iCs/>
      <w:sz w:val="26"/>
      <w:szCs w:val="26"/>
    </w:rPr>
  </w:style>
  <w:style w:type="character" w:customStyle="1" w:styleId="Heading6Char">
    <w:name w:val="Heading 6 Char"/>
    <w:link w:val="Heading6"/>
    <w:rsid w:val="00393509"/>
    <w:rPr>
      <w:rFonts w:eastAsia="Times New Roman"/>
      <w:b/>
      <w:bCs/>
      <w:sz w:val="22"/>
      <w:szCs w:val="22"/>
    </w:rPr>
  </w:style>
  <w:style w:type="character" w:customStyle="1" w:styleId="Heading7Char">
    <w:name w:val="Heading 7 Char"/>
    <w:link w:val="Heading7"/>
    <w:rsid w:val="00393509"/>
    <w:rPr>
      <w:rFonts w:eastAsia="Times New Roman"/>
      <w:sz w:val="24"/>
      <w:szCs w:val="24"/>
    </w:rPr>
  </w:style>
  <w:style w:type="character" w:customStyle="1" w:styleId="Heading8Char">
    <w:name w:val="Heading 8 Char"/>
    <w:link w:val="Heading8"/>
    <w:rsid w:val="00393509"/>
    <w:rPr>
      <w:rFonts w:eastAsia="Times New Roman"/>
      <w:i/>
      <w:iCs/>
      <w:sz w:val="24"/>
      <w:szCs w:val="24"/>
    </w:rPr>
  </w:style>
  <w:style w:type="character" w:customStyle="1" w:styleId="Heading9Char">
    <w:name w:val="Heading 9 Char"/>
    <w:link w:val="Heading9"/>
    <w:rsid w:val="00393509"/>
    <w:rPr>
      <w:rFonts w:ascii="Arial" w:eastAsia="Times New Roman" w:hAnsi="Arial" w:cs="Arial"/>
      <w:sz w:val="22"/>
      <w:szCs w:val="22"/>
    </w:rPr>
  </w:style>
  <w:style w:type="paragraph" w:styleId="Header">
    <w:name w:val="header"/>
    <w:aliases w:val="Title page,h,hd,*Header,Headerv"/>
    <w:basedOn w:val="Normal"/>
    <w:link w:val="HeaderChar"/>
    <w:uiPriority w:val="99"/>
    <w:rsid w:val="00393509"/>
    <w:pPr>
      <w:tabs>
        <w:tab w:val="center" w:pos="4320"/>
        <w:tab w:val="right" w:pos="8640"/>
      </w:tabs>
    </w:pPr>
  </w:style>
  <w:style w:type="character" w:customStyle="1" w:styleId="HeaderChar">
    <w:name w:val="Header Char"/>
    <w:aliases w:val="Title page Char,h Char,hd Char,*Header Char,Headerv Char"/>
    <w:link w:val="Header"/>
    <w:uiPriority w:val="99"/>
    <w:rsid w:val="00393509"/>
    <w:rPr>
      <w:rFonts w:ascii="Times New Roman" w:eastAsia="Times New Roman" w:hAnsi="Times New Roman" w:cs="Times New Roman"/>
      <w:sz w:val="24"/>
      <w:szCs w:val="24"/>
    </w:rPr>
  </w:style>
  <w:style w:type="paragraph" w:styleId="Footer">
    <w:name w:val="footer"/>
    <w:basedOn w:val="Normal"/>
    <w:link w:val="FooterChar"/>
    <w:uiPriority w:val="99"/>
    <w:rsid w:val="00393509"/>
    <w:pPr>
      <w:tabs>
        <w:tab w:val="center" w:pos="4320"/>
        <w:tab w:val="right" w:pos="8640"/>
      </w:tabs>
    </w:pPr>
  </w:style>
  <w:style w:type="character" w:customStyle="1" w:styleId="FooterChar">
    <w:name w:val="Footer Char"/>
    <w:link w:val="Footer"/>
    <w:uiPriority w:val="99"/>
    <w:rsid w:val="00393509"/>
    <w:rPr>
      <w:rFonts w:ascii="Times New Roman" w:eastAsia="Times New Roman" w:hAnsi="Times New Roman" w:cs="Times New Roman"/>
      <w:sz w:val="24"/>
      <w:szCs w:val="24"/>
    </w:rPr>
  </w:style>
  <w:style w:type="character" w:styleId="PageNumber">
    <w:name w:val="page number"/>
    <w:basedOn w:val="DefaultParagraphFont"/>
    <w:rsid w:val="00393509"/>
  </w:style>
  <w:style w:type="paragraph" w:styleId="BodyText">
    <w:name w:val="Body Text"/>
    <w:basedOn w:val="Normal"/>
    <w:link w:val="BodyTextChar"/>
    <w:rsid w:val="00393509"/>
    <w:pPr>
      <w:widowControl/>
      <w:tabs>
        <w:tab w:val="left" w:pos="1080"/>
        <w:tab w:val="left" w:pos="1620"/>
      </w:tabs>
      <w:ind w:left="0"/>
    </w:pPr>
    <w:rPr>
      <w:bCs/>
      <w:sz w:val="18"/>
    </w:rPr>
  </w:style>
  <w:style w:type="character" w:customStyle="1" w:styleId="BodyTextChar">
    <w:name w:val="Body Text Char"/>
    <w:link w:val="BodyText"/>
    <w:rsid w:val="00393509"/>
    <w:rPr>
      <w:rFonts w:ascii="Times New Roman" w:eastAsia="Times New Roman" w:hAnsi="Times New Roman" w:cs="Times New Roman"/>
      <w:bCs/>
      <w:sz w:val="18"/>
      <w:szCs w:val="24"/>
    </w:rPr>
  </w:style>
  <w:style w:type="paragraph" w:styleId="CommentText">
    <w:name w:val="annotation text"/>
    <w:basedOn w:val="Normal"/>
    <w:link w:val="CommentTextChar"/>
    <w:uiPriority w:val="99"/>
    <w:rsid w:val="00393509"/>
    <w:rPr>
      <w:sz w:val="20"/>
      <w:szCs w:val="20"/>
    </w:rPr>
  </w:style>
  <w:style w:type="character" w:customStyle="1" w:styleId="CommentTextChar">
    <w:name w:val="Comment Text Char"/>
    <w:link w:val="CommentText"/>
    <w:uiPriority w:val="99"/>
    <w:rsid w:val="00393509"/>
    <w:rPr>
      <w:rFonts w:ascii="Times New Roman" w:eastAsia="Times New Roman" w:hAnsi="Times New Roman" w:cs="Times New Roman"/>
      <w:sz w:val="20"/>
      <w:szCs w:val="20"/>
    </w:rPr>
  </w:style>
  <w:style w:type="paragraph" w:customStyle="1" w:styleId="StyleListBulletTimesNewRoman">
    <w:name w:val="Style List Bullet + Times New Roman"/>
    <w:basedOn w:val="Normal"/>
    <w:rsid w:val="00393509"/>
    <w:pPr>
      <w:numPr>
        <w:numId w:val="2"/>
      </w:numPr>
      <w:spacing w:before="60"/>
      <w:ind w:left="357" w:hanging="357"/>
    </w:pPr>
  </w:style>
  <w:style w:type="paragraph" w:customStyle="1" w:styleId="ABodyBullet1">
    <w:name w:val="A_Body Bullet 1"/>
    <w:rsid w:val="00393509"/>
    <w:pPr>
      <w:tabs>
        <w:tab w:val="left" w:pos="432"/>
      </w:tabs>
      <w:spacing w:before="60" w:after="60"/>
      <w:ind w:left="432" w:hanging="432"/>
    </w:pPr>
    <w:rPr>
      <w:rFonts w:ascii="Arial" w:eastAsia="Times New Roman" w:hAnsi="Arial"/>
      <w:sz w:val="24"/>
    </w:rPr>
  </w:style>
  <w:style w:type="paragraph" w:styleId="ListParagraph">
    <w:name w:val="List Paragraph"/>
    <w:aliases w:val="Num Bullet 1,lp1,Bullet Number,List Paragraph1,lp11,List Paragraph11,Use Case List Paragraph,Bullet List,FooterText,numbered,Paragraphe de liste1,Bulletr List Paragraph,列出段落,列出段落1,List Paragraph2,List Paragraph21,Listeafsnit1,リスト段落1,Steps"/>
    <w:basedOn w:val="Normal"/>
    <w:link w:val="ListParagraphChar"/>
    <w:uiPriority w:val="34"/>
    <w:qFormat/>
    <w:rsid w:val="00EA668D"/>
    <w:pPr>
      <w:contextualSpacing/>
    </w:pPr>
  </w:style>
  <w:style w:type="character" w:styleId="Strong">
    <w:name w:val="Strong"/>
    <w:basedOn w:val="DefaultParagraphFont"/>
    <w:uiPriority w:val="22"/>
    <w:qFormat/>
    <w:rsid w:val="00193842"/>
    <w:rPr>
      <w:b/>
      <w:bCs/>
    </w:rPr>
  </w:style>
  <w:style w:type="table" w:styleId="TableGrid">
    <w:name w:val="Table Grid"/>
    <w:basedOn w:val="TableNormal"/>
    <w:uiPriority w:val="39"/>
    <w:rsid w:val="00CC5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55015"/>
    <w:rPr>
      <w:color w:val="0000FF"/>
      <w:u w:val="single"/>
    </w:rPr>
  </w:style>
  <w:style w:type="paragraph" w:styleId="BalloonText">
    <w:name w:val="Balloon Text"/>
    <w:basedOn w:val="Normal"/>
    <w:link w:val="BalloonTextChar"/>
    <w:uiPriority w:val="99"/>
    <w:semiHidden/>
    <w:unhideWhenUsed/>
    <w:rsid w:val="00BF2E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E7C"/>
    <w:rPr>
      <w:rFonts w:ascii="Segoe UI" w:eastAsia="Times New Roman" w:hAnsi="Segoe UI" w:cs="Segoe UI"/>
      <w:sz w:val="18"/>
      <w:szCs w:val="18"/>
    </w:rPr>
  </w:style>
  <w:style w:type="paragraph" w:styleId="Title">
    <w:name w:val="Title"/>
    <w:basedOn w:val="Normal"/>
    <w:next w:val="Normal"/>
    <w:link w:val="TitleChar"/>
    <w:uiPriority w:val="10"/>
    <w:qFormat/>
    <w:rsid w:val="00BF2E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E7C"/>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770A0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70A05"/>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885315"/>
    <w:pPr>
      <w:keepLines/>
      <w:widowControl/>
      <w:numPr>
        <w:numId w:val="0"/>
      </w:numPr>
      <w:spacing w:after="0" w:line="259" w:lineRule="auto"/>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332B23"/>
    <w:pPr>
      <w:tabs>
        <w:tab w:val="left" w:pos="660"/>
        <w:tab w:val="right" w:leader="dot" w:pos="9350"/>
      </w:tabs>
      <w:spacing w:after="100"/>
      <w:ind w:left="0"/>
    </w:pPr>
  </w:style>
  <w:style w:type="paragraph" w:styleId="TOC2">
    <w:name w:val="toc 2"/>
    <w:basedOn w:val="Normal"/>
    <w:next w:val="Normal"/>
    <w:autoRedefine/>
    <w:uiPriority w:val="39"/>
    <w:unhideWhenUsed/>
    <w:rsid w:val="00885315"/>
    <w:pPr>
      <w:spacing w:after="100"/>
      <w:ind w:left="240"/>
    </w:pPr>
  </w:style>
  <w:style w:type="paragraph" w:styleId="TOC3">
    <w:name w:val="toc 3"/>
    <w:basedOn w:val="Normal"/>
    <w:next w:val="Normal"/>
    <w:autoRedefine/>
    <w:uiPriority w:val="39"/>
    <w:unhideWhenUsed/>
    <w:rsid w:val="00885315"/>
    <w:pPr>
      <w:spacing w:after="100"/>
      <w:ind w:left="480"/>
    </w:pPr>
  </w:style>
  <w:style w:type="character" w:styleId="CommentReference">
    <w:name w:val="annotation reference"/>
    <w:basedOn w:val="DefaultParagraphFont"/>
    <w:uiPriority w:val="99"/>
    <w:semiHidden/>
    <w:unhideWhenUsed/>
    <w:rsid w:val="00F739D4"/>
    <w:rPr>
      <w:sz w:val="16"/>
      <w:szCs w:val="16"/>
    </w:rPr>
  </w:style>
  <w:style w:type="paragraph" w:styleId="CommentSubject">
    <w:name w:val="annotation subject"/>
    <w:basedOn w:val="CommentText"/>
    <w:next w:val="CommentText"/>
    <w:link w:val="CommentSubjectChar"/>
    <w:uiPriority w:val="99"/>
    <w:semiHidden/>
    <w:unhideWhenUsed/>
    <w:rsid w:val="00F739D4"/>
    <w:rPr>
      <w:b/>
      <w:bCs/>
    </w:rPr>
  </w:style>
  <w:style w:type="character" w:customStyle="1" w:styleId="CommentSubjectChar">
    <w:name w:val="Comment Subject Char"/>
    <w:basedOn w:val="CommentTextChar"/>
    <w:link w:val="CommentSubject"/>
    <w:uiPriority w:val="99"/>
    <w:semiHidden/>
    <w:rsid w:val="00F739D4"/>
    <w:rPr>
      <w:rFonts w:ascii="Times New Roman" w:eastAsia="Times New Roman" w:hAnsi="Times New Roman" w:cs="Times New Roman"/>
      <w:b/>
      <w:bCs/>
      <w:sz w:val="20"/>
      <w:szCs w:val="20"/>
    </w:rPr>
  </w:style>
  <w:style w:type="paragraph" w:customStyle="1" w:styleId="H2Normal">
    <w:name w:val="H2 Normal"/>
    <w:basedOn w:val="Normal"/>
    <w:link w:val="H2NormalChar"/>
    <w:qFormat/>
    <w:rsid w:val="006D46EA"/>
    <w:pPr>
      <w:tabs>
        <w:tab w:val="left" w:pos="864"/>
      </w:tabs>
      <w:ind w:left="907"/>
    </w:pPr>
    <w:rPr>
      <w:rFonts w:cs="Calibri"/>
      <w:lang w:eastAsia="en-AU"/>
    </w:rPr>
  </w:style>
  <w:style w:type="character" w:customStyle="1" w:styleId="H2NormalChar">
    <w:name w:val="H2 Normal Char"/>
    <w:basedOn w:val="DefaultParagraphFont"/>
    <w:link w:val="H2Normal"/>
    <w:rsid w:val="006D46EA"/>
    <w:rPr>
      <w:rFonts w:eastAsia="Times New Roman" w:cs="Calibri"/>
      <w:sz w:val="24"/>
      <w:szCs w:val="24"/>
      <w:lang w:eastAsia="en-AU"/>
    </w:rPr>
  </w:style>
  <w:style w:type="character" w:styleId="PlaceholderText">
    <w:name w:val="Placeholder Text"/>
    <w:basedOn w:val="DefaultParagraphFont"/>
    <w:uiPriority w:val="99"/>
    <w:semiHidden/>
    <w:rsid w:val="002E709A"/>
    <w:rPr>
      <w:color w:val="808080"/>
    </w:rPr>
  </w:style>
  <w:style w:type="character" w:styleId="UnresolvedMention">
    <w:name w:val="Unresolved Mention"/>
    <w:basedOn w:val="DefaultParagraphFont"/>
    <w:uiPriority w:val="99"/>
    <w:semiHidden/>
    <w:unhideWhenUsed/>
    <w:rsid w:val="00846591"/>
    <w:rPr>
      <w:color w:val="605E5C"/>
      <w:shd w:val="clear" w:color="auto" w:fill="E1DFDD"/>
    </w:rPr>
  </w:style>
  <w:style w:type="paragraph" w:styleId="Revision">
    <w:name w:val="Revision"/>
    <w:hidden/>
    <w:uiPriority w:val="99"/>
    <w:semiHidden/>
    <w:rsid w:val="009E4E2F"/>
    <w:rPr>
      <w:rFonts w:eastAsia="Times New Roman"/>
      <w:sz w:val="24"/>
      <w:szCs w:val="24"/>
    </w:rPr>
  </w:style>
  <w:style w:type="character" w:customStyle="1" w:styleId="ListParagraphChar">
    <w:name w:val="List Paragraph Char"/>
    <w:aliases w:val="Num Bullet 1 Char,lp1 Char,Bullet Number Char,List Paragraph1 Char,lp11 Char,List Paragraph11 Char,Use Case List Paragraph Char,Bullet List Char,FooterText Char,numbered Char,Paragraphe de liste1 Char,Bulletr List Paragraph Char"/>
    <w:basedOn w:val="DefaultParagraphFont"/>
    <w:link w:val="ListParagraph"/>
    <w:uiPriority w:val="34"/>
    <w:qFormat/>
    <w:rsid w:val="007D1DBA"/>
    <w:rPr>
      <w:rFonts w:eastAsia="Times New Roman"/>
      <w:sz w:val="24"/>
      <w:szCs w:val="24"/>
    </w:rPr>
  </w:style>
  <w:style w:type="character" w:customStyle="1" w:styleId="normaltextrun">
    <w:name w:val="normaltextrun"/>
    <w:basedOn w:val="DefaultParagraphFont"/>
    <w:rsid w:val="0040314B"/>
  </w:style>
  <w:style w:type="table" w:customStyle="1" w:styleId="Bordure21">
    <w:name w:val="Bordure21"/>
    <w:basedOn w:val="TableNormal"/>
    <w:next w:val="TableGrid"/>
    <w:rsid w:val="00462B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F6032"/>
    <w:pPr>
      <w:widowControl/>
      <w:spacing w:before="100" w:beforeAutospacing="1" w:after="100" w:afterAutospacing="1"/>
      <w:ind w:left="0"/>
      <w:jc w:val="left"/>
    </w:pPr>
    <w:rPr>
      <w:rFonts w:ascii="Times New Roman" w:hAnsi="Times New Roman"/>
    </w:rPr>
  </w:style>
  <w:style w:type="character" w:customStyle="1" w:styleId="eop">
    <w:name w:val="eop"/>
    <w:basedOn w:val="DefaultParagraphFont"/>
    <w:rsid w:val="009F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72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t.nc.gov/documents/vendor-readiness-assessment-report" TargetMode="External"/><Relationship Id="rId18" Type="http://schemas.openxmlformats.org/officeDocument/2006/relationships/hyperlink" Target="https://it.nc.gov/architectural-artifac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llison.howard@nc.gov" TargetMode="External"/><Relationship Id="rId17" Type="http://schemas.openxmlformats.org/officeDocument/2006/relationships/hyperlink" Target="https://it.nc.gov/vendor-engagement-resources" TargetMode="External"/><Relationship Id="rId2" Type="http://schemas.openxmlformats.org/officeDocument/2006/relationships/customXml" Target="../customXml/item2.xml"/><Relationship Id="rId16" Type="http://schemas.openxmlformats.org/officeDocument/2006/relationships/hyperlink" Target="https://it.nc.gov/document/statewide-data-classification-and-handling-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t.nc.gov/documents/vendor-readiness-assessment-repor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t.nc.gov/services/vendor-engagement-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t.nc.gov/document/statewide-data-classification-and-handling-policy"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467E11AA-064A-468C-87EA-FB920E683013}"/>
      </w:docPartPr>
      <w:docPartBody>
        <w:p w:rsidR="005620F0" w:rsidRDefault="006A22E6">
          <w:r w:rsidRPr="00C764F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A609F"/>
    <w:multiLevelType w:val="multilevel"/>
    <w:tmpl w:val="E60A9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2802AF"/>
    <w:multiLevelType w:val="multilevel"/>
    <w:tmpl w:val="2564F1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2514555">
    <w:abstractNumId w:val="0"/>
  </w:num>
  <w:num w:numId="2" w16cid:durableId="180114191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CF"/>
    <w:rsid w:val="000422C8"/>
    <w:rsid w:val="00043D95"/>
    <w:rsid w:val="00060BDC"/>
    <w:rsid w:val="00065245"/>
    <w:rsid w:val="00085FCF"/>
    <w:rsid w:val="000D4211"/>
    <w:rsid w:val="00112E38"/>
    <w:rsid w:val="00157EC9"/>
    <w:rsid w:val="00177A3D"/>
    <w:rsid w:val="00197C47"/>
    <w:rsid w:val="001A46D6"/>
    <w:rsid w:val="00206D3F"/>
    <w:rsid w:val="00213780"/>
    <w:rsid w:val="00245903"/>
    <w:rsid w:val="00251A8F"/>
    <w:rsid w:val="002A454E"/>
    <w:rsid w:val="002F0168"/>
    <w:rsid w:val="003021E3"/>
    <w:rsid w:val="003041AE"/>
    <w:rsid w:val="003326D5"/>
    <w:rsid w:val="0034536F"/>
    <w:rsid w:val="00365BE0"/>
    <w:rsid w:val="003B5136"/>
    <w:rsid w:val="004850DD"/>
    <w:rsid w:val="004C5A85"/>
    <w:rsid w:val="004E7118"/>
    <w:rsid w:val="005605A8"/>
    <w:rsid w:val="005620F0"/>
    <w:rsid w:val="00593041"/>
    <w:rsid w:val="005B14E9"/>
    <w:rsid w:val="0061336C"/>
    <w:rsid w:val="00692467"/>
    <w:rsid w:val="006A22E6"/>
    <w:rsid w:val="007446BC"/>
    <w:rsid w:val="00766EF4"/>
    <w:rsid w:val="008062CD"/>
    <w:rsid w:val="00841810"/>
    <w:rsid w:val="00893D07"/>
    <w:rsid w:val="00922CC2"/>
    <w:rsid w:val="00A2688A"/>
    <w:rsid w:val="00A74AA1"/>
    <w:rsid w:val="00A80051"/>
    <w:rsid w:val="00AB67E7"/>
    <w:rsid w:val="00B952ED"/>
    <w:rsid w:val="00C06E85"/>
    <w:rsid w:val="00C431C0"/>
    <w:rsid w:val="00C64CD9"/>
    <w:rsid w:val="00D03B75"/>
    <w:rsid w:val="00D36931"/>
    <w:rsid w:val="00E45830"/>
    <w:rsid w:val="00E54D79"/>
    <w:rsid w:val="00EC01C8"/>
    <w:rsid w:val="00FD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0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WorkflowChangePath"><![CDATA[4e7f0d7b-af58-4d14-a711-25a4e8942f2a,5;4e7f0d7b-af58-4d14-a711-25a4e8942f2a,5;4e7f0d7b-af58-4d14-a711-25a4e8942f2a,5;4e7f0d7b-af58-4d14-a711-25a4e8942f2a,5;4e7f0d7b-af58-4d14-a711-25a4e8942f2a,5;4e7f0d7b-af58-4d14-a711-25a4e8942f2a,5;4e7f0d7b-af58-4d14-a711-25a4e8942f2a,5;]]></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9409301A8E20B49B4A85D536B613F2E" ma:contentTypeVersion="8" ma:contentTypeDescription="Create a new document." ma:contentTypeScope="" ma:versionID="23ce298544688563295846668bc83dd2">
  <xsd:schema xmlns:xsd="http://www.w3.org/2001/XMLSchema" xmlns:xs="http://www.w3.org/2001/XMLSchema" xmlns:p="http://schemas.microsoft.com/office/2006/metadata/properties" xmlns:ns2="b5bda251-dea8-47e7-ac3e-661d7fd2918f" xmlns:ns3="3dd6fb8b-8135-44d9-9f57-f8889442a4a5" targetNamespace="http://schemas.microsoft.com/office/2006/metadata/properties" ma:root="true" ma:fieldsID="eee1cce5a59a8988cb88a57d7cb5726f" ns2:_="" ns3:_="">
    <xsd:import namespace="b5bda251-dea8-47e7-ac3e-661d7fd2918f"/>
    <xsd:import namespace="3dd6fb8b-8135-44d9-9f57-f8889442a4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251-dea8-47e7-ac3e-661d7fd29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d6fb8b-8135-44d9-9f57-f8889442a4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4A670-078B-4906-880B-A4D36DB0887E}">
  <ds:schemaRefs>
    <ds:schemaRef ds:uri="http://schemas.openxmlformats.org/officeDocument/2006/bibliography"/>
  </ds:schemaRefs>
</ds:datastoreItem>
</file>

<file path=customXml/itemProps2.xml><?xml version="1.0" encoding="utf-8"?>
<ds:datastoreItem xmlns:ds="http://schemas.openxmlformats.org/officeDocument/2006/customXml" ds:itemID="{5900B586-D076-41B7-A6C2-A35E725D0EB8}">
  <ds:schemaRefs>
    <ds:schemaRef ds:uri="http://schemas.microsoft.com/sharepoint/v3/contenttype/forms"/>
  </ds:schemaRefs>
</ds:datastoreItem>
</file>

<file path=customXml/itemProps3.xml><?xml version="1.0" encoding="utf-8"?>
<ds:datastoreItem xmlns:ds="http://schemas.openxmlformats.org/officeDocument/2006/customXml" ds:itemID="{22F364E7-8F8A-4DDE-B27F-FBE491D6D21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91F1F5BB-51FD-443C-B986-81C5BD2275D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077A3D1-2D55-4A79-A9D5-8F5E0B7D6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a251-dea8-47e7-ac3e-661d7fd2918f"/>
    <ds:schemaRef ds:uri="3dd6fb8b-8135-44d9-9f57-f8889442a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5204</Words>
  <Characters>26855</Characters>
  <Application>Microsoft Office Word</Application>
  <DocSecurity>4</DocSecurity>
  <Lines>866</Lines>
  <Paragraphs>445</Paragraphs>
  <ScaleCrop>false</ScaleCrop>
  <HeadingPairs>
    <vt:vector size="2" baseType="variant">
      <vt:variant>
        <vt:lpstr>Title</vt:lpstr>
      </vt:variant>
      <vt:variant>
        <vt:i4>1</vt:i4>
      </vt:variant>
    </vt:vector>
  </HeadingPairs>
  <TitlesOfParts>
    <vt:vector size="1" baseType="lpstr">
      <vt:lpstr>Agile SOW Template</vt:lpstr>
    </vt:vector>
  </TitlesOfParts>
  <Company>Texas Department of Information Resources</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Agile SOW Template</dc:title>
  <dc:subject/>
  <dc:creator>Joanne Severn</dc:creator>
  <cp:keywords>Agile; Template; SOW</cp:keywords>
  <dc:description>ICT DOC_SOW Appendix C</dc:description>
  <cp:lastModifiedBy>Blatchford, Robert X</cp:lastModifiedBy>
  <cp:revision>2</cp:revision>
  <cp:lastPrinted>2019-11-19T14:25:00Z</cp:lastPrinted>
  <dcterms:created xsi:type="dcterms:W3CDTF">2024-10-22T18:53:00Z</dcterms:created>
  <dcterms:modified xsi:type="dcterms:W3CDTF">2024-10-22T18:53:00Z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Keywords">
    <vt:lpwstr>DBITS, How to order, Deliverables-Based IT Services, Application Development, Maintenance, Business Intelligence  Data Warehouse, Enterprise Resource Planning, Information Technology Assessments, Project Management, Service Oriented Architecture</vt:lpwstr>
  </property>
  <property fmtid="{D5CDD505-2E9C-101B-9397-08002B2CF9AE}" pid="3" name="DocumentType">
    <vt:lpwstr>Form</vt:lpwstr>
  </property>
  <property fmtid="{D5CDD505-2E9C-101B-9397-08002B2CF9AE}" pid="4" name="DocumentStatus">
    <vt:lpwstr>Active</vt:lpwstr>
  </property>
  <property fmtid="{D5CDD505-2E9C-101B-9397-08002B2CF9AE}" pid="5" name="DocumentPublicationDate">
    <vt:lpwstr>2014-07-10T00:00:00Z</vt:lpwstr>
  </property>
  <property fmtid="{D5CDD505-2E9C-101B-9397-08002B2CF9AE}" pid="6" name="DocumentAuthor">
    <vt:lpwstr>Sofia Guerra</vt:lpwstr>
  </property>
  <property fmtid="{D5CDD505-2E9C-101B-9397-08002B2CF9AE}" pid="7" name="ContentType">
    <vt:lpwstr>Texas DIR Document</vt:lpwstr>
  </property>
  <property fmtid="{D5CDD505-2E9C-101B-9397-08002B2CF9AE}" pid="8" name="WorkflowChangePath">
    <vt:lpwstr>4e7f0d7b-af58-4d14-a711-25a4e8942f2a,5;4e7f0d7b-af58-4d14-a711-25a4e8942f2a,5;4e7f0d7b-af58-4d14-a711-25a4e8942f2a,5;4e7f0d7b-af58-4d14-a711-25a4e8942f2a,5;4e7f0d7b-af58-4d14-a711-25a4e8942f2a,5;4e7f0d7b-af58-4d14-a711-25a4e8942f2a,5;4e7f0d7b-af58-4d14-a7</vt:lpwstr>
  </property>
  <property fmtid="{D5CDD505-2E9C-101B-9397-08002B2CF9AE}" pid="9" name="ContentTypeId">
    <vt:lpwstr>0x010100F9409301A8E20B49B4A85D536B613F2E</vt:lpwstr>
  </property>
  <property fmtid="{D5CDD505-2E9C-101B-9397-08002B2CF9AE}" pid="10" name="TaxKeyword">
    <vt:lpwstr>168;#Agile|b6b7d6cb-444a-4c03-9eb9-603f616d2a94;#169;#SOW|df848f93-b973-4b39-a0e6-a8e26d4b0da5;#170;#Template|c2053009-674f-49b3-be5f-03fe7900f7db</vt:lpwstr>
  </property>
</Properties>
</file>