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C573" w14:textId="77777777" w:rsidR="00957742" w:rsidRPr="001951D4" w:rsidRDefault="00957742" w:rsidP="00957742">
      <w:pPr>
        <w:autoSpaceDE w:val="0"/>
        <w:autoSpaceDN w:val="0"/>
        <w:adjustRightInd w:val="0"/>
        <w:jc w:val="center"/>
        <w:rPr>
          <w:rFonts w:ascii="Arial" w:hAnsi="Arial" w:cs="Arial"/>
          <w:b/>
          <w:bCs/>
          <w:i/>
          <w:color w:val="000000"/>
          <w:sz w:val="22"/>
          <w:szCs w:val="22"/>
        </w:rPr>
      </w:pPr>
      <w:bookmarkStart w:id="0" w:name="_Toc521747156"/>
      <w:r w:rsidRPr="001951D4">
        <w:rPr>
          <w:rFonts w:ascii="Arial" w:hAnsi="Arial" w:cs="Arial"/>
          <w:b/>
          <w:bCs/>
          <w:i/>
          <w:color w:val="000000"/>
          <w:sz w:val="22"/>
          <w:szCs w:val="22"/>
        </w:rPr>
        <w:t>Department of Information Technology</w:t>
      </w:r>
    </w:p>
    <w:p w14:paraId="2AC8905D" w14:textId="77777777" w:rsidR="00957742" w:rsidRPr="001951D4" w:rsidRDefault="00957742" w:rsidP="00957742">
      <w:pPr>
        <w:autoSpaceDE w:val="0"/>
        <w:autoSpaceDN w:val="0"/>
        <w:adjustRightInd w:val="0"/>
        <w:jc w:val="center"/>
        <w:rPr>
          <w:rFonts w:ascii="Arial" w:hAnsi="Arial" w:cs="Arial"/>
          <w:b/>
          <w:bCs/>
          <w:i/>
          <w:color w:val="000000"/>
          <w:sz w:val="22"/>
          <w:szCs w:val="22"/>
        </w:rPr>
      </w:pPr>
      <w:r>
        <w:rPr>
          <w:rFonts w:ascii="Arial" w:hAnsi="Arial" w:cs="Arial"/>
          <w:b/>
          <w:bCs/>
          <w:i/>
          <w:color w:val="000000"/>
          <w:sz w:val="22"/>
          <w:szCs w:val="22"/>
        </w:rPr>
        <w:t xml:space="preserve">Statewide </w:t>
      </w:r>
      <w:r w:rsidRPr="001951D4">
        <w:rPr>
          <w:rFonts w:ascii="Arial" w:hAnsi="Arial" w:cs="Arial"/>
          <w:b/>
          <w:bCs/>
          <w:i/>
          <w:color w:val="000000"/>
          <w:sz w:val="22"/>
          <w:szCs w:val="22"/>
        </w:rPr>
        <w:t xml:space="preserve">IT </w:t>
      </w:r>
      <w:r>
        <w:rPr>
          <w:rFonts w:ascii="Arial" w:hAnsi="Arial" w:cs="Arial"/>
          <w:b/>
          <w:bCs/>
          <w:i/>
          <w:color w:val="000000"/>
          <w:sz w:val="22"/>
          <w:szCs w:val="22"/>
        </w:rPr>
        <w:t>Procurement</w:t>
      </w:r>
      <w:r w:rsidRPr="001951D4">
        <w:rPr>
          <w:rFonts w:ascii="Arial" w:hAnsi="Arial" w:cs="Arial"/>
          <w:b/>
          <w:bCs/>
          <w:i/>
          <w:color w:val="000000"/>
          <w:sz w:val="22"/>
          <w:szCs w:val="22"/>
        </w:rPr>
        <w:t xml:space="preserve"> Office</w:t>
      </w:r>
    </w:p>
    <w:p w14:paraId="6B57137A" w14:textId="77777777" w:rsidR="00957742" w:rsidRPr="001951D4" w:rsidRDefault="00957742" w:rsidP="00957742">
      <w:pPr>
        <w:autoSpaceDE w:val="0"/>
        <w:autoSpaceDN w:val="0"/>
        <w:adjustRightInd w:val="0"/>
        <w:jc w:val="center"/>
        <w:rPr>
          <w:rFonts w:ascii="Arial" w:hAnsi="Arial" w:cs="Arial"/>
          <w:i/>
          <w:color w:val="000000"/>
          <w:sz w:val="28"/>
          <w:szCs w:val="22"/>
        </w:rPr>
      </w:pPr>
      <w:r w:rsidRPr="001951D4">
        <w:rPr>
          <w:rFonts w:ascii="Arial" w:hAnsi="Arial" w:cs="Arial"/>
          <w:b/>
          <w:bCs/>
          <w:i/>
          <w:color w:val="000000"/>
          <w:sz w:val="28"/>
          <w:szCs w:val="22"/>
        </w:rPr>
        <w:t xml:space="preserve">Request for </w:t>
      </w:r>
      <w:r>
        <w:rPr>
          <w:rFonts w:ascii="Arial" w:hAnsi="Arial" w:cs="Arial"/>
          <w:b/>
          <w:bCs/>
          <w:i/>
          <w:color w:val="000000"/>
          <w:sz w:val="28"/>
          <w:szCs w:val="22"/>
        </w:rPr>
        <w:t>Proposal</w:t>
      </w:r>
      <w:r w:rsidRPr="001951D4">
        <w:rPr>
          <w:rFonts w:ascii="Arial" w:hAnsi="Arial" w:cs="Arial"/>
          <w:b/>
          <w:bCs/>
          <w:i/>
          <w:color w:val="000000"/>
          <w:sz w:val="28"/>
          <w:szCs w:val="22"/>
        </w:rPr>
        <w:t xml:space="preserve"> (RF</w:t>
      </w:r>
      <w:r>
        <w:rPr>
          <w:rFonts w:ascii="Arial" w:hAnsi="Arial" w:cs="Arial"/>
          <w:b/>
          <w:bCs/>
          <w:i/>
          <w:color w:val="000000"/>
          <w:sz w:val="28"/>
          <w:szCs w:val="22"/>
        </w:rPr>
        <w:t>P</w:t>
      </w:r>
      <w:r w:rsidRPr="001951D4">
        <w:rPr>
          <w:rFonts w:ascii="Arial" w:hAnsi="Arial" w:cs="Arial"/>
          <w:b/>
          <w:bCs/>
          <w:i/>
          <w:color w:val="000000"/>
          <w:sz w:val="28"/>
          <w:szCs w:val="22"/>
        </w:rPr>
        <w:t xml:space="preserve">) “Form” </w:t>
      </w:r>
    </w:p>
    <w:p w14:paraId="56F4E077" w14:textId="77777777" w:rsidR="00957742" w:rsidRPr="00B21565" w:rsidRDefault="00957742" w:rsidP="00957742">
      <w:pPr>
        <w:autoSpaceDE w:val="0"/>
        <w:autoSpaceDN w:val="0"/>
        <w:adjustRightInd w:val="0"/>
        <w:spacing w:before="120" w:after="120"/>
        <w:rPr>
          <w:rFonts w:ascii="Arial" w:hAnsi="Arial" w:cs="Arial"/>
          <w:color w:val="000000"/>
          <w:sz w:val="18"/>
          <w:szCs w:val="18"/>
        </w:rPr>
      </w:pPr>
      <w:r w:rsidRPr="00B21565">
        <w:rPr>
          <w:rFonts w:ascii="Arial" w:hAnsi="Arial" w:cs="Arial"/>
          <w:b/>
          <w:bCs/>
          <w:i/>
          <w:iCs/>
          <w:color w:val="000000"/>
          <w:sz w:val="18"/>
          <w:szCs w:val="18"/>
          <w:u w:val="single"/>
        </w:rPr>
        <w:t xml:space="preserve">General Information </w:t>
      </w:r>
    </w:p>
    <w:p w14:paraId="7C67C14F" w14:textId="45C9CAF8" w:rsidR="00A01E64" w:rsidRPr="00B21565" w:rsidRDefault="00957742" w:rsidP="00957742">
      <w:pPr>
        <w:autoSpaceDE w:val="0"/>
        <w:autoSpaceDN w:val="0"/>
        <w:adjustRightInd w:val="0"/>
        <w:spacing w:before="120" w:after="120"/>
        <w:rPr>
          <w:rFonts w:ascii="Arial" w:hAnsi="Arial" w:cs="Arial"/>
          <w:i/>
          <w:iCs/>
          <w:color w:val="000000"/>
          <w:sz w:val="18"/>
          <w:szCs w:val="18"/>
        </w:rPr>
      </w:pPr>
      <w:r w:rsidRPr="00B21565">
        <w:rPr>
          <w:rFonts w:ascii="Arial" w:hAnsi="Arial" w:cs="Arial"/>
          <w:i/>
          <w:iCs/>
          <w:color w:val="000000"/>
          <w:sz w:val="18"/>
          <w:szCs w:val="18"/>
        </w:rPr>
        <w:t xml:space="preserve">The information in this form is the State’s Request for Proposal (RFP) template to be used to procure </w:t>
      </w:r>
      <w:r w:rsidR="00A01E64" w:rsidRPr="00B21565">
        <w:rPr>
          <w:rFonts w:ascii="Arial" w:hAnsi="Arial" w:cs="Arial"/>
          <w:i/>
          <w:iCs/>
          <w:color w:val="000000"/>
          <w:sz w:val="18"/>
          <w:szCs w:val="18"/>
        </w:rPr>
        <w:t xml:space="preserve">a solution for a complex </w:t>
      </w:r>
      <w:r w:rsidRPr="00B21565">
        <w:rPr>
          <w:rFonts w:ascii="Arial" w:hAnsi="Arial" w:cs="Arial"/>
          <w:i/>
          <w:iCs/>
          <w:color w:val="000000"/>
          <w:sz w:val="18"/>
          <w:szCs w:val="18"/>
        </w:rPr>
        <w:t xml:space="preserve">information technology (IT) </w:t>
      </w:r>
      <w:r w:rsidR="00A01E64" w:rsidRPr="00B21565">
        <w:rPr>
          <w:rFonts w:ascii="Arial" w:hAnsi="Arial" w:cs="Arial"/>
          <w:i/>
          <w:iCs/>
          <w:color w:val="000000"/>
          <w:sz w:val="18"/>
          <w:szCs w:val="18"/>
        </w:rPr>
        <w:t>problem or issue.  This template is used when an Agency or entity has a problem or issue and they need Vendor’s to offer a solution to solve that problem.  The Vendor creates the Scope of Work and the Agency merely defines requirements and specifications for their need/problem.  RFP’s are used for complex system upgrades and large modernizations of IT systems.</w:t>
      </w:r>
    </w:p>
    <w:p w14:paraId="323A9E11" w14:textId="7A462FEB" w:rsidR="00957742" w:rsidRPr="00B21565" w:rsidRDefault="00957742" w:rsidP="00957742">
      <w:pPr>
        <w:autoSpaceDE w:val="0"/>
        <w:autoSpaceDN w:val="0"/>
        <w:adjustRightInd w:val="0"/>
        <w:spacing w:before="120" w:after="120"/>
        <w:rPr>
          <w:rFonts w:ascii="Arial" w:hAnsi="Arial" w:cs="Arial"/>
          <w:color w:val="0000FF"/>
          <w:sz w:val="18"/>
          <w:szCs w:val="18"/>
        </w:rPr>
      </w:pPr>
      <w:r w:rsidRPr="00B21565">
        <w:rPr>
          <w:rFonts w:ascii="Arial" w:hAnsi="Arial" w:cs="Arial"/>
          <w:i/>
          <w:iCs/>
          <w:color w:val="000000"/>
          <w:sz w:val="18"/>
          <w:szCs w:val="18"/>
        </w:rPr>
        <w:t xml:space="preserve">The Purchasing Agency must obtain the latest version of the document from the Department of Information Technology Statewide IT Procurement Office website </w:t>
      </w:r>
      <w:hyperlink r:id="rId12" w:history="1">
        <w:r w:rsidRPr="00B21565">
          <w:rPr>
            <w:rFonts w:ascii="Arial" w:hAnsi="Arial" w:cs="Arial"/>
            <w:i/>
            <w:color w:val="0000FF"/>
            <w:sz w:val="18"/>
            <w:szCs w:val="18"/>
            <w:u w:val="single"/>
          </w:rPr>
          <w:t>https://it.nc.gov/resources/it-strategic-sourcing</w:t>
        </w:r>
      </w:hyperlink>
      <w:r w:rsidR="00A01E64" w:rsidRPr="00B21565">
        <w:rPr>
          <w:rFonts w:ascii="Arial" w:hAnsi="Arial" w:cs="Arial"/>
          <w:i/>
          <w:sz w:val="18"/>
          <w:szCs w:val="18"/>
        </w:rPr>
        <w:t xml:space="preserve"> or the EP Sourcing Module Library</w:t>
      </w:r>
      <w:r w:rsidR="00637494" w:rsidRPr="00B21565">
        <w:rPr>
          <w:rFonts w:ascii="Arial" w:hAnsi="Arial" w:cs="Arial"/>
          <w:i/>
          <w:sz w:val="18"/>
          <w:szCs w:val="18"/>
        </w:rPr>
        <w:t>.</w:t>
      </w:r>
    </w:p>
    <w:p w14:paraId="0DCEBFCE" w14:textId="77777777" w:rsidR="00957742" w:rsidRPr="00B21565" w:rsidRDefault="00957742" w:rsidP="00957742">
      <w:pPr>
        <w:autoSpaceDE w:val="0"/>
        <w:autoSpaceDN w:val="0"/>
        <w:adjustRightInd w:val="0"/>
        <w:spacing w:before="120" w:after="120"/>
        <w:rPr>
          <w:rFonts w:ascii="Arial" w:hAnsi="Arial" w:cs="Arial"/>
          <w:b/>
          <w:i/>
          <w:color w:val="000000"/>
          <w:sz w:val="18"/>
          <w:szCs w:val="18"/>
          <w:u w:val="single"/>
        </w:rPr>
      </w:pPr>
      <w:r w:rsidRPr="00B21565">
        <w:rPr>
          <w:rFonts w:ascii="Arial" w:hAnsi="Arial" w:cs="Arial"/>
          <w:b/>
          <w:i/>
          <w:color w:val="000000"/>
          <w:sz w:val="18"/>
          <w:szCs w:val="18"/>
          <w:u w:val="single"/>
        </w:rPr>
        <w:t>Instructions</w:t>
      </w:r>
    </w:p>
    <w:p w14:paraId="4FA0FC34" w14:textId="77777777" w:rsidR="00957742" w:rsidRPr="00B21565" w:rsidRDefault="00957742" w:rsidP="00F20FBC">
      <w:pPr>
        <w:numPr>
          <w:ilvl w:val="0"/>
          <w:numId w:val="66"/>
        </w:numPr>
        <w:autoSpaceDE w:val="0"/>
        <w:autoSpaceDN w:val="0"/>
        <w:adjustRightInd w:val="0"/>
        <w:spacing w:before="120" w:after="120"/>
        <w:rPr>
          <w:rFonts w:ascii="Arial" w:hAnsi="Arial" w:cs="Arial"/>
          <w:i/>
          <w:iCs/>
          <w:color w:val="000000"/>
          <w:sz w:val="18"/>
          <w:szCs w:val="18"/>
        </w:rPr>
      </w:pPr>
      <w:r w:rsidRPr="00B21565">
        <w:rPr>
          <w:rFonts w:ascii="Arial" w:hAnsi="Arial" w:cs="Arial"/>
          <w:i/>
          <w:iCs/>
          <w:color w:val="000000"/>
          <w:sz w:val="18"/>
          <w:szCs w:val="18"/>
        </w:rPr>
        <w:t xml:space="preserve">Standard and suggested language is provided in </w:t>
      </w:r>
      <w:r w:rsidRPr="00B21565">
        <w:rPr>
          <w:rFonts w:ascii="Arial" w:hAnsi="Arial" w:cs="Arial"/>
          <w:iCs/>
          <w:color w:val="000000"/>
          <w:sz w:val="18"/>
          <w:szCs w:val="18"/>
        </w:rPr>
        <w:t>normal type</w:t>
      </w:r>
      <w:r w:rsidRPr="00B21565">
        <w:rPr>
          <w:rFonts w:ascii="Arial" w:hAnsi="Arial" w:cs="Arial"/>
          <w:i/>
          <w:iCs/>
          <w:color w:val="000000"/>
          <w:sz w:val="18"/>
          <w:szCs w:val="18"/>
        </w:rPr>
        <w:t xml:space="preserve">. Instructional text is provided in </w:t>
      </w:r>
      <w:r w:rsidRPr="00B21565">
        <w:rPr>
          <w:rFonts w:ascii="Arial" w:hAnsi="Arial" w:cs="Arial"/>
          <w:i/>
          <w:iCs/>
          <w:color w:val="FF0000"/>
          <w:sz w:val="18"/>
          <w:szCs w:val="18"/>
        </w:rPr>
        <w:t>red italicized type</w:t>
      </w:r>
      <w:r w:rsidRPr="00B21565">
        <w:rPr>
          <w:rFonts w:ascii="Arial" w:hAnsi="Arial" w:cs="Arial"/>
          <w:i/>
          <w:iCs/>
          <w:color w:val="000000"/>
          <w:sz w:val="18"/>
          <w:szCs w:val="18"/>
        </w:rPr>
        <w:t xml:space="preserve">.  </w:t>
      </w:r>
    </w:p>
    <w:p w14:paraId="6DF843D5" w14:textId="05E97E40" w:rsidR="00957742" w:rsidRPr="00B21565" w:rsidRDefault="00957742" w:rsidP="00F20FBC">
      <w:pPr>
        <w:numPr>
          <w:ilvl w:val="0"/>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i/>
          <w:color w:val="000000"/>
          <w:sz w:val="18"/>
          <w:szCs w:val="18"/>
        </w:rPr>
        <w:t xml:space="preserve">Click </w:t>
      </w:r>
      <w:r w:rsidRPr="00B21565">
        <w:rPr>
          <w:rFonts w:ascii="Arial" w:hAnsi="Arial" w:cs="Arial"/>
          <w:b/>
          <w:i/>
          <w:color w:val="000000"/>
          <w:sz w:val="18"/>
          <w:szCs w:val="18"/>
        </w:rPr>
        <w:t>text fields</w:t>
      </w:r>
      <w:r w:rsidRPr="00B21565">
        <w:rPr>
          <w:rFonts w:ascii="Arial" w:hAnsi="Arial" w:cs="Arial"/>
          <w:i/>
          <w:color w:val="000000"/>
          <w:sz w:val="18"/>
          <w:szCs w:val="18"/>
        </w:rPr>
        <w:t xml:space="preserve"> to enter information into the field.  Text fields are typically printed in </w:t>
      </w:r>
      <w:r w:rsidRPr="00B21565">
        <w:rPr>
          <w:rFonts w:ascii="Arial" w:hAnsi="Arial" w:cs="Arial"/>
          <w:color w:val="FF0000"/>
          <w:sz w:val="18"/>
          <w:szCs w:val="18"/>
        </w:rPr>
        <w:t>red type</w:t>
      </w:r>
      <w:r w:rsidRPr="00B21565">
        <w:rPr>
          <w:rFonts w:ascii="Arial" w:hAnsi="Arial" w:cs="Arial"/>
          <w:i/>
          <w:color w:val="000000"/>
          <w:sz w:val="18"/>
          <w:szCs w:val="18"/>
        </w:rPr>
        <w:t xml:space="preserve">. If a section is “Reserved”, </w:t>
      </w:r>
      <w:r w:rsidR="003253D3" w:rsidRPr="00B21565">
        <w:rPr>
          <w:rFonts w:ascii="Arial" w:hAnsi="Arial" w:cs="Arial"/>
          <w:i/>
          <w:color w:val="000000"/>
          <w:sz w:val="18"/>
          <w:szCs w:val="18"/>
        </w:rPr>
        <w:t>remove</w:t>
      </w:r>
      <w:r w:rsidRPr="00B21565">
        <w:rPr>
          <w:rFonts w:ascii="Arial" w:hAnsi="Arial" w:cs="Arial"/>
          <w:i/>
          <w:color w:val="000000"/>
          <w:sz w:val="18"/>
          <w:szCs w:val="18"/>
        </w:rPr>
        <w:t xml:space="preserve"> the text</w:t>
      </w:r>
      <w:r w:rsidR="003253D3" w:rsidRPr="00B21565">
        <w:rPr>
          <w:rFonts w:ascii="Arial" w:hAnsi="Arial" w:cs="Arial"/>
          <w:i/>
          <w:color w:val="000000"/>
          <w:sz w:val="18"/>
          <w:szCs w:val="18"/>
        </w:rPr>
        <w:t xml:space="preserve"> of the clause</w:t>
      </w:r>
      <w:r w:rsidRPr="00B21565">
        <w:rPr>
          <w:rFonts w:ascii="Arial" w:hAnsi="Arial" w:cs="Arial"/>
          <w:i/>
          <w:color w:val="000000"/>
          <w:sz w:val="18"/>
          <w:szCs w:val="18"/>
        </w:rPr>
        <w:t xml:space="preserve"> but not the heading </w:t>
      </w:r>
      <w:r w:rsidR="00A01E64" w:rsidRPr="00B21565">
        <w:rPr>
          <w:rFonts w:ascii="Arial" w:hAnsi="Arial" w:cs="Arial"/>
          <w:i/>
          <w:color w:val="000000"/>
          <w:sz w:val="18"/>
          <w:szCs w:val="18"/>
        </w:rPr>
        <w:t>and add the word -</w:t>
      </w:r>
      <w:r w:rsidRPr="00B21565">
        <w:rPr>
          <w:rFonts w:ascii="Arial" w:hAnsi="Arial" w:cs="Arial"/>
          <w:i/>
          <w:color w:val="000000"/>
          <w:sz w:val="18"/>
          <w:szCs w:val="18"/>
        </w:rPr>
        <w:t xml:space="preserve"> “</w:t>
      </w:r>
      <w:r w:rsidR="00A01E64" w:rsidRPr="00B21565">
        <w:rPr>
          <w:rFonts w:ascii="Arial" w:hAnsi="Arial" w:cs="Arial"/>
          <w:b/>
          <w:bCs/>
          <w:iCs/>
          <w:color w:val="000000"/>
          <w:sz w:val="18"/>
          <w:szCs w:val="18"/>
        </w:rPr>
        <w:t>RESERVED</w:t>
      </w:r>
      <w:r w:rsidR="003253D3" w:rsidRPr="00B21565">
        <w:rPr>
          <w:rFonts w:ascii="Arial" w:hAnsi="Arial" w:cs="Arial"/>
          <w:b/>
          <w:bCs/>
          <w:iCs/>
          <w:color w:val="000000"/>
          <w:sz w:val="18"/>
          <w:szCs w:val="18"/>
        </w:rPr>
        <w:t xml:space="preserve"> </w:t>
      </w:r>
      <w:r w:rsidR="003253D3" w:rsidRPr="00B21565">
        <w:rPr>
          <w:rFonts w:ascii="Arial" w:hAnsi="Arial" w:cs="Arial"/>
          <w:iCs/>
          <w:color w:val="000000"/>
          <w:sz w:val="18"/>
          <w:szCs w:val="18"/>
        </w:rPr>
        <w:t>after the title of the section.</w:t>
      </w:r>
      <w:r w:rsidRPr="00B21565">
        <w:rPr>
          <w:rFonts w:ascii="Arial" w:hAnsi="Arial" w:cs="Arial"/>
          <w:i/>
          <w:color w:val="000000"/>
          <w:sz w:val="18"/>
          <w:szCs w:val="18"/>
        </w:rPr>
        <w:t>”</w:t>
      </w:r>
    </w:p>
    <w:p w14:paraId="2B2D5B79" w14:textId="77777777" w:rsidR="00957742" w:rsidRPr="00B21565" w:rsidRDefault="00957742" w:rsidP="00F20FBC">
      <w:pPr>
        <w:numPr>
          <w:ilvl w:val="0"/>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b/>
          <w:i/>
          <w:color w:val="000000"/>
          <w:sz w:val="18"/>
          <w:szCs w:val="18"/>
        </w:rPr>
        <w:t>Add necessary information</w:t>
      </w:r>
      <w:r w:rsidRPr="00B21565">
        <w:rPr>
          <w:rFonts w:ascii="Arial" w:hAnsi="Arial" w:cs="Arial"/>
          <w:i/>
          <w:color w:val="000000"/>
          <w:sz w:val="18"/>
          <w:szCs w:val="18"/>
        </w:rPr>
        <w:t xml:space="preserve"> to the document as needed.</w:t>
      </w:r>
    </w:p>
    <w:p w14:paraId="061AF944" w14:textId="5B1D0ABA" w:rsidR="00957742" w:rsidRPr="00B21565" w:rsidRDefault="00957742" w:rsidP="00F20FBC">
      <w:pPr>
        <w:numPr>
          <w:ilvl w:val="0"/>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b/>
          <w:i/>
          <w:color w:val="000000"/>
          <w:sz w:val="18"/>
          <w:szCs w:val="18"/>
        </w:rPr>
        <w:t>Finalize the document</w:t>
      </w:r>
      <w:r w:rsidRPr="00B21565">
        <w:rPr>
          <w:rFonts w:ascii="Arial" w:hAnsi="Arial" w:cs="Arial"/>
          <w:i/>
          <w:color w:val="000000"/>
          <w:sz w:val="18"/>
          <w:szCs w:val="18"/>
        </w:rPr>
        <w:t xml:space="preserve"> prior to </w:t>
      </w:r>
      <w:r w:rsidR="00A01E64" w:rsidRPr="00B21565">
        <w:rPr>
          <w:rFonts w:ascii="Arial" w:hAnsi="Arial" w:cs="Arial"/>
          <w:i/>
          <w:color w:val="000000"/>
          <w:sz w:val="18"/>
          <w:szCs w:val="18"/>
        </w:rPr>
        <w:t>uploading it in the EP Sourcing Module or eForm</w:t>
      </w:r>
      <w:r w:rsidR="00F20FBC" w:rsidRPr="00B21565">
        <w:rPr>
          <w:rFonts w:ascii="Arial" w:hAnsi="Arial" w:cs="Arial"/>
          <w:i/>
          <w:color w:val="000000"/>
          <w:sz w:val="18"/>
          <w:szCs w:val="18"/>
        </w:rPr>
        <w:t xml:space="preserve"> systems.</w:t>
      </w:r>
    </w:p>
    <w:p w14:paraId="53D9640B" w14:textId="77777777" w:rsidR="00957742" w:rsidRPr="00B21565" w:rsidRDefault="00957742" w:rsidP="00F20FBC">
      <w:pPr>
        <w:numPr>
          <w:ilvl w:val="1"/>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i/>
          <w:color w:val="000000"/>
          <w:sz w:val="18"/>
          <w:szCs w:val="18"/>
        </w:rPr>
        <w:t xml:space="preserve">Remove all italicized informational text and change text in </w:t>
      </w:r>
      <w:r w:rsidRPr="00B21565">
        <w:rPr>
          <w:rFonts w:ascii="Arial" w:hAnsi="Arial" w:cs="Arial"/>
          <w:i/>
          <w:color w:val="FF0000"/>
          <w:sz w:val="18"/>
          <w:szCs w:val="18"/>
        </w:rPr>
        <w:t xml:space="preserve">red type </w:t>
      </w:r>
      <w:r w:rsidRPr="00B21565">
        <w:rPr>
          <w:rFonts w:ascii="Arial" w:hAnsi="Arial" w:cs="Arial"/>
          <w:i/>
          <w:color w:val="000000"/>
          <w:sz w:val="18"/>
          <w:szCs w:val="18"/>
        </w:rPr>
        <w:t xml:space="preserve">to black type. </w:t>
      </w:r>
    </w:p>
    <w:p w14:paraId="55DFD8A1" w14:textId="77777777" w:rsidR="00957742" w:rsidRPr="00B21565" w:rsidRDefault="00957742" w:rsidP="00F20FBC">
      <w:pPr>
        <w:numPr>
          <w:ilvl w:val="1"/>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i/>
          <w:color w:val="000000"/>
          <w:sz w:val="18"/>
          <w:szCs w:val="18"/>
        </w:rPr>
        <w:t xml:space="preserve">Delete this instructions page. </w:t>
      </w:r>
    </w:p>
    <w:p w14:paraId="7818F3F2" w14:textId="6FCE4CC6" w:rsidR="00F20FBC" w:rsidRPr="00B21565" w:rsidRDefault="00957742" w:rsidP="003253D3">
      <w:pPr>
        <w:numPr>
          <w:ilvl w:val="1"/>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i/>
          <w:color w:val="000000"/>
          <w:sz w:val="18"/>
          <w:szCs w:val="18"/>
        </w:rPr>
        <w:t>Update the Table of Contents.</w:t>
      </w:r>
    </w:p>
    <w:p w14:paraId="0A6EB2AF" w14:textId="621EF5E7" w:rsidR="00A57643" w:rsidRPr="00B21565" w:rsidRDefault="0047101A" w:rsidP="00A57643">
      <w:pPr>
        <w:autoSpaceDE w:val="0"/>
        <w:autoSpaceDN w:val="0"/>
        <w:adjustRightInd w:val="0"/>
        <w:spacing w:before="120" w:after="120"/>
        <w:rPr>
          <w:rFonts w:ascii="Arial" w:hAnsi="Arial" w:cs="Arial"/>
          <w:b/>
          <w:iCs/>
          <w:color w:val="000000"/>
          <w:sz w:val="18"/>
          <w:szCs w:val="18"/>
          <w:u w:val="single"/>
        </w:rPr>
      </w:pPr>
      <w:r w:rsidRPr="00B21565">
        <w:rPr>
          <w:rFonts w:ascii="Arial" w:hAnsi="Arial" w:cs="Arial"/>
          <w:b/>
          <w:iCs/>
          <w:color w:val="000000"/>
          <w:sz w:val="18"/>
          <w:szCs w:val="18"/>
          <w:u w:val="single"/>
        </w:rPr>
        <w:t>RFP</w:t>
      </w:r>
      <w:r w:rsidR="00A57643" w:rsidRPr="00B21565">
        <w:rPr>
          <w:rFonts w:ascii="Arial" w:hAnsi="Arial" w:cs="Arial"/>
          <w:b/>
          <w:iCs/>
          <w:color w:val="000000"/>
          <w:sz w:val="18"/>
          <w:szCs w:val="18"/>
          <w:u w:val="single"/>
        </w:rPr>
        <w:t xml:space="preserve"> </w:t>
      </w:r>
      <w:r w:rsidR="00AA7D9B" w:rsidRPr="00B21565">
        <w:rPr>
          <w:rFonts w:ascii="Arial" w:hAnsi="Arial" w:cs="Arial"/>
          <w:b/>
          <w:iCs/>
          <w:color w:val="000000"/>
          <w:sz w:val="18"/>
          <w:szCs w:val="18"/>
          <w:u w:val="single"/>
        </w:rPr>
        <w:t>Template</w:t>
      </w:r>
      <w:r w:rsidR="00A57643" w:rsidRPr="00B21565">
        <w:rPr>
          <w:rFonts w:ascii="Arial" w:hAnsi="Arial" w:cs="Arial"/>
          <w:b/>
          <w:iCs/>
          <w:color w:val="000000"/>
          <w:sz w:val="18"/>
          <w:szCs w:val="18"/>
          <w:u w:val="single"/>
        </w:rPr>
        <w:t xml:space="preserve"> Change History</w:t>
      </w:r>
    </w:p>
    <w:tbl>
      <w:tblPr>
        <w:tblStyle w:val="TableGrid"/>
        <w:tblW w:w="10975" w:type="dxa"/>
        <w:tblLook w:val="04A0" w:firstRow="1" w:lastRow="0" w:firstColumn="1" w:lastColumn="0" w:noHBand="0" w:noVBand="1"/>
      </w:tblPr>
      <w:tblGrid>
        <w:gridCol w:w="1975"/>
        <w:gridCol w:w="9000"/>
      </w:tblGrid>
      <w:tr w:rsidR="00A57643" w:rsidRPr="00B21565" w14:paraId="14C5D40D" w14:textId="77777777" w:rsidTr="00452926">
        <w:tc>
          <w:tcPr>
            <w:tcW w:w="1975" w:type="dxa"/>
          </w:tcPr>
          <w:p w14:paraId="53C990E8" w14:textId="77777777" w:rsidR="00A57643" w:rsidRPr="00B21565" w:rsidRDefault="00A57643" w:rsidP="00452926">
            <w:pPr>
              <w:spacing w:before="120" w:after="120"/>
              <w:rPr>
                <w:rFonts w:ascii="Arial" w:hAnsi="Arial" w:cs="Arial"/>
                <w:b/>
                <w:iCs/>
                <w:sz w:val="18"/>
                <w:szCs w:val="18"/>
              </w:rPr>
            </w:pPr>
            <w:r w:rsidRPr="00B21565">
              <w:rPr>
                <w:rFonts w:ascii="Arial" w:hAnsi="Arial" w:cs="Arial"/>
                <w:b/>
                <w:iCs/>
                <w:sz w:val="18"/>
                <w:szCs w:val="18"/>
              </w:rPr>
              <w:t>Revision Date</w:t>
            </w:r>
          </w:p>
        </w:tc>
        <w:tc>
          <w:tcPr>
            <w:tcW w:w="9000" w:type="dxa"/>
          </w:tcPr>
          <w:p w14:paraId="76C8E9FF" w14:textId="77777777" w:rsidR="00A57643" w:rsidRPr="00B21565" w:rsidRDefault="00A57643" w:rsidP="00452926">
            <w:pPr>
              <w:spacing w:before="120" w:after="120"/>
              <w:rPr>
                <w:rFonts w:ascii="Arial" w:hAnsi="Arial" w:cs="Arial"/>
                <w:b/>
                <w:iCs/>
                <w:sz w:val="18"/>
                <w:szCs w:val="18"/>
              </w:rPr>
            </w:pPr>
            <w:r w:rsidRPr="00B21565">
              <w:rPr>
                <w:rFonts w:ascii="Arial" w:hAnsi="Arial" w:cs="Arial"/>
                <w:b/>
                <w:iCs/>
                <w:sz w:val="18"/>
                <w:szCs w:val="18"/>
              </w:rPr>
              <w:t>Revision Changes</w:t>
            </w:r>
          </w:p>
        </w:tc>
      </w:tr>
      <w:tr w:rsidR="00A57643" w:rsidRPr="00B21565" w14:paraId="22C38228" w14:textId="77777777" w:rsidTr="00452926">
        <w:tc>
          <w:tcPr>
            <w:tcW w:w="1975" w:type="dxa"/>
          </w:tcPr>
          <w:p w14:paraId="0464A64E" w14:textId="0C48B204" w:rsidR="00A57643" w:rsidRPr="00B21565" w:rsidRDefault="004B46EF" w:rsidP="00452926">
            <w:pPr>
              <w:rPr>
                <w:rFonts w:ascii="Arial" w:hAnsi="Arial" w:cs="Arial"/>
                <w:iCs/>
                <w:sz w:val="18"/>
                <w:szCs w:val="18"/>
              </w:rPr>
            </w:pPr>
            <w:r w:rsidRPr="00B21565">
              <w:rPr>
                <w:rFonts w:ascii="Arial" w:hAnsi="Arial" w:cs="Arial"/>
                <w:iCs/>
                <w:sz w:val="18"/>
                <w:szCs w:val="18"/>
              </w:rPr>
              <w:t xml:space="preserve">June 17, </w:t>
            </w:r>
            <w:r w:rsidR="00E22E58" w:rsidRPr="00B21565">
              <w:rPr>
                <w:rFonts w:ascii="Arial" w:hAnsi="Arial" w:cs="Arial"/>
                <w:iCs/>
                <w:sz w:val="18"/>
                <w:szCs w:val="18"/>
              </w:rPr>
              <w:t>20</w:t>
            </w:r>
            <w:r w:rsidR="00C16FF4" w:rsidRPr="00B21565">
              <w:rPr>
                <w:rFonts w:ascii="Arial" w:hAnsi="Arial" w:cs="Arial"/>
                <w:iCs/>
                <w:sz w:val="18"/>
                <w:szCs w:val="18"/>
              </w:rPr>
              <w:t>21</w:t>
            </w:r>
          </w:p>
        </w:tc>
        <w:tc>
          <w:tcPr>
            <w:tcW w:w="9000" w:type="dxa"/>
          </w:tcPr>
          <w:p w14:paraId="354B3F2D" w14:textId="4D43EDA9" w:rsidR="00A57643" w:rsidRPr="00B21565" w:rsidRDefault="0047101A" w:rsidP="0059542E">
            <w:pPr>
              <w:ind w:left="360"/>
              <w:rPr>
                <w:rFonts w:ascii="Arial" w:hAnsi="Arial" w:cs="Arial"/>
                <w:iCs/>
                <w:sz w:val="18"/>
                <w:szCs w:val="18"/>
              </w:rPr>
            </w:pPr>
            <w:r w:rsidRPr="00B21565">
              <w:rPr>
                <w:rFonts w:ascii="Arial" w:hAnsi="Arial" w:cs="Arial"/>
                <w:iCs/>
                <w:sz w:val="18"/>
                <w:szCs w:val="18"/>
              </w:rPr>
              <w:t xml:space="preserve">Incorporated </w:t>
            </w:r>
            <w:r w:rsidR="00C16FF4" w:rsidRPr="00B21565">
              <w:rPr>
                <w:rFonts w:ascii="Arial" w:hAnsi="Arial" w:cs="Arial"/>
                <w:iCs/>
                <w:sz w:val="18"/>
                <w:szCs w:val="18"/>
              </w:rPr>
              <w:t xml:space="preserve">Legal </w:t>
            </w:r>
            <w:r w:rsidRPr="00B21565">
              <w:rPr>
                <w:rFonts w:ascii="Arial" w:hAnsi="Arial" w:cs="Arial"/>
                <w:iCs/>
                <w:sz w:val="18"/>
                <w:szCs w:val="18"/>
              </w:rPr>
              <w:t>Updates and</w:t>
            </w:r>
            <w:r w:rsidR="00C16FF4" w:rsidRPr="00B21565">
              <w:rPr>
                <w:rFonts w:ascii="Arial" w:hAnsi="Arial" w:cs="Arial"/>
                <w:iCs/>
                <w:sz w:val="18"/>
                <w:szCs w:val="18"/>
              </w:rPr>
              <w:t xml:space="preserve"> Modifications</w:t>
            </w:r>
          </w:p>
        </w:tc>
      </w:tr>
      <w:tr w:rsidR="00A57643" w:rsidRPr="00B21565" w14:paraId="37854665" w14:textId="77777777" w:rsidTr="00452926">
        <w:tc>
          <w:tcPr>
            <w:tcW w:w="1975" w:type="dxa"/>
          </w:tcPr>
          <w:p w14:paraId="41650615" w14:textId="388AAF9A" w:rsidR="00A57643" w:rsidRPr="00B21565" w:rsidRDefault="004B46EF" w:rsidP="00452926">
            <w:pPr>
              <w:rPr>
                <w:rFonts w:ascii="Arial" w:hAnsi="Arial" w:cs="Arial"/>
                <w:iCs/>
                <w:sz w:val="18"/>
                <w:szCs w:val="18"/>
              </w:rPr>
            </w:pPr>
            <w:r w:rsidRPr="00B21565">
              <w:rPr>
                <w:rFonts w:ascii="Arial" w:hAnsi="Arial" w:cs="Arial"/>
                <w:iCs/>
                <w:sz w:val="18"/>
                <w:szCs w:val="18"/>
              </w:rPr>
              <w:t xml:space="preserve">July 6, </w:t>
            </w:r>
            <w:r w:rsidR="00E22E58" w:rsidRPr="00B21565">
              <w:rPr>
                <w:rFonts w:ascii="Arial" w:hAnsi="Arial" w:cs="Arial"/>
                <w:iCs/>
                <w:sz w:val="18"/>
                <w:szCs w:val="18"/>
              </w:rPr>
              <w:t>2021</w:t>
            </w:r>
          </w:p>
        </w:tc>
        <w:tc>
          <w:tcPr>
            <w:tcW w:w="9000" w:type="dxa"/>
          </w:tcPr>
          <w:p w14:paraId="5BA72D64" w14:textId="466D32AC" w:rsidR="00A57643" w:rsidRPr="00B21565" w:rsidRDefault="0047101A" w:rsidP="0059542E">
            <w:pPr>
              <w:ind w:left="360"/>
              <w:rPr>
                <w:rFonts w:ascii="Arial" w:hAnsi="Arial" w:cs="Arial"/>
                <w:iCs/>
                <w:sz w:val="18"/>
                <w:szCs w:val="18"/>
              </w:rPr>
            </w:pPr>
            <w:r w:rsidRPr="00B21565">
              <w:rPr>
                <w:rFonts w:ascii="Arial" w:hAnsi="Arial" w:cs="Arial"/>
                <w:iCs/>
                <w:sz w:val="18"/>
                <w:szCs w:val="18"/>
              </w:rPr>
              <w:t xml:space="preserve">Updated </w:t>
            </w:r>
            <w:r w:rsidR="00C16FF4" w:rsidRPr="00B21565">
              <w:rPr>
                <w:rFonts w:ascii="Arial" w:hAnsi="Arial" w:cs="Arial"/>
                <w:iCs/>
                <w:sz w:val="18"/>
                <w:szCs w:val="18"/>
              </w:rPr>
              <w:t>Link</w:t>
            </w:r>
            <w:r w:rsidRPr="00B21565">
              <w:rPr>
                <w:rFonts w:ascii="Arial" w:hAnsi="Arial" w:cs="Arial"/>
                <w:iCs/>
                <w:sz w:val="18"/>
                <w:szCs w:val="18"/>
              </w:rPr>
              <w:t>s</w:t>
            </w:r>
          </w:p>
        </w:tc>
      </w:tr>
      <w:tr w:rsidR="00A57643" w:rsidRPr="00B21565" w14:paraId="13AEEA32" w14:textId="77777777" w:rsidTr="00452926">
        <w:tc>
          <w:tcPr>
            <w:tcW w:w="1975" w:type="dxa"/>
          </w:tcPr>
          <w:p w14:paraId="0EEA6E35" w14:textId="0631A797" w:rsidR="00A57643" w:rsidRPr="00B21565" w:rsidRDefault="004B46EF" w:rsidP="00452926">
            <w:pPr>
              <w:rPr>
                <w:rFonts w:ascii="Arial" w:hAnsi="Arial" w:cs="Arial"/>
                <w:iCs/>
                <w:sz w:val="18"/>
                <w:szCs w:val="18"/>
              </w:rPr>
            </w:pPr>
            <w:r w:rsidRPr="00B21565">
              <w:rPr>
                <w:rFonts w:ascii="Arial" w:hAnsi="Arial" w:cs="Arial"/>
                <w:iCs/>
                <w:sz w:val="18"/>
                <w:szCs w:val="18"/>
              </w:rPr>
              <w:t>Nov 3, 2021</w:t>
            </w:r>
          </w:p>
        </w:tc>
        <w:tc>
          <w:tcPr>
            <w:tcW w:w="9000" w:type="dxa"/>
          </w:tcPr>
          <w:p w14:paraId="5B7ADE4C" w14:textId="13629A50" w:rsidR="00A57643" w:rsidRPr="00B21565" w:rsidRDefault="0047101A" w:rsidP="0059542E">
            <w:pPr>
              <w:ind w:left="360"/>
              <w:rPr>
                <w:rFonts w:ascii="Arial" w:hAnsi="Arial" w:cs="Arial"/>
                <w:iCs/>
                <w:sz w:val="18"/>
                <w:szCs w:val="18"/>
              </w:rPr>
            </w:pPr>
            <w:r w:rsidRPr="00B21565">
              <w:rPr>
                <w:rFonts w:ascii="Arial" w:hAnsi="Arial" w:cs="Arial"/>
                <w:iCs/>
                <w:sz w:val="18"/>
                <w:szCs w:val="18"/>
              </w:rPr>
              <w:t xml:space="preserve">Updated </w:t>
            </w:r>
            <w:r w:rsidR="004B46EF" w:rsidRPr="00B21565">
              <w:rPr>
                <w:rFonts w:ascii="Arial" w:hAnsi="Arial" w:cs="Arial"/>
                <w:iCs/>
                <w:sz w:val="18"/>
                <w:szCs w:val="18"/>
              </w:rPr>
              <w:t xml:space="preserve">Enterprise Architecture </w:t>
            </w:r>
            <w:r w:rsidRPr="00B21565">
              <w:rPr>
                <w:rFonts w:ascii="Arial" w:hAnsi="Arial" w:cs="Arial"/>
                <w:iCs/>
                <w:sz w:val="18"/>
                <w:szCs w:val="18"/>
              </w:rPr>
              <w:t>Section</w:t>
            </w:r>
          </w:p>
        </w:tc>
      </w:tr>
      <w:tr w:rsidR="00A57643" w:rsidRPr="00B21565" w14:paraId="5EE6B718" w14:textId="77777777" w:rsidTr="00452926">
        <w:tc>
          <w:tcPr>
            <w:tcW w:w="1975" w:type="dxa"/>
          </w:tcPr>
          <w:p w14:paraId="385B38D0" w14:textId="71D1E1E8" w:rsidR="00A57643" w:rsidRPr="00B21565" w:rsidRDefault="00E719BB" w:rsidP="00452926">
            <w:pPr>
              <w:rPr>
                <w:rFonts w:ascii="Arial" w:hAnsi="Arial" w:cs="Arial"/>
                <w:iCs/>
                <w:sz w:val="18"/>
                <w:szCs w:val="18"/>
              </w:rPr>
            </w:pPr>
            <w:r w:rsidRPr="00B21565">
              <w:rPr>
                <w:rFonts w:ascii="Arial" w:hAnsi="Arial" w:cs="Arial"/>
                <w:iCs/>
                <w:sz w:val="18"/>
                <w:szCs w:val="18"/>
              </w:rPr>
              <w:t>Nov 24, 2021</w:t>
            </w:r>
          </w:p>
        </w:tc>
        <w:tc>
          <w:tcPr>
            <w:tcW w:w="9000" w:type="dxa"/>
          </w:tcPr>
          <w:p w14:paraId="1E9F4354" w14:textId="53856DA4" w:rsidR="00A57643" w:rsidRPr="00B21565" w:rsidRDefault="0047101A" w:rsidP="0059542E">
            <w:pPr>
              <w:ind w:left="360"/>
              <w:rPr>
                <w:rFonts w:ascii="Arial" w:hAnsi="Arial" w:cs="Arial"/>
                <w:iCs/>
                <w:sz w:val="18"/>
                <w:szCs w:val="18"/>
              </w:rPr>
            </w:pPr>
            <w:r w:rsidRPr="00B21565">
              <w:rPr>
                <w:rFonts w:ascii="Arial" w:hAnsi="Arial" w:cs="Arial"/>
                <w:iCs/>
                <w:sz w:val="18"/>
                <w:szCs w:val="18"/>
              </w:rPr>
              <w:t xml:space="preserve">Updated </w:t>
            </w:r>
            <w:r w:rsidR="00E719BB" w:rsidRPr="00B21565">
              <w:rPr>
                <w:rFonts w:ascii="Arial" w:hAnsi="Arial" w:cs="Arial"/>
                <w:iCs/>
                <w:sz w:val="18"/>
                <w:szCs w:val="18"/>
              </w:rPr>
              <w:t xml:space="preserve">Security </w:t>
            </w:r>
            <w:r w:rsidRPr="00B21565">
              <w:rPr>
                <w:rFonts w:ascii="Arial" w:hAnsi="Arial" w:cs="Arial"/>
                <w:iCs/>
                <w:sz w:val="18"/>
                <w:szCs w:val="18"/>
              </w:rPr>
              <w:t>Section by</w:t>
            </w:r>
            <w:r w:rsidR="00E719BB" w:rsidRPr="00B21565">
              <w:rPr>
                <w:rFonts w:ascii="Arial" w:hAnsi="Arial" w:cs="Arial"/>
                <w:iCs/>
                <w:sz w:val="18"/>
                <w:szCs w:val="18"/>
              </w:rPr>
              <w:t xml:space="preserve"> Deleting SSAE 16 and </w:t>
            </w:r>
            <w:r w:rsidR="0059542E" w:rsidRPr="00B21565">
              <w:rPr>
                <w:rFonts w:ascii="Arial" w:hAnsi="Arial" w:cs="Arial"/>
                <w:iCs/>
                <w:sz w:val="18"/>
                <w:szCs w:val="18"/>
              </w:rPr>
              <w:t>a</w:t>
            </w:r>
            <w:r w:rsidR="00E719BB" w:rsidRPr="00B21565">
              <w:rPr>
                <w:rFonts w:ascii="Arial" w:hAnsi="Arial" w:cs="Arial"/>
                <w:iCs/>
                <w:sz w:val="18"/>
                <w:szCs w:val="18"/>
              </w:rPr>
              <w:t>dding HITRUST</w:t>
            </w:r>
          </w:p>
        </w:tc>
      </w:tr>
      <w:tr w:rsidR="00A57643" w:rsidRPr="00B21565" w14:paraId="44BF3C61" w14:textId="77777777" w:rsidTr="00452926">
        <w:tc>
          <w:tcPr>
            <w:tcW w:w="1975" w:type="dxa"/>
          </w:tcPr>
          <w:p w14:paraId="540AFBCB" w14:textId="6366F1E9" w:rsidR="00A57643" w:rsidRPr="00B21565" w:rsidRDefault="002E305D" w:rsidP="00452926">
            <w:pPr>
              <w:rPr>
                <w:rFonts w:ascii="Arial" w:hAnsi="Arial" w:cs="Arial"/>
                <w:iCs/>
                <w:sz w:val="18"/>
                <w:szCs w:val="18"/>
              </w:rPr>
            </w:pPr>
            <w:r w:rsidRPr="00B21565">
              <w:rPr>
                <w:rFonts w:ascii="Arial" w:hAnsi="Arial" w:cs="Arial"/>
                <w:iCs/>
                <w:sz w:val="18"/>
                <w:szCs w:val="18"/>
              </w:rPr>
              <w:t>Feb 15, 202</w:t>
            </w:r>
            <w:r w:rsidR="0038202F" w:rsidRPr="00B21565">
              <w:rPr>
                <w:rFonts w:ascii="Arial" w:hAnsi="Arial" w:cs="Arial"/>
                <w:iCs/>
                <w:sz w:val="18"/>
                <w:szCs w:val="18"/>
              </w:rPr>
              <w:t>2</w:t>
            </w:r>
          </w:p>
        </w:tc>
        <w:tc>
          <w:tcPr>
            <w:tcW w:w="9000" w:type="dxa"/>
          </w:tcPr>
          <w:p w14:paraId="446A800D" w14:textId="0A562CF7" w:rsidR="00A57643" w:rsidRPr="00B21565" w:rsidRDefault="002E305D" w:rsidP="0059542E">
            <w:pPr>
              <w:ind w:left="360"/>
              <w:rPr>
                <w:rFonts w:ascii="Arial" w:hAnsi="Arial" w:cs="Arial"/>
                <w:iCs/>
                <w:sz w:val="18"/>
                <w:szCs w:val="18"/>
              </w:rPr>
            </w:pPr>
            <w:r w:rsidRPr="00B21565">
              <w:rPr>
                <w:rFonts w:ascii="Arial" w:hAnsi="Arial" w:cs="Arial"/>
                <w:iCs/>
                <w:sz w:val="18"/>
                <w:szCs w:val="18"/>
              </w:rPr>
              <w:t>Added</w:t>
            </w:r>
            <w:r w:rsidR="0059542E" w:rsidRPr="00B21565">
              <w:rPr>
                <w:rFonts w:ascii="Arial" w:hAnsi="Arial" w:cs="Arial"/>
                <w:iCs/>
                <w:sz w:val="18"/>
                <w:szCs w:val="18"/>
              </w:rPr>
              <w:t xml:space="preserve">: </w:t>
            </w:r>
            <w:r w:rsidRPr="00B21565">
              <w:rPr>
                <w:rFonts w:ascii="Arial" w:hAnsi="Arial" w:cs="Arial"/>
                <w:iCs/>
                <w:sz w:val="18"/>
                <w:szCs w:val="18"/>
              </w:rPr>
              <w:t xml:space="preserve"> </w:t>
            </w:r>
            <w:r w:rsidR="0047101A" w:rsidRPr="00B21565">
              <w:rPr>
                <w:rFonts w:ascii="Arial" w:hAnsi="Arial" w:cs="Arial"/>
                <w:iCs/>
                <w:sz w:val="18"/>
                <w:szCs w:val="18"/>
              </w:rPr>
              <w:t xml:space="preserve">RFP </w:t>
            </w:r>
            <w:r w:rsidR="008812C6" w:rsidRPr="00B21565">
              <w:rPr>
                <w:rFonts w:ascii="Arial" w:hAnsi="Arial" w:cs="Arial"/>
                <w:iCs/>
                <w:sz w:val="18"/>
                <w:szCs w:val="18"/>
              </w:rPr>
              <w:t xml:space="preserve">Form Change History in </w:t>
            </w:r>
            <w:r w:rsidR="000C04EF" w:rsidRPr="00B21565">
              <w:rPr>
                <w:rFonts w:ascii="Arial" w:hAnsi="Arial" w:cs="Arial"/>
                <w:iCs/>
                <w:sz w:val="18"/>
                <w:szCs w:val="18"/>
              </w:rPr>
              <w:t>Directions</w:t>
            </w:r>
            <w:r w:rsidR="008812C6" w:rsidRPr="00B21565">
              <w:rPr>
                <w:rFonts w:ascii="Arial" w:hAnsi="Arial" w:cs="Arial"/>
                <w:iCs/>
                <w:sz w:val="18"/>
                <w:szCs w:val="18"/>
              </w:rPr>
              <w:t xml:space="preserve">, </w:t>
            </w:r>
            <w:r w:rsidR="000C04EF" w:rsidRPr="00B21565">
              <w:rPr>
                <w:rFonts w:ascii="Arial" w:hAnsi="Arial" w:cs="Arial"/>
                <w:iCs/>
                <w:sz w:val="18"/>
                <w:szCs w:val="18"/>
              </w:rPr>
              <w:t xml:space="preserve">Section </w:t>
            </w:r>
            <w:r w:rsidR="008812C6" w:rsidRPr="00B21565">
              <w:rPr>
                <w:rFonts w:ascii="Arial" w:hAnsi="Arial" w:cs="Arial"/>
                <w:iCs/>
                <w:sz w:val="18"/>
                <w:szCs w:val="18"/>
              </w:rPr>
              <w:t xml:space="preserve">5.3 </w:t>
            </w:r>
            <w:r w:rsidRPr="00B21565">
              <w:rPr>
                <w:rFonts w:ascii="Arial" w:hAnsi="Arial" w:cs="Arial"/>
                <w:iCs/>
                <w:sz w:val="18"/>
                <w:szCs w:val="18"/>
              </w:rPr>
              <w:t xml:space="preserve">Possession </w:t>
            </w:r>
            <w:r w:rsidR="0059542E" w:rsidRPr="00B21565">
              <w:rPr>
                <w:rFonts w:ascii="Arial" w:hAnsi="Arial" w:cs="Arial"/>
                <w:iCs/>
                <w:sz w:val="18"/>
                <w:szCs w:val="18"/>
              </w:rPr>
              <w:t>and</w:t>
            </w:r>
            <w:r w:rsidR="008812C6" w:rsidRPr="00B21565">
              <w:rPr>
                <w:rFonts w:ascii="Arial" w:hAnsi="Arial" w:cs="Arial"/>
                <w:iCs/>
                <w:sz w:val="18"/>
                <w:szCs w:val="18"/>
              </w:rPr>
              <w:t xml:space="preserve"> Review</w:t>
            </w:r>
            <w:r w:rsidR="002F36E5" w:rsidRPr="00B21565">
              <w:rPr>
                <w:rFonts w:ascii="Arial" w:hAnsi="Arial" w:cs="Arial"/>
                <w:iCs/>
                <w:sz w:val="18"/>
                <w:szCs w:val="18"/>
              </w:rPr>
              <w:t xml:space="preserve">, </w:t>
            </w:r>
            <w:r w:rsidRPr="00B21565">
              <w:rPr>
                <w:rFonts w:ascii="Arial" w:hAnsi="Arial" w:cs="Arial"/>
                <w:iCs/>
                <w:sz w:val="18"/>
                <w:szCs w:val="18"/>
              </w:rPr>
              <w:t xml:space="preserve">and </w:t>
            </w:r>
            <w:r w:rsidR="0065128B" w:rsidRPr="00B21565">
              <w:rPr>
                <w:rFonts w:ascii="Arial" w:hAnsi="Arial" w:cs="Arial"/>
                <w:iCs/>
                <w:sz w:val="18"/>
                <w:szCs w:val="18"/>
              </w:rPr>
              <w:t xml:space="preserve">made </w:t>
            </w:r>
            <w:r w:rsidRPr="00B21565">
              <w:rPr>
                <w:rFonts w:ascii="Arial" w:hAnsi="Arial" w:cs="Arial"/>
                <w:iCs/>
                <w:sz w:val="18"/>
                <w:szCs w:val="18"/>
              </w:rPr>
              <w:t>Ariba Sourcing Module Updates</w:t>
            </w:r>
          </w:p>
        </w:tc>
      </w:tr>
      <w:tr w:rsidR="00F46FC0" w:rsidRPr="00B21565" w14:paraId="202B6DF4" w14:textId="77777777" w:rsidTr="00452926">
        <w:tc>
          <w:tcPr>
            <w:tcW w:w="1975" w:type="dxa"/>
          </w:tcPr>
          <w:p w14:paraId="00D0F253" w14:textId="0F40C265" w:rsidR="00F46FC0" w:rsidRPr="00B21565" w:rsidRDefault="00A308BA" w:rsidP="00452926">
            <w:pPr>
              <w:rPr>
                <w:rFonts w:ascii="Arial" w:hAnsi="Arial" w:cs="Arial"/>
                <w:iCs/>
                <w:sz w:val="18"/>
                <w:szCs w:val="18"/>
              </w:rPr>
            </w:pPr>
            <w:r w:rsidRPr="00B21565">
              <w:rPr>
                <w:rFonts w:ascii="Arial" w:hAnsi="Arial" w:cs="Arial"/>
                <w:iCs/>
                <w:sz w:val="18"/>
                <w:szCs w:val="18"/>
              </w:rPr>
              <w:t>April 20</w:t>
            </w:r>
            <w:r w:rsidR="00243914" w:rsidRPr="00B21565">
              <w:rPr>
                <w:rFonts w:ascii="Arial" w:hAnsi="Arial" w:cs="Arial"/>
                <w:iCs/>
                <w:sz w:val="18"/>
                <w:szCs w:val="18"/>
              </w:rPr>
              <w:t>, 202</w:t>
            </w:r>
            <w:r w:rsidR="0038202F" w:rsidRPr="00B21565">
              <w:rPr>
                <w:rFonts w:ascii="Arial" w:hAnsi="Arial" w:cs="Arial"/>
                <w:iCs/>
                <w:sz w:val="18"/>
                <w:szCs w:val="18"/>
              </w:rPr>
              <w:t>2</w:t>
            </w:r>
          </w:p>
        </w:tc>
        <w:tc>
          <w:tcPr>
            <w:tcW w:w="9000" w:type="dxa"/>
          </w:tcPr>
          <w:p w14:paraId="6AECF978" w14:textId="558E768E" w:rsidR="00F46FC0" w:rsidRPr="00B21565" w:rsidRDefault="00386569" w:rsidP="0059542E">
            <w:pPr>
              <w:ind w:left="360"/>
              <w:rPr>
                <w:rFonts w:ascii="Arial" w:hAnsi="Arial" w:cs="Arial"/>
                <w:iCs/>
                <w:sz w:val="18"/>
                <w:szCs w:val="18"/>
              </w:rPr>
            </w:pPr>
            <w:r w:rsidRPr="00B21565">
              <w:rPr>
                <w:rFonts w:ascii="Arial" w:hAnsi="Arial" w:cs="Arial"/>
                <w:iCs/>
                <w:sz w:val="18"/>
                <w:szCs w:val="18"/>
              </w:rPr>
              <w:t xml:space="preserve">Made </w:t>
            </w:r>
            <w:r w:rsidR="00753531" w:rsidRPr="00B21565">
              <w:rPr>
                <w:rFonts w:ascii="Arial" w:hAnsi="Arial" w:cs="Arial"/>
                <w:iCs/>
                <w:sz w:val="18"/>
                <w:szCs w:val="18"/>
              </w:rPr>
              <w:t>updates</w:t>
            </w:r>
            <w:r w:rsidRPr="00B21565">
              <w:rPr>
                <w:rFonts w:ascii="Arial" w:hAnsi="Arial" w:cs="Arial"/>
                <w:iCs/>
                <w:sz w:val="18"/>
                <w:szCs w:val="18"/>
              </w:rPr>
              <w:t xml:space="preserve"> to the</w:t>
            </w:r>
            <w:r w:rsidR="00243914" w:rsidRPr="00B21565">
              <w:rPr>
                <w:rFonts w:ascii="Arial" w:hAnsi="Arial" w:cs="Arial"/>
                <w:iCs/>
                <w:sz w:val="18"/>
                <w:szCs w:val="18"/>
              </w:rPr>
              <w:t xml:space="preserve"> Security Requirements in Section </w:t>
            </w:r>
            <w:r w:rsidR="0092600F" w:rsidRPr="00B21565">
              <w:rPr>
                <w:rFonts w:ascii="Arial" w:hAnsi="Arial" w:cs="Arial"/>
                <w:iCs/>
                <w:sz w:val="18"/>
                <w:szCs w:val="18"/>
              </w:rPr>
              <w:t>3.2.2</w:t>
            </w:r>
            <w:r w:rsidR="00A308BA" w:rsidRPr="00B21565">
              <w:rPr>
                <w:rFonts w:ascii="Arial" w:hAnsi="Arial" w:cs="Arial"/>
                <w:iCs/>
                <w:sz w:val="18"/>
                <w:szCs w:val="18"/>
              </w:rPr>
              <w:t xml:space="preserve"> and added detail </w:t>
            </w:r>
            <w:r w:rsidRPr="00B21565">
              <w:rPr>
                <w:rFonts w:ascii="Arial" w:hAnsi="Arial" w:cs="Arial"/>
                <w:iCs/>
                <w:sz w:val="18"/>
                <w:szCs w:val="18"/>
              </w:rPr>
              <w:t>on bid submission via</w:t>
            </w:r>
            <w:r w:rsidR="00A308BA" w:rsidRPr="00B21565">
              <w:rPr>
                <w:rFonts w:ascii="Arial" w:hAnsi="Arial" w:cs="Arial"/>
                <w:iCs/>
                <w:sz w:val="18"/>
                <w:szCs w:val="18"/>
              </w:rPr>
              <w:t xml:space="preserve"> the Ariba Sourcing Tool</w:t>
            </w:r>
            <w:r w:rsidR="0014710B" w:rsidRPr="00B21565">
              <w:rPr>
                <w:rFonts w:ascii="Arial" w:hAnsi="Arial" w:cs="Arial"/>
                <w:iCs/>
                <w:sz w:val="18"/>
                <w:szCs w:val="18"/>
              </w:rPr>
              <w:t>.</w:t>
            </w:r>
          </w:p>
        </w:tc>
      </w:tr>
      <w:tr w:rsidR="0064305C" w:rsidRPr="00B21565" w14:paraId="3AFF687D" w14:textId="77777777" w:rsidTr="00753531">
        <w:trPr>
          <w:trHeight w:val="299"/>
        </w:trPr>
        <w:tc>
          <w:tcPr>
            <w:tcW w:w="1975" w:type="dxa"/>
          </w:tcPr>
          <w:p w14:paraId="2BD383B6" w14:textId="40173102" w:rsidR="0064305C" w:rsidRPr="00B21565" w:rsidRDefault="0064305C" w:rsidP="00452926">
            <w:pPr>
              <w:rPr>
                <w:rFonts w:ascii="Arial" w:hAnsi="Arial" w:cs="Arial"/>
                <w:iCs/>
                <w:sz w:val="18"/>
                <w:szCs w:val="18"/>
              </w:rPr>
            </w:pPr>
            <w:r w:rsidRPr="00B21565">
              <w:rPr>
                <w:rFonts w:ascii="Arial" w:hAnsi="Arial" w:cs="Arial"/>
                <w:iCs/>
                <w:sz w:val="18"/>
                <w:szCs w:val="18"/>
              </w:rPr>
              <w:t>July 7, 2022</w:t>
            </w:r>
          </w:p>
        </w:tc>
        <w:tc>
          <w:tcPr>
            <w:tcW w:w="9000" w:type="dxa"/>
          </w:tcPr>
          <w:p w14:paraId="6C70B5E8" w14:textId="1C5DECD0" w:rsidR="0064305C" w:rsidRPr="00B21565" w:rsidRDefault="0064305C" w:rsidP="0059542E">
            <w:pPr>
              <w:ind w:left="360"/>
              <w:rPr>
                <w:rFonts w:ascii="Arial" w:hAnsi="Arial" w:cs="Arial"/>
                <w:iCs/>
                <w:sz w:val="18"/>
                <w:szCs w:val="18"/>
              </w:rPr>
            </w:pPr>
            <w:r w:rsidRPr="00B21565">
              <w:rPr>
                <w:rFonts w:ascii="Arial" w:hAnsi="Arial" w:cs="Arial"/>
                <w:iCs/>
                <w:sz w:val="18"/>
                <w:szCs w:val="18"/>
              </w:rPr>
              <w:t xml:space="preserve">Updated </w:t>
            </w:r>
            <w:r w:rsidR="00F70786" w:rsidRPr="00B21565">
              <w:rPr>
                <w:rFonts w:ascii="Arial" w:hAnsi="Arial" w:cs="Arial"/>
                <w:iCs/>
                <w:sz w:val="18"/>
                <w:szCs w:val="18"/>
              </w:rPr>
              <w:t xml:space="preserve">Security </w:t>
            </w:r>
            <w:r w:rsidRPr="00B21565">
              <w:rPr>
                <w:rFonts w:ascii="Arial" w:hAnsi="Arial" w:cs="Arial"/>
                <w:iCs/>
                <w:sz w:val="18"/>
                <w:szCs w:val="18"/>
              </w:rPr>
              <w:t>Section 3.2.2</w:t>
            </w:r>
            <w:r w:rsidR="00BE60FD" w:rsidRPr="00B21565">
              <w:rPr>
                <w:rFonts w:ascii="Arial" w:hAnsi="Arial" w:cs="Arial"/>
                <w:iCs/>
                <w:sz w:val="18"/>
                <w:szCs w:val="18"/>
              </w:rPr>
              <w:t xml:space="preserve"> - Solutions Not Hosted on State Infrastructure</w:t>
            </w:r>
          </w:p>
        </w:tc>
      </w:tr>
      <w:tr w:rsidR="008A3D9D" w:rsidRPr="00B21565" w14:paraId="398AE093" w14:textId="77777777" w:rsidTr="00753531">
        <w:trPr>
          <w:trHeight w:val="299"/>
        </w:trPr>
        <w:tc>
          <w:tcPr>
            <w:tcW w:w="1975" w:type="dxa"/>
          </w:tcPr>
          <w:p w14:paraId="6B4CD8FF" w14:textId="76134785" w:rsidR="008A3D9D" w:rsidRPr="00B21565" w:rsidRDefault="008A3D9D" w:rsidP="00452926">
            <w:pPr>
              <w:rPr>
                <w:rFonts w:ascii="Arial" w:hAnsi="Arial" w:cs="Arial"/>
                <w:iCs/>
                <w:sz w:val="18"/>
                <w:szCs w:val="18"/>
              </w:rPr>
            </w:pPr>
            <w:r w:rsidRPr="00B21565">
              <w:rPr>
                <w:rFonts w:ascii="Arial" w:hAnsi="Arial" w:cs="Arial"/>
                <w:iCs/>
                <w:sz w:val="18"/>
                <w:szCs w:val="18"/>
              </w:rPr>
              <w:t>July 28, 2022</w:t>
            </w:r>
          </w:p>
        </w:tc>
        <w:tc>
          <w:tcPr>
            <w:tcW w:w="9000" w:type="dxa"/>
          </w:tcPr>
          <w:p w14:paraId="7E2DAE76" w14:textId="6B5DB43F" w:rsidR="008A3D9D" w:rsidRPr="00B21565" w:rsidRDefault="008A3D9D" w:rsidP="0059542E">
            <w:pPr>
              <w:ind w:left="360"/>
              <w:rPr>
                <w:rFonts w:ascii="Arial" w:hAnsi="Arial" w:cs="Arial"/>
                <w:iCs/>
                <w:sz w:val="18"/>
                <w:szCs w:val="18"/>
              </w:rPr>
            </w:pPr>
            <w:r w:rsidRPr="00B21565">
              <w:rPr>
                <w:rFonts w:ascii="Arial" w:hAnsi="Arial" w:cs="Arial"/>
                <w:iCs/>
                <w:sz w:val="18"/>
                <w:szCs w:val="18"/>
              </w:rPr>
              <w:t xml:space="preserve">Corrected </w:t>
            </w:r>
            <w:r w:rsidR="009F3D24" w:rsidRPr="00B21565">
              <w:rPr>
                <w:rFonts w:ascii="Arial" w:hAnsi="Arial" w:cs="Arial"/>
                <w:iCs/>
                <w:sz w:val="18"/>
                <w:szCs w:val="18"/>
              </w:rPr>
              <w:t xml:space="preserve">a </w:t>
            </w:r>
            <w:r w:rsidRPr="00B21565">
              <w:rPr>
                <w:rFonts w:ascii="Arial" w:hAnsi="Arial" w:cs="Arial"/>
                <w:iCs/>
                <w:sz w:val="18"/>
                <w:szCs w:val="18"/>
              </w:rPr>
              <w:t>Typo in the Title of the</w:t>
            </w:r>
            <w:r w:rsidR="00CB7378" w:rsidRPr="00B21565">
              <w:rPr>
                <w:rFonts w:ascii="Arial" w:hAnsi="Arial" w:cs="Arial"/>
                <w:iCs/>
                <w:sz w:val="18"/>
                <w:szCs w:val="18"/>
              </w:rPr>
              <w:t xml:space="preserve"> </w:t>
            </w:r>
            <w:r w:rsidRPr="00B21565">
              <w:rPr>
                <w:rFonts w:ascii="Arial" w:hAnsi="Arial" w:cs="Arial"/>
                <w:iCs/>
                <w:sz w:val="18"/>
                <w:szCs w:val="18"/>
              </w:rPr>
              <w:t>Attachments</w:t>
            </w:r>
            <w:r w:rsidR="009F3D24" w:rsidRPr="00B21565">
              <w:rPr>
                <w:rFonts w:ascii="Arial" w:hAnsi="Arial" w:cs="Arial"/>
                <w:iCs/>
                <w:sz w:val="18"/>
                <w:szCs w:val="18"/>
              </w:rPr>
              <w:t xml:space="preserve"> in Section 6.3.</w:t>
            </w:r>
            <w:r w:rsidR="000079AE" w:rsidRPr="00B21565">
              <w:rPr>
                <w:rFonts w:ascii="Arial" w:hAnsi="Arial" w:cs="Arial"/>
                <w:iCs/>
                <w:sz w:val="18"/>
                <w:szCs w:val="18"/>
              </w:rPr>
              <w:t>2</w:t>
            </w:r>
            <w:r w:rsidR="00CF698F" w:rsidRPr="00B21565">
              <w:rPr>
                <w:rFonts w:ascii="Arial" w:hAnsi="Arial" w:cs="Arial"/>
                <w:iCs/>
                <w:sz w:val="18"/>
                <w:szCs w:val="18"/>
              </w:rPr>
              <w:t xml:space="preserve"> and the footer date</w:t>
            </w:r>
          </w:p>
        </w:tc>
      </w:tr>
      <w:tr w:rsidR="00A426B8" w:rsidRPr="00B21565" w14:paraId="69307B5A" w14:textId="77777777" w:rsidTr="00753531">
        <w:trPr>
          <w:trHeight w:val="299"/>
        </w:trPr>
        <w:tc>
          <w:tcPr>
            <w:tcW w:w="1975" w:type="dxa"/>
          </w:tcPr>
          <w:p w14:paraId="7FE72806" w14:textId="28FAE016" w:rsidR="00A426B8" w:rsidRPr="00B21565" w:rsidRDefault="00A426B8" w:rsidP="00452926">
            <w:pPr>
              <w:rPr>
                <w:rFonts w:ascii="Arial" w:hAnsi="Arial" w:cs="Arial"/>
                <w:iCs/>
                <w:sz w:val="18"/>
                <w:szCs w:val="18"/>
              </w:rPr>
            </w:pPr>
            <w:r w:rsidRPr="00B21565">
              <w:rPr>
                <w:rFonts w:ascii="Arial" w:hAnsi="Arial" w:cs="Arial"/>
                <w:iCs/>
                <w:sz w:val="18"/>
                <w:szCs w:val="18"/>
              </w:rPr>
              <w:t>July 1, 2023</w:t>
            </w:r>
          </w:p>
        </w:tc>
        <w:tc>
          <w:tcPr>
            <w:tcW w:w="9000" w:type="dxa"/>
          </w:tcPr>
          <w:p w14:paraId="61F7597A" w14:textId="1B8BE5FE" w:rsidR="00A426B8" w:rsidRPr="00B21565" w:rsidRDefault="00A426B8" w:rsidP="0059542E">
            <w:pPr>
              <w:ind w:left="360"/>
              <w:rPr>
                <w:rFonts w:ascii="Arial" w:hAnsi="Arial" w:cs="Arial"/>
                <w:iCs/>
                <w:sz w:val="18"/>
                <w:szCs w:val="18"/>
              </w:rPr>
            </w:pPr>
            <w:r w:rsidRPr="00B21565">
              <w:rPr>
                <w:rFonts w:ascii="Arial" w:hAnsi="Arial" w:cs="Arial"/>
                <w:iCs/>
                <w:sz w:val="18"/>
                <w:szCs w:val="18"/>
              </w:rPr>
              <w:t>eVP language has replaced the IPS language</w:t>
            </w:r>
          </w:p>
        </w:tc>
      </w:tr>
      <w:tr w:rsidR="00892B7A" w:rsidRPr="00B21565" w14:paraId="31BE6395" w14:textId="77777777" w:rsidTr="00753531">
        <w:trPr>
          <w:trHeight w:val="299"/>
        </w:trPr>
        <w:tc>
          <w:tcPr>
            <w:tcW w:w="1975" w:type="dxa"/>
          </w:tcPr>
          <w:p w14:paraId="08E653DB" w14:textId="4791EFFF" w:rsidR="00892B7A" w:rsidRPr="00B21565" w:rsidRDefault="00892B7A" w:rsidP="00452926">
            <w:pPr>
              <w:rPr>
                <w:rFonts w:ascii="Arial" w:hAnsi="Arial" w:cs="Arial"/>
                <w:iCs/>
                <w:sz w:val="18"/>
                <w:szCs w:val="18"/>
              </w:rPr>
            </w:pPr>
            <w:r w:rsidRPr="00B21565">
              <w:rPr>
                <w:rFonts w:ascii="Arial" w:hAnsi="Arial" w:cs="Arial"/>
                <w:iCs/>
                <w:sz w:val="18"/>
                <w:szCs w:val="18"/>
              </w:rPr>
              <w:t>August 2, 2023</w:t>
            </w:r>
          </w:p>
        </w:tc>
        <w:tc>
          <w:tcPr>
            <w:tcW w:w="9000" w:type="dxa"/>
          </w:tcPr>
          <w:p w14:paraId="072BADFC" w14:textId="51B7699F" w:rsidR="00892B7A" w:rsidRPr="00B21565" w:rsidRDefault="00892B7A" w:rsidP="0059542E">
            <w:pPr>
              <w:ind w:left="360"/>
              <w:rPr>
                <w:rFonts w:ascii="Arial" w:hAnsi="Arial" w:cs="Arial"/>
                <w:iCs/>
                <w:sz w:val="18"/>
                <w:szCs w:val="18"/>
              </w:rPr>
            </w:pPr>
            <w:r w:rsidRPr="00B21565">
              <w:rPr>
                <w:rFonts w:ascii="Arial" w:hAnsi="Arial" w:cs="Arial"/>
                <w:sz w:val="18"/>
                <w:szCs w:val="18"/>
              </w:rPr>
              <w:t>Corrected the Offer Submittal language for Ariba Sourcing Tool use</w:t>
            </w:r>
          </w:p>
        </w:tc>
      </w:tr>
      <w:tr w:rsidR="002B66C9" w:rsidRPr="00B21565" w14:paraId="421A25FD" w14:textId="77777777" w:rsidTr="003A2A1E">
        <w:trPr>
          <w:trHeight w:val="1082"/>
        </w:trPr>
        <w:tc>
          <w:tcPr>
            <w:tcW w:w="1975" w:type="dxa"/>
          </w:tcPr>
          <w:p w14:paraId="6AC423E6" w14:textId="3E28F074" w:rsidR="002B66C9" w:rsidRPr="00B21565" w:rsidRDefault="002B66C9" w:rsidP="00452926">
            <w:pPr>
              <w:rPr>
                <w:rFonts w:ascii="Arial" w:hAnsi="Arial" w:cs="Arial"/>
                <w:iCs/>
                <w:sz w:val="18"/>
                <w:szCs w:val="18"/>
              </w:rPr>
            </w:pPr>
            <w:r w:rsidRPr="00B21565">
              <w:rPr>
                <w:rFonts w:ascii="Arial" w:hAnsi="Arial" w:cs="Arial"/>
                <w:iCs/>
                <w:sz w:val="18"/>
                <w:szCs w:val="18"/>
              </w:rPr>
              <w:t>May 10, 2024</w:t>
            </w:r>
          </w:p>
        </w:tc>
        <w:tc>
          <w:tcPr>
            <w:tcW w:w="9000" w:type="dxa"/>
            <w:vAlign w:val="center"/>
          </w:tcPr>
          <w:p w14:paraId="156D7FE6" w14:textId="1E1E49D8" w:rsidR="00B97F96" w:rsidRPr="00B21565" w:rsidRDefault="00B97F96" w:rsidP="00824CD8">
            <w:pPr>
              <w:pStyle w:val="ListParagraph"/>
              <w:numPr>
                <w:ilvl w:val="0"/>
                <w:numId w:val="83"/>
              </w:numPr>
              <w:ind w:left="346" w:hanging="266"/>
              <w:rPr>
                <w:rFonts w:ascii="Arial" w:hAnsi="Arial" w:cs="Arial"/>
                <w:sz w:val="18"/>
                <w:szCs w:val="18"/>
              </w:rPr>
            </w:pPr>
            <w:r w:rsidRPr="00B21565">
              <w:rPr>
                <w:rFonts w:ascii="Arial" w:hAnsi="Arial" w:cs="Arial"/>
                <w:sz w:val="18"/>
                <w:szCs w:val="18"/>
              </w:rPr>
              <w:t xml:space="preserve">Addition of expanded Enterprise Architecture Specifications </w:t>
            </w:r>
          </w:p>
          <w:p w14:paraId="24D065A3" w14:textId="0B03953A" w:rsidR="00B97F96" w:rsidRPr="00B21565" w:rsidRDefault="00B97F96" w:rsidP="00824CD8">
            <w:pPr>
              <w:pStyle w:val="ListParagraph"/>
              <w:numPr>
                <w:ilvl w:val="0"/>
                <w:numId w:val="83"/>
              </w:numPr>
              <w:ind w:left="346" w:hanging="266"/>
              <w:rPr>
                <w:rFonts w:ascii="Arial" w:hAnsi="Arial" w:cs="Arial"/>
                <w:sz w:val="18"/>
                <w:szCs w:val="18"/>
              </w:rPr>
            </w:pPr>
            <w:r w:rsidRPr="00B21565">
              <w:rPr>
                <w:rFonts w:ascii="Arial" w:hAnsi="Arial" w:cs="Arial"/>
                <w:sz w:val="18"/>
                <w:szCs w:val="18"/>
              </w:rPr>
              <w:t>Additional sentence to ACCESS TO PERSONS AND RECORDS clause in response to new legislation</w:t>
            </w:r>
          </w:p>
          <w:p w14:paraId="01A2155C" w14:textId="48849D57" w:rsidR="003A2A1E" w:rsidRPr="00B21565" w:rsidRDefault="00B97F96" w:rsidP="00824CD8">
            <w:pPr>
              <w:pStyle w:val="ListParagraph"/>
              <w:numPr>
                <w:ilvl w:val="0"/>
                <w:numId w:val="84"/>
              </w:numPr>
              <w:ind w:left="346" w:hanging="266"/>
              <w:rPr>
                <w:rFonts w:ascii="Arial" w:hAnsi="Arial" w:cs="Arial"/>
                <w:sz w:val="18"/>
                <w:szCs w:val="18"/>
              </w:rPr>
            </w:pPr>
            <w:r w:rsidRPr="00B21565">
              <w:rPr>
                <w:rFonts w:ascii="Arial" w:hAnsi="Arial" w:cs="Arial"/>
                <w:sz w:val="18"/>
                <w:szCs w:val="18"/>
              </w:rPr>
              <w:t>Formatting changes to eliminate drop downs for ease of editing</w:t>
            </w:r>
            <w:r w:rsidR="00A41505" w:rsidRPr="00B21565">
              <w:rPr>
                <w:rFonts w:ascii="Arial" w:hAnsi="Arial" w:cs="Arial"/>
                <w:sz w:val="18"/>
                <w:szCs w:val="18"/>
              </w:rPr>
              <w:t xml:space="preserve"> and</w:t>
            </w:r>
            <w:r w:rsidR="00B36888" w:rsidRPr="00B21565">
              <w:rPr>
                <w:rFonts w:ascii="Arial" w:hAnsi="Arial" w:cs="Arial"/>
                <w:sz w:val="18"/>
                <w:szCs w:val="18"/>
              </w:rPr>
              <w:t xml:space="preserve"> minor reorganization</w:t>
            </w:r>
          </w:p>
        </w:tc>
      </w:tr>
      <w:tr w:rsidR="00B21565" w:rsidRPr="00B21565" w14:paraId="76223BDE" w14:textId="77777777" w:rsidTr="00B21565">
        <w:trPr>
          <w:trHeight w:val="308"/>
        </w:trPr>
        <w:tc>
          <w:tcPr>
            <w:tcW w:w="1975" w:type="dxa"/>
          </w:tcPr>
          <w:p w14:paraId="230D9607" w14:textId="02498B4E" w:rsidR="00B21565" w:rsidRPr="00B21565" w:rsidRDefault="00B21565" w:rsidP="00452926">
            <w:pPr>
              <w:rPr>
                <w:rFonts w:ascii="Arial" w:hAnsi="Arial" w:cs="Arial"/>
                <w:iCs/>
                <w:sz w:val="18"/>
                <w:szCs w:val="18"/>
              </w:rPr>
            </w:pPr>
            <w:r>
              <w:rPr>
                <w:rFonts w:ascii="Arial" w:hAnsi="Arial" w:cs="Arial"/>
                <w:iCs/>
                <w:sz w:val="18"/>
                <w:szCs w:val="18"/>
              </w:rPr>
              <w:t>October 9, 2025</w:t>
            </w:r>
          </w:p>
        </w:tc>
        <w:tc>
          <w:tcPr>
            <w:tcW w:w="9000" w:type="dxa"/>
            <w:vAlign w:val="center"/>
          </w:tcPr>
          <w:p w14:paraId="5B41608F" w14:textId="27CDD3CD" w:rsidR="00B21565" w:rsidRPr="00721BB7" w:rsidRDefault="00B21565" w:rsidP="00721BB7">
            <w:pPr>
              <w:rPr>
                <w:rFonts w:ascii="Arial" w:hAnsi="Arial" w:cs="Arial"/>
                <w:iCs/>
                <w:sz w:val="18"/>
                <w:szCs w:val="18"/>
              </w:rPr>
            </w:pPr>
            <w:r w:rsidRPr="00721BB7">
              <w:rPr>
                <w:rFonts w:ascii="Arial" w:hAnsi="Arial" w:cs="Arial"/>
                <w:iCs/>
                <w:sz w:val="18"/>
                <w:szCs w:val="18"/>
              </w:rPr>
              <w:t>Inserted a completely revised Form F-Location of Workers Utilized by Vendor (Page 45 of Template)</w:t>
            </w:r>
          </w:p>
        </w:tc>
      </w:tr>
      <w:tr w:rsidR="00251443" w:rsidRPr="00B21565" w14:paraId="70A5D5B2" w14:textId="77777777" w:rsidTr="00B21565">
        <w:trPr>
          <w:trHeight w:val="308"/>
        </w:trPr>
        <w:tc>
          <w:tcPr>
            <w:tcW w:w="1975" w:type="dxa"/>
          </w:tcPr>
          <w:p w14:paraId="1CE03CCE" w14:textId="1BA28EE2" w:rsidR="00251443" w:rsidRDefault="00251443" w:rsidP="00452926">
            <w:pPr>
              <w:rPr>
                <w:rFonts w:ascii="Arial" w:hAnsi="Arial" w:cs="Arial"/>
                <w:iCs/>
                <w:sz w:val="18"/>
                <w:szCs w:val="18"/>
              </w:rPr>
            </w:pPr>
            <w:r>
              <w:rPr>
                <w:rFonts w:ascii="Arial" w:hAnsi="Arial" w:cs="Arial"/>
                <w:iCs/>
                <w:sz w:val="18"/>
                <w:szCs w:val="18"/>
              </w:rPr>
              <w:t>May 4, 2026</w:t>
            </w:r>
          </w:p>
        </w:tc>
        <w:tc>
          <w:tcPr>
            <w:tcW w:w="9000" w:type="dxa"/>
            <w:vAlign w:val="center"/>
          </w:tcPr>
          <w:p w14:paraId="6189704B" w14:textId="774D5957" w:rsidR="00251443" w:rsidRPr="00721BB7" w:rsidRDefault="00721BB7" w:rsidP="00721BB7">
            <w:pPr>
              <w:rPr>
                <w:rFonts w:ascii="Arial" w:hAnsi="Arial" w:cs="Arial"/>
                <w:iCs/>
                <w:sz w:val="18"/>
                <w:szCs w:val="18"/>
              </w:rPr>
            </w:pPr>
            <w:r w:rsidRPr="00721BB7">
              <w:rPr>
                <w:rFonts w:ascii="Arial" w:hAnsi="Arial" w:cs="Arial"/>
                <w:sz w:val="18"/>
                <w:szCs w:val="18"/>
              </w:rPr>
              <w:t>Updates to Incorporate GovRAMP in Specifications and an Enterprise Architecture Spec Accessibility Addition</w:t>
            </w:r>
          </w:p>
        </w:tc>
      </w:tr>
    </w:tbl>
    <w:p w14:paraId="67531B81" w14:textId="77777777" w:rsidR="0056674B" w:rsidRDefault="0056674B"/>
    <w:tbl>
      <w:tblPr>
        <w:tblpPr w:leftFromText="180" w:rightFromText="180" w:vertAnchor="page" w:horzAnchor="margin" w:tblpY="901"/>
        <w:tblW w:w="1115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741"/>
      </w:tblGrid>
      <w:tr w:rsidR="00F86129" w:rsidRPr="00CF5400" w14:paraId="0F141F77" w14:textId="77777777" w:rsidTr="00F86129">
        <w:trPr>
          <w:trHeight w:val="389"/>
        </w:trPr>
        <w:tc>
          <w:tcPr>
            <w:tcW w:w="5409" w:type="dxa"/>
            <w:tcBorders>
              <w:top w:val="single" w:sz="4" w:space="0" w:color="auto"/>
              <w:right w:val="single" w:sz="8" w:space="0" w:color="auto"/>
            </w:tcBorders>
            <w:vAlign w:val="center"/>
          </w:tcPr>
          <w:p w14:paraId="7F85F88C" w14:textId="77777777" w:rsidR="00F86129" w:rsidRPr="00CF5400" w:rsidRDefault="00F86129" w:rsidP="00F86129">
            <w:pPr>
              <w:spacing w:before="120"/>
              <w:jc w:val="center"/>
              <w:rPr>
                <w:rFonts w:ascii="Arial" w:hAnsi="Arial" w:cs="Arial"/>
                <w:b/>
                <w:bCs/>
              </w:rPr>
            </w:pPr>
            <w:r w:rsidRPr="00CF5400">
              <w:rPr>
                <w:rFonts w:ascii="Arial" w:hAnsi="Arial" w:cs="Arial"/>
                <w:b/>
                <w:bCs/>
                <w:sz w:val="28"/>
                <w:szCs w:val="28"/>
              </w:rPr>
              <w:lastRenderedPageBreak/>
              <w:t>STATE OF NORTH CAROLINA</w:t>
            </w:r>
          </w:p>
        </w:tc>
        <w:tc>
          <w:tcPr>
            <w:tcW w:w="5741" w:type="dxa"/>
            <w:tcBorders>
              <w:top w:val="single" w:sz="8" w:space="0" w:color="auto"/>
              <w:left w:val="single" w:sz="8" w:space="0" w:color="auto"/>
              <w:bottom w:val="single" w:sz="8" w:space="0" w:color="auto"/>
            </w:tcBorders>
            <w:vAlign w:val="center"/>
          </w:tcPr>
          <w:p w14:paraId="519CFFF4" w14:textId="77777777" w:rsidR="00F86129" w:rsidRPr="00CF5400" w:rsidRDefault="00F86129" w:rsidP="00F86129">
            <w:pPr>
              <w:spacing w:before="40" w:after="40"/>
              <w:jc w:val="both"/>
              <w:rPr>
                <w:rFonts w:ascii="Arial" w:hAnsi="Arial" w:cs="Arial"/>
                <w:sz w:val="22"/>
                <w:szCs w:val="22"/>
              </w:rPr>
            </w:pPr>
            <w:r>
              <w:rPr>
                <w:rFonts w:ascii="Arial" w:hAnsi="Arial" w:cs="Arial"/>
                <w:b/>
                <w:bCs/>
                <w:sz w:val="22"/>
                <w:szCs w:val="22"/>
              </w:rPr>
              <w:t>REQUEST FOR PROPOSAL NO.</w:t>
            </w:r>
          </w:p>
        </w:tc>
      </w:tr>
      <w:tr w:rsidR="00F86129" w:rsidRPr="00CF5400" w14:paraId="2CC9B5AD" w14:textId="77777777" w:rsidTr="00F86129">
        <w:trPr>
          <w:trHeight w:val="389"/>
        </w:trPr>
        <w:tc>
          <w:tcPr>
            <w:tcW w:w="5409" w:type="dxa"/>
            <w:vMerge w:val="restart"/>
            <w:tcBorders>
              <w:right w:val="single" w:sz="8" w:space="0" w:color="auto"/>
            </w:tcBorders>
            <w:vAlign w:val="center"/>
          </w:tcPr>
          <w:p w14:paraId="1207DA52" w14:textId="77777777" w:rsidR="00F86129" w:rsidRPr="00CF5400" w:rsidRDefault="00F86129" w:rsidP="00F86129">
            <w:pPr>
              <w:jc w:val="center"/>
              <w:rPr>
                <w:rFonts w:ascii="Arial" w:hAnsi="Arial" w:cs="Arial"/>
                <w:b/>
              </w:rPr>
            </w:pPr>
            <w:r>
              <w:rPr>
                <w:rFonts w:ascii="Arial" w:hAnsi="Arial" w:cs="Arial"/>
                <w:b/>
                <w:bCs/>
              </w:rPr>
              <w:t>AGENCY NAME</w:t>
            </w:r>
          </w:p>
          <w:p w14:paraId="524F3735" w14:textId="77777777" w:rsidR="00F86129" w:rsidRPr="00CF5400" w:rsidRDefault="00F86129" w:rsidP="00F86129">
            <w:pPr>
              <w:jc w:val="center"/>
              <w:rPr>
                <w:rFonts w:ascii="Arial" w:hAnsi="Arial" w:cs="Arial"/>
                <w:b/>
                <w:bCs/>
                <w:sz w:val="22"/>
                <w:szCs w:val="22"/>
              </w:rPr>
            </w:pPr>
            <w:r w:rsidRPr="00CF5400">
              <w:rPr>
                <w:rFonts w:ascii="Arial" w:hAnsi="Arial" w:cs="Arial"/>
                <w:b/>
                <w:bCs/>
              </w:rPr>
              <w:t xml:space="preserve">Division </w:t>
            </w:r>
            <w:r>
              <w:rPr>
                <w:rFonts w:ascii="Arial" w:hAnsi="Arial" w:cs="Arial"/>
                <w:b/>
                <w:bCs/>
              </w:rPr>
              <w:t>Name</w:t>
            </w:r>
          </w:p>
        </w:tc>
        <w:tc>
          <w:tcPr>
            <w:tcW w:w="5741" w:type="dxa"/>
            <w:tcBorders>
              <w:top w:val="single" w:sz="8" w:space="0" w:color="auto"/>
              <w:left w:val="single" w:sz="8" w:space="0" w:color="auto"/>
              <w:bottom w:val="single" w:sz="8" w:space="0" w:color="auto"/>
            </w:tcBorders>
            <w:vAlign w:val="center"/>
          </w:tcPr>
          <w:p w14:paraId="4405C7AB" w14:textId="77777777" w:rsidR="00F86129" w:rsidRPr="00CF5400" w:rsidRDefault="00F86129" w:rsidP="00F86129">
            <w:pPr>
              <w:spacing w:before="40" w:after="40"/>
              <w:jc w:val="both"/>
              <w:rPr>
                <w:rFonts w:ascii="Arial" w:hAnsi="Arial" w:cs="Arial"/>
                <w:sz w:val="22"/>
                <w:szCs w:val="22"/>
              </w:rPr>
            </w:pPr>
            <w:r>
              <w:rPr>
                <w:rFonts w:ascii="Arial" w:hAnsi="Arial" w:cs="Arial"/>
                <w:sz w:val="22"/>
                <w:szCs w:val="22"/>
              </w:rPr>
              <w:t>Contract Name</w:t>
            </w:r>
            <w:r w:rsidRPr="00CF5400">
              <w:rPr>
                <w:rFonts w:ascii="Arial" w:hAnsi="Arial" w:cs="Arial"/>
                <w:sz w:val="22"/>
                <w:szCs w:val="22"/>
              </w:rPr>
              <w:t xml:space="preserve">:  </w:t>
            </w:r>
          </w:p>
        </w:tc>
      </w:tr>
      <w:tr w:rsidR="00F86129" w:rsidRPr="00CF5400" w14:paraId="15F05B0B" w14:textId="77777777" w:rsidTr="00F86129">
        <w:trPr>
          <w:trHeight w:val="389"/>
        </w:trPr>
        <w:tc>
          <w:tcPr>
            <w:tcW w:w="5409" w:type="dxa"/>
            <w:vMerge/>
            <w:tcBorders>
              <w:bottom w:val="single" w:sz="4" w:space="0" w:color="auto"/>
              <w:right w:val="single" w:sz="8" w:space="0" w:color="auto"/>
            </w:tcBorders>
            <w:vAlign w:val="center"/>
          </w:tcPr>
          <w:p w14:paraId="514B7D6C" w14:textId="77777777" w:rsidR="00F86129" w:rsidRPr="00CF5400" w:rsidRDefault="00F86129" w:rsidP="00F86129">
            <w:pPr>
              <w:jc w:val="both"/>
              <w:rPr>
                <w:rFonts w:ascii="Arial" w:hAnsi="Arial" w:cs="Arial"/>
                <w:b/>
                <w:sz w:val="22"/>
              </w:rPr>
            </w:pPr>
          </w:p>
        </w:tc>
        <w:tc>
          <w:tcPr>
            <w:tcW w:w="5741" w:type="dxa"/>
            <w:tcBorders>
              <w:top w:val="single" w:sz="8" w:space="0" w:color="auto"/>
              <w:left w:val="single" w:sz="8" w:space="0" w:color="auto"/>
              <w:bottom w:val="single" w:sz="8" w:space="0" w:color="auto"/>
            </w:tcBorders>
            <w:vAlign w:val="center"/>
          </w:tcPr>
          <w:p w14:paraId="58176E53" w14:textId="77777777" w:rsidR="00F86129" w:rsidRPr="00CF5400" w:rsidRDefault="00F86129" w:rsidP="00F86129">
            <w:pPr>
              <w:spacing w:before="40" w:after="40"/>
              <w:jc w:val="both"/>
              <w:rPr>
                <w:rFonts w:ascii="Arial" w:hAnsi="Arial" w:cs="Arial"/>
                <w:sz w:val="22"/>
                <w:szCs w:val="22"/>
              </w:rPr>
            </w:pPr>
            <w:r>
              <w:rPr>
                <w:rFonts w:ascii="Arial" w:hAnsi="Arial" w:cs="Arial"/>
                <w:sz w:val="22"/>
                <w:szCs w:val="22"/>
              </w:rPr>
              <w:t>Bid Opening Date</w:t>
            </w:r>
            <w:r w:rsidRPr="00CF5400">
              <w:rPr>
                <w:rFonts w:ascii="Arial" w:hAnsi="Arial" w:cs="Arial"/>
                <w:sz w:val="22"/>
                <w:szCs w:val="22"/>
              </w:rPr>
              <w:t xml:space="preserve">: </w:t>
            </w:r>
          </w:p>
        </w:tc>
      </w:tr>
      <w:tr w:rsidR="00F86129" w:rsidRPr="00CF5400" w14:paraId="507FA87B" w14:textId="77777777" w:rsidTr="00F86129">
        <w:trPr>
          <w:trHeight w:val="389"/>
        </w:trPr>
        <w:tc>
          <w:tcPr>
            <w:tcW w:w="5409" w:type="dxa"/>
            <w:vMerge w:val="restart"/>
            <w:tcBorders>
              <w:top w:val="single" w:sz="4" w:space="0" w:color="auto"/>
              <w:right w:val="single" w:sz="8" w:space="0" w:color="auto"/>
            </w:tcBorders>
            <w:vAlign w:val="center"/>
          </w:tcPr>
          <w:p w14:paraId="40E17642" w14:textId="77777777" w:rsidR="00F86129" w:rsidRPr="00CF5400" w:rsidRDefault="00F86129" w:rsidP="00F86129">
            <w:pPr>
              <w:spacing w:after="60"/>
              <w:jc w:val="both"/>
              <w:rPr>
                <w:rFonts w:ascii="Arial" w:hAnsi="Arial" w:cs="Arial"/>
                <w:sz w:val="22"/>
                <w:szCs w:val="22"/>
              </w:rPr>
            </w:pPr>
            <w:r w:rsidRPr="00CF5400">
              <w:rPr>
                <w:rFonts w:ascii="Arial" w:hAnsi="Arial" w:cs="Arial"/>
                <w:b/>
                <w:bCs/>
                <w:sz w:val="22"/>
                <w:szCs w:val="22"/>
              </w:rPr>
              <w:t xml:space="preserve">Refer </w:t>
            </w:r>
            <w:r w:rsidRPr="00CF5400">
              <w:rPr>
                <w:rFonts w:ascii="Arial" w:hAnsi="Arial" w:cs="Arial"/>
                <w:b/>
                <w:bCs/>
                <w:sz w:val="22"/>
                <w:szCs w:val="22"/>
                <w:u w:val="single"/>
              </w:rPr>
              <w:t>ALL</w:t>
            </w:r>
            <w:r w:rsidRPr="00CF5400">
              <w:rPr>
                <w:rFonts w:ascii="Arial" w:hAnsi="Arial" w:cs="Arial"/>
                <w:b/>
                <w:bCs/>
                <w:sz w:val="22"/>
                <w:szCs w:val="22"/>
              </w:rPr>
              <w:t xml:space="preserve"> inquiries regarding this RFP to:</w:t>
            </w:r>
            <w:r w:rsidRPr="00CF5400">
              <w:rPr>
                <w:rFonts w:ascii="Arial" w:hAnsi="Arial" w:cs="Arial"/>
                <w:sz w:val="22"/>
                <w:szCs w:val="22"/>
              </w:rPr>
              <w:t xml:space="preserve"> </w:t>
            </w:r>
          </w:p>
          <w:p w14:paraId="2482A3D6" w14:textId="77777777" w:rsidR="00F86129" w:rsidRPr="008718EA" w:rsidRDefault="00F86129" w:rsidP="00F86129">
            <w:pPr>
              <w:pStyle w:val="Header"/>
              <w:tabs>
                <w:tab w:val="clear" w:pos="4320"/>
                <w:tab w:val="clear" w:pos="8640"/>
              </w:tabs>
              <w:spacing w:after="60"/>
              <w:rPr>
                <w:rFonts w:ascii="Arial" w:hAnsi="Arial" w:cs="Arial"/>
                <w:sz w:val="16"/>
                <w:szCs w:val="16"/>
              </w:rPr>
            </w:pPr>
          </w:p>
          <w:p w14:paraId="42D404C3" w14:textId="77777777" w:rsidR="00F86129" w:rsidRDefault="00F86129" w:rsidP="00F86129">
            <w:pPr>
              <w:pStyle w:val="Header"/>
              <w:tabs>
                <w:tab w:val="clear" w:pos="4320"/>
                <w:tab w:val="clear" w:pos="8640"/>
              </w:tabs>
              <w:spacing w:after="60"/>
              <w:rPr>
                <w:rFonts w:ascii="Arial" w:hAnsi="Arial" w:cs="Arial"/>
                <w:sz w:val="22"/>
                <w:szCs w:val="22"/>
              </w:rPr>
            </w:pPr>
            <w:r>
              <w:rPr>
                <w:rFonts w:ascii="Arial" w:hAnsi="Arial" w:cs="Arial"/>
                <w:sz w:val="22"/>
                <w:szCs w:val="22"/>
              </w:rPr>
              <w:t>Name</w:t>
            </w:r>
          </w:p>
          <w:p w14:paraId="5AC77345" w14:textId="77777777" w:rsidR="00F86129" w:rsidRDefault="00F86129" w:rsidP="00F86129">
            <w:pPr>
              <w:pStyle w:val="Header"/>
              <w:tabs>
                <w:tab w:val="clear" w:pos="4320"/>
                <w:tab w:val="clear" w:pos="8640"/>
              </w:tabs>
              <w:spacing w:after="60"/>
              <w:rPr>
                <w:rFonts w:ascii="Arial" w:hAnsi="Arial" w:cs="Arial"/>
                <w:sz w:val="22"/>
                <w:szCs w:val="22"/>
              </w:rPr>
            </w:pPr>
            <w:r>
              <w:rPr>
                <w:rFonts w:ascii="Arial" w:hAnsi="Arial" w:cs="Arial"/>
                <w:sz w:val="22"/>
                <w:szCs w:val="22"/>
              </w:rPr>
              <w:t>Email</w:t>
            </w:r>
          </w:p>
          <w:p w14:paraId="309E1461" w14:textId="77777777" w:rsidR="00F86129" w:rsidRPr="00CF5400" w:rsidRDefault="00F86129" w:rsidP="00F86129">
            <w:pPr>
              <w:pStyle w:val="Header"/>
              <w:tabs>
                <w:tab w:val="clear" w:pos="4320"/>
                <w:tab w:val="clear" w:pos="8640"/>
              </w:tabs>
              <w:spacing w:line="280" w:lineRule="atLeast"/>
              <w:rPr>
                <w:rFonts w:ascii="Arial" w:hAnsi="Arial" w:cs="Arial"/>
                <w:sz w:val="22"/>
                <w:szCs w:val="22"/>
              </w:rPr>
            </w:pPr>
            <w:r>
              <w:rPr>
                <w:rFonts w:ascii="Arial" w:hAnsi="Arial" w:cs="Arial"/>
                <w:sz w:val="22"/>
                <w:szCs w:val="22"/>
              </w:rPr>
              <w:t>Phone Number</w:t>
            </w:r>
          </w:p>
        </w:tc>
        <w:tc>
          <w:tcPr>
            <w:tcW w:w="5741" w:type="dxa"/>
            <w:tcBorders>
              <w:top w:val="single" w:sz="8" w:space="0" w:color="auto"/>
              <w:left w:val="single" w:sz="8" w:space="0" w:color="auto"/>
              <w:bottom w:val="single" w:sz="8" w:space="0" w:color="auto"/>
            </w:tcBorders>
            <w:vAlign w:val="center"/>
          </w:tcPr>
          <w:p w14:paraId="3B809FCF" w14:textId="77777777" w:rsidR="00F86129" w:rsidRPr="00CF5400" w:rsidRDefault="00F86129" w:rsidP="00F86129">
            <w:pPr>
              <w:spacing w:before="40" w:after="40"/>
              <w:jc w:val="both"/>
              <w:rPr>
                <w:rFonts w:ascii="Arial" w:hAnsi="Arial" w:cs="Arial"/>
                <w:sz w:val="22"/>
                <w:szCs w:val="22"/>
              </w:rPr>
            </w:pPr>
            <w:r>
              <w:rPr>
                <w:rFonts w:ascii="Arial" w:hAnsi="Arial" w:cs="Arial"/>
                <w:sz w:val="22"/>
                <w:szCs w:val="22"/>
              </w:rPr>
              <w:t>Issue Date</w:t>
            </w:r>
            <w:r w:rsidRPr="00CF5400">
              <w:rPr>
                <w:rFonts w:ascii="Arial" w:hAnsi="Arial" w:cs="Arial"/>
                <w:sz w:val="22"/>
                <w:szCs w:val="22"/>
              </w:rPr>
              <w:t xml:space="preserve">: </w:t>
            </w:r>
          </w:p>
        </w:tc>
      </w:tr>
      <w:tr w:rsidR="00F86129" w:rsidRPr="00CF5400" w14:paraId="4124273C" w14:textId="77777777" w:rsidTr="00F86129">
        <w:trPr>
          <w:trHeight w:val="389"/>
        </w:trPr>
        <w:tc>
          <w:tcPr>
            <w:tcW w:w="5409" w:type="dxa"/>
            <w:vMerge/>
            <w:tcBorders>
              <w:right w:val="single" w:sz="8" w:space="0" w:color="auto"/>
            </w:tcBorders>
            <w:vAlign w:val="center"/>
          </w:tcPr>
          <w:p w14:paraId="4C6F602F" w14:textId="77777777" w:rsidR="00F86129" w:rsidRPr="00CF5400" w:rsidRDefault="00F86129" w:rsidP="00F86129">
            <w:pPr>
              <w:spacing w:line="280" w:lineRule="atLeast"/>
              <w:jc w:val="both"/>
              <w:rPr>
                <w:rFonts w:ascii="Arial" w:hAnsi="Arial" w:cs="Arial"/>
                <w:b/>
                <w:sz w:val="22"/>
                <w:szCs w:val="22"/>
              </w:rPr>
            </w:pPr>
          </w:p>
        </w:tc>
        <w:tc>
          <w:tcPr>
            <w:tcW w:w="5741" w:type="dxa"/>
            <w:tcBorders>
              <w:top w:val="single" w:sz="8" w:space="0" w:color="auto"/>
              <w:left w:val="single" w:sz="8" w:space="0" w:color="auto"/>
              <w:bottom w:val="single" w:sz="8" w:space="0" w:color="auto"/>
            </w:tcBorders>
            <w:vAlign w:val="center"/>
          </w:tcPr>
          <w:p w14:paraId="67C9BB52" w14:textId="77777777" w:rsidR="00F86129" w:rsidRPr="008718EA" w:rsidRDefault="00F86129" w:rsidP="00F86129">
            <w:pPr>
              <w:pStyle w:val="Title2"/>
              <w:spacing w:before="0"/>
              <w:jc w:val="left"/>
              <w:rPr>
                <w:rFonts w:ascii="Arial" w:hAnsi="Arial"/>
                <w:b w:val="0"/>
                <w:bCs w:val="0"/>
                <w:sz w:val="22"/>
                <w:szCs w:val="22"/>
              </w:rPr>
            </w:pPr>
            <w:r w:rsidRPr="008718EA">
              <w:rPr>
                <w:rFonts w:ascii="Arial" w:hAnsi="Arial"/>
                <w:b w:val="0"/>
                <w:bCs w:val="0"/>
                <w:sz w:val="22"/>
                <w:szCs w:val="22"/>
              </w:rPr>
              <w:t>Commodity Code:</w:t>
            </w:r>
          </w:p>
        </w:tc>
      </w:tr>
      <w:tr w:rsidR="00F86129" w:rsidRPr="00CF5400" w14:paraId="3C1C8882" w14:textId="77777777" w:rsidTr="00F86129">
        <w:trPr>
          <w:trHeight w:val="389"/>
        </w:trPr>
        <w:tc>
          <w:tcPr>
            <w:tcW w:w="5409" w:type="dxa"/>
            <w:vMerge/>
            <w:tcBorders>
              <w:right w:val="single" w:sz="8" w:space="0" w:color="auto"/>
            </w:tcBorders>
            <w:vAlign w:val="center"/>
          </w:tcPr>
          <w:p w14:paraId="2301F899" w14:textId="77777777" w:rsidR="00F86129" w:rsidRPr="00CF5400" w:rsidRDefault="00F86129" w:rsidP="00F86129">
            <w:pPr>
              <w:jc w:val="both"/>
              <w:rPr>
                <w:rFonts w:ascii="Arial" w:hAnsi="Arial" w:cs="Arial"/>
                <w:sz w:val="22"/>
              </w:rPr>
            </w:pPr>
          </w:p>
        </w:tc>
        <w:tc>
          <w:tcPr>
            <w:tcW w:w="5741" w:type="dxa"/>
            <w:tcBorders>
              <w:top w:val="single" w:sz="8" w:space="0" w:color="auto"/>
              <w:left w:val="single" w:sz="8" w:space="0" w:color="auto"/>
              <w:bottom w:val="single" w:sz="4" w:space="0" w:color="auto"/>
            </w:tcBorders>
            <w:vAlign w:val="center"/>
          </w:tcPr>
          <w:p w14:paraId="1DAACA38" w14:textId="77777777" w:rsidR="00F86129" w:rsidRPr="00CF5400" w:rsidRDefault="00F86129" w:rsidP="00F86129">
            <w:pPr>
              <w:spacing w:before="40" w:after="40"/>
              <w:rPr>
                <w:rFonts w:ascii="Arial" w:hAnsi="Arial" w:cs="Arial"/>
                <w:sz w:val="22"/>
                <w:szCs w:val="22"/>
              </w:rPr>
            </w:pPr>
            <w:r w:rsidRPr="00CF5400">
              <w:rPr>
                <w:rFonts w:ascii="Arial" w:hAnsi="Arial" w:cs="Arial"/>
                <w:sz w:val="22"/>
                <w:szCs w:val="22"/>
              </w:rPr>
              <w:t>Purchasing</w:t>
            </w:r>
            <w:r>
              <w:rPr>
                <w:rFonts w:ascii="Arial" w:hAnsi="Arial" w:cs="Arial"/>
                <w:sz w:val="22"/>
                <w:szCs w:val="22"/>
              </w:rPr>
              <w:t xml:space="preserve"> </w:t>
            </w:r>
            <w:r w:rsidRPr="00CF5400">
              <w:rPr>
                <w:rFonts w:ascii="Arial" w:hAnsi="Arial" w:cs="Arial"/>
                <w:sz w:val="22"/>
                <w:szCs w:val="22"/>
              </w:rPr>
              <w:t xml:space="preserve">Agency: </w:t>
            </w:r>
          </w:p>
        </w:tc>
      </w:tr>
      <w:tr w:rsidR="00F86129" w:rsidRPr="00CF5400" w14:paraId="086B1473" w14:textId="77777777" w:rsidTr="00F86129">
        <w:trPr>
          <w:trHeight w:val="389"/>
        </w:trPr>
        <w:tc>
          <w:tcPr>
            <w:tcW w:w="5409" w:type="dxa"/>
            <w:vMerge/>
            <w:tcBorders>
              <w:bottom w:val="single" w:sz="8" w:space="0" w:color="auto"/>
              <w:right w:val="single" w:sz="8" w:space="0" w:color="auto"/>
            </w:tcBorders>
            <w:vAlign w:val="center"/>
          </w:tcPr>
          <w:p w14:paraId="2DADA59D" w14:textId="77777777" w:rsidR="00F86129" w:rsidRPr="00CF5400" w:rsidRDefault="00F86129" w:rsidP="00F86129">
            <w:pPr>
              <w:spacing w:before="40" w:after="40"/>
              <w:jc w:val="both"/>
              <w:rPr>
                <w:rFonts w:ascii="Arial" w:hAnsi="Arial" w:cs="Arial"/>
                <w:sz w:val="22"/>
                <w:szCs w:val="22"/>
              </w:rPr>
            </w:pPr>
          </w:p>
        </w:tc>
        <w:tc>
          <w:tcPr>
            <w:tcW w:w="5741" w:type="dxa"/>
            <w:tcBorders>
              <w:top w:val="single" w:sz="4" w:space="0" w:color="auto"/>
              <w:left w:val="single" w:sz="8" w:space="0" w:color="auto"/>
              <w:bottom w:val="single" w:sz="8" w:space="0" w:color="auto"/>
            </w:tcBorders>
            <w:vAlign w:val="center"/>
          </w:tcPr>
          <w:p w14:paraId="79B74F53" w14:textId="77777777" w:rsidR="00F86129" w:rsidRPr="00CF5400" w:rsidRDefault="00F86129" w:rsidP="00F86129">
            <w:pPr>
              <w:spacing w:before="40" w:after="40"/>
              <w:jc w:val="both"/>
              <w:rPr>
                <w:rFonts w:ascii="Arial" w:hAnsi="Arial" w:cs="Arial"/>
                <w:sz w:val="22"/>
                <w:szCs w:val="22"/>
              </w:rPr>
            </w:pPr>
            <w:r w:rsidRPr="00CF5400">
              <w:rPr>
                <w:rFonts w:ascii="Arial" w:hAnsi="Arial" w:cs="Arial"/>
                <w:sz w:val="22"/>
                <w:szCs w:val="22"/>
              </w:rPr>
              <w:t>Requisition No.</w:t>
            </w:r>
            <w:r>
              <w:rPr>
                <w:rFonts w:ascii="Arial" w:hAnsi="Arial" w:cs="Arial"/>
                <w:sz w:val="22"/>
                <w:szCs w:val="22"/>
              </w:rPr>
              <w:t>:</w:t>
            </w:r>
          </w:p>
        </w:tc>
      </w:tr>
    </w:tbl>
    <w:p w14:paraId="643DEE77" w14:textId="2653CED6" w:rsidR="00304696" w:rsidRPr="00304696" w:rsidRDefault="00304696" w:rsidP="00E937B0">
      <w:pPr>
        <w:spacing w:before="120" w:after="120"/>
        <w:jc w:val="both"/>
        <w:rPr>
          <w:rFonts w:ascii="Arial" w:hAnsi="Arial" w:cs="Arial"/>
          <w:b/>
          <w:szCs w:val="22"/>
        </w:rPr>
      </w:pPr>
      <w:r w:rsidRPr="00304696">
        <w:rPr>
          <w:rFonts w:ascii="Arial" w:hAnsi="Arial" w:cs="Arial"/>
          <w:b/>
          <w:szCs w:val="22"/>
        </w:rPr>
        <w:t xml:space="preserve">OFFER </w:t>
      </w:r>
    </w:p>
    <w:p w14:paraId="36F23A5A" w14:textId="6223FB64" w:rsidR="00304696" w:rsidRPr="00304696" w:rsidRDefault="00304696" w:rsidP="000706C6">
      <w:pPr>
        <w:spacing w:before="120" w:after="240"/>
        <w:jc w:val="both"/>
        <w:rPr>
          <w:rFonts w:ascii="Arial" w:hAnsi="Arial"/>
          <w:sz w:val="22"/>
          <w:szCs w:val="22"/>
        </w:rPr>
      </w:pPr>
      <w:r w:rsidRPr="34C6986B">
        <w:rPr>
          <w:rFonts w:ascii="Arial" w:hAnsi="Arial"/>
          <w:sz w:val="22"/>
          <w:szCs w:val="22"/>
        </w:rPr>
        <w:t xml:space="preserve">The </w:t>
      </w:r>
      <w:r w:rsidR="00CE5201">
        <w:rPr>
          <w:rFonts w:ascii="Arial" w:hAnsi="Arial"/>
          <w:sz w:val="22"/>
          <w:szCs w:val="22"/>
        </w:rPr>
        <w:t>Purchasing Agency</w:t>
      </w:r>
      <w:r w:rsidRPr="34C6986B">
        <w:rPr>
          <w:rFonts w:ascii="Arial" w:hAnsi="Arial"/>
          <w:sz w:val="22"/>
          <w:szCs w:val="22"/>
        </w:rPr>
        <w:t xml:space="preserve"> </w:t>
      </w:r>
      <w:r w:rsidR="005F6CA8" w:rsidRPr="34C6986B">
        <w:rPr>
          <w:rFonts w:ascii="Arial" w:hAnsi="Arial"/>
          <w:sz w:val="22"/>
          <w:szCs w:val="22"/>
        </w:rPr>
        <w:t xml:space="preserve">solicits </w:t>
      </w:r>
      <w:r w:rsidRPr="34C6986B">
        <w:rPr>
          <w:rFonts w:ascii="Arial" w:hAnsi="Arial"/>
          <w:sz w:val="22"/>
          <w:szCs w:val="22"/>
        </w:rPr>
        <w:t>offers for Services and/or goods described in this solicitation. All offers and responses received shall be treated as Offers to contract</w:t>
      </w:r>
      <w:r w:rsidR="74AAC35F" w:rsidRPr="34C6986B">
        <w:rPr>
          <w:rFonts w:ascii="Arial" w:hAnsi="Arial"/>
          <w:sz w:val="22"/>
          <w:szCs w:val="22"/>
        </w:rPr>
        <w:t xml:space="preserve"> as defined in</w:t>
      </w:r>
      <w:r w:rsidRPr="34C6986B">
        <w:rPr>
          <w:rFonts w:ascii="Arial" w:hAnsi="Arial"/>
          <w:sz w:val="22"/>
          <w:szCs w:val="22"/>
        </w:rPr>
        <w:t xml:space="preserve"> </w:t>
      </w:r>
      <w:r w:rsidR="00734293" w:rsidRPr="34C6986B">
        <w:rPr>
          <w:rFonts w:ascii="Arial" w:hAnsi="Arial"/>
          <w:sz w:val="22"/>
          <w:szCs w:val="22"/>
        </w:rPr>
        <w:t>9 NCAC 06A.0102(12)</w:t>
      </w:r>
      <w:r w:rsidR="2C783C1C" w:rsidRPr="34C6986B">
        <w:rPr>
          <w:rFonts w:ascii="Arial" w:hAnsi="Arial"/>
          <w:sz w:val="22"/>
          <w:szCs w:val="22"/>
        </w:rPr>
        <w:t>.</w:t>
      </w:r>
    </w:p>
    <w:p w14:paraId="05B5507C" w14:textId="77777777" w:rsidR="00304696" w:rsidRPr="00304696" w:rsidRDefault="00304696" w:rsidP="00E937B0">
      <w:pPr>
        <w:spacing w:before="120" w:after="120"/>
        <w:jc w:val="both"/>
        <w:rPr>
          <w:rFonts w:ascii="Arial" w:hAnsi="Arial" w:cs="Arial"/>
          <w:b/>
          <w:szCs w:val="22"/>
        </w:rPr>
      </w:pPr>
      <w:r w:rsidRPr="00304696">
        <w:rPr>
          <w:rFonts w:ascii="Arial" w:hAnsi="Arial" w:cs="Arial"/>
          <w:b/>
          <w:szCs w:val="22"/>
        </w:rPr>
        <w:t>EXECUTION</w:t>
      </w:r>
    </w:p>
    <w:p w14:paraId="7867C385" w14:textId="617E1737" w:rsidR="008607AD" w:rsidRPr="00304696" w:rsidRDefault="00304696" w:rsidP="00E937B0">
      <w:pPr>
        <w:spacing w:before="120" w:after="120"/>
        <w:jc w:val="both"/>
        <w:rPr>
          <w:rFonts w:ascii="Arial" w:hAnsi="Arial"/>
          <w:sz w:val="22"/>
        </w:rPr>
      </w:pPr>
      <w:r w:rsidRPr="00304696">
        <w:rPr>
          <w:rFonts w:ascii="Arial" w:hAnsi="Arial"/>
          <w:sz w:val="22"/>
        </w:rPr>
        <w:t>In compliance with this Request for Proposal</w:t>
      </w:r>
      <w:r w:rsidR="002E765F">
        <w:rPr>
          <w:rFonts w:ascii="Arial" w:hAnsi="Arial"/>
          <w:sz w:val="22"/>
        </w:rPr>
        <w:t xml:space="preserve"> (RFP)</w:t>
      </w:r>
      <w:r w:rsidRPr="00304696">
        <w:rPr>
          <w:rFonts w:ascii="Arial" w:hAnsi="Arial"/>
          <w:sz w:val="22"/>
        </w:rPr>
        <w:t xml:space="preserve">, and subject to all the conditions herein, the undersigned offers and agrees to furnish any or all Services or goods upon which prices are offered, at the price(s) offered herein, within the time specified herein. </w:t>
      </w:r>
    </w:p>
    <w:p w14:paraId="3FC4CDC3" w14:textId="05C0D528" w:rsidR="007677FA" w:rsidRDefault="08227485" w:rsidP="00E937B0">
      <w:pPr>
        <w:jc w:val="both"/>
        <w:rPr>
          <w:rFonts w:ascii="Arial" w:hAnsi="Arial" w:cs="Arial"/>
          <w:b/>
          <w:bCs/>
          <w:sz w:val="22"/>
          <w:szCs w:val="22"/>
        </w:rPr>
      </w:pPr>
      <w:r w:rsidRPr="08227485">
        <w:rPr>
          <w:rFonts w:ascii="Arial" w:hAnsi="Arial" w:cs="Arial"/>
          <w:b/>
          <w:bCs/>
          <w:sz w:val="22"/>
          <w:szCs w:val="22"/>
        </w:rPr>
        <w:t>Failure to execute/sign offer prior to submittal shall render offer invalid</w:t>
      </w:r>
      <w:r w:rsidR="00D07457">
        <w:rPr>
          <w:rFonts w:ascii="Arial" w:hAnsi="Arial" w:cs="Arial"/>
          <w:b/>
          <w:bCs/>
          <w:sz w:val="22"/>
          <w:szCs w:val="22"/>
        </w:rPr>
        <w:t xml:space="preserve">. </w:t>
      </w:r>
      <w:r w:rsidRPr="08227485">
        <w:rPr>
          <w:rFonts w:ascii="Arial" w:hAnsi="Arial" w:cs="Arial"/>
          <w:b/>
          <w:bCs/>
          <w:sz w:val="22"/>
          <w:szCs w:val="22"/>
        </w:rPr>
        <w:t>Late offers are not acceptable.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84"/>
        <w:gridCol w:w="1710"/>
        <w:gridCol w:w="1980"/>
        <w:gridCol w:w="1854"/>
      </w:tblGrid>
      <w:tr w:rsidR="007677FA" w:rsidRPr="005C08DC" w14:paraId="06A63326" w14:textId="77777777" w:rsidTr="009438E5">
        <w:trPr>
          <w:trHeight w:val="454"/>
          <w:jc w:val="center"/>
        </w:trPr>
        <w:tc>
          <w:tcPr>
            <w:tcW w:w="10728" w:type="dxa"/>
            <w:gridSpan w:val="4"/>
          </w:tcPr>
          <w:p w14:paraId="7C1682D6" w14:textId="1FBE01D6" w:rsidR="007677FA" w:rsidRPr="005C08DC" w:rsidRDefault="08227485" w:rsidP="00E937B0">
            <w:pPr>
              <w:jc w:val="both"/>
              <w:rPr>
                <w:rFonts w:ascii="Arial" w:hAnsi="Arial" w:cs="Arial"/>
                <w:sz w:val="16"/>
                <w:szCs w:val="16"/>
              </w:rPr>
            </w:pPr>
            <w:r w:rsidRPr="08227485">
              <w:rPr>
                <w:rFonts w:ascii="Arial" w:hAnsi="Arial" w:cs="Arial"/>
                <w:sz w:val="16"/>
                <w:szCs w:val="16"/>
              </w:rPr>
              <w:t>OFFEROR:</w:t>
            </w:r>
            <w:r w:rsidR="002B10A1">
              <w:rPr>
                <w:rFonts w:ascii="Arial" w:hAnsi="Arial" w:cs="Arial"/>
                <w:sz w:val="16"/>
                <w:szCs w:val="16"/>
              </w:rPr>
              <w:t xml:space="preserve"> </w:t>
            </w:r>
          </w:p>
        </w:tc>
      </w:tr>
      <w:tr w:rsidR="007677FA" w:rsidRPr="005C08DC" w14:paraId="0BF03622" w14:textId="77777777" w:rsidTr="00E100BC">
        <w:trPr>
          <w:trHeight w:val="454"/>
          <w:jc w:val="center"/>
        </w:trPr>
        <w:tc>
          <w:tcPr>
            <w:tcW w:w="6894" w:type="dxa"/>
            <w:gridSpan w:val="2"/>
          </w:tcPr>
          <w:p w14:paraId="3104DF65" w14:textId="77777777" w:rsidR="007677FA" w:rsidRPr="005C08DC" w:rsidRDefault="08227485" w:rsidP="00E937B0">
            <w:pPr>
              <w:tabs>
                <w:tab w:val="left" w:pos="4500"/>
              </w:tabs>
              <w:jc w:val="both"/>
              <w:rPr>
                <w:rFonts w:ascii="Arial" w:hAnsi="Arial" w:cs="Arial"/>
                <w:sz w:val="16"/>
                <w:szCs w:val="16"/>
              </w:rPr>
            </w:pPr>
            <w:r w:rsidRPr="08227485">
              <w:rPr>
                <w:rFonts w:ascii="Arial" w:hAnsi="Arial" w:cs="Arial"/>
                <w:sz w:val="16"/>
                <w:szCs w:val="16"/>
              </w:rPr>
              <w:t>STREET ADDRESS:</w:t>
            </w:r>
          </w:p>
        </w:tc>
        <w:tc>
          <w:tcPr>
            <w:tcW w:w="1980" w:type="dxa"/>
          </w:tcPr>
          <w:p w14:paraId="22FAEE13" w14:textId="77777777" w:rsidR="007677FA" w:rsidRPr="005C08DC" w:rsidRDefault="08227485" w:rsidP="00E937B0">
            <w:pPr>
              <w:tabs>
                <w:tab w:val="left" w:pos="2322"/>
              </w:tabs>
              <w:jc w:val="both"/>
              <w:rPr>
                <w:rFonts w:ascii="Arial" w:hAnsi="Arial" w:cs="Arial"/>
                <w:sz w:val="16"/>
                <w:szCs w:val="16"/>
              </w:rPr>
            </w:pPr>
            <w:r w:rsidRPr="08227485">
              <w:rPr>
                <w:rFonts w:ascii="Arial" w:hAnsi="Arial" w:cs="Arial"/>
                <w:sz w:val="16"/>
                <w:szCs w:val="16"/>
              </w:rPr>
              <w:t>P.O. BOX:</w:t>
            </w:r>
          </w:p>
        </w:tc>
        <w:tc>
          <w:tcPr>
            <w:tcW w:w="1854" w:type="dxa"/>
          </w:tcPr>
          <w:p w14:paraId="0F8C1437" w14:textId="77777777" w:rsidR="007677FA" w:rsidRPr="005C08DC" w:rsidRDefault="08227485" w:rsidP="00E937B0">
            <w:pPr>
              <w:tabs>
                <w:tab w:val="left" w:pos="2322"/>
              </w:tabs>
              <w:jc w:val="both"/>
              <w:rPr>
                <w:rFonts w:ascii="Arial" w:hAnsi="Arial" w:cs="Arial"/>
                <w:sz w:val="16"/>
                <w:szCs w:val="16"/>
              </w:rPr>
            </w:pPr>
            <w:r w:rsidRPr="08227485">
              <w:rPr>
                <w:rFonts w:ascii="Arial" w:hAnsi="Arial" w:cs="Arial"/>
                <w:sz w:val="16"/>
                <w:szCs w:val="16"/>
              </w:rPr>
              <w:t>ZIP:</w:t>
            </w:r>
          </w:p>
        </w:tc>
      </w:tr>
      <w:tr w:rsidR="007677FA" w:rsidRPr="005C08DC" w14:paraId="681DB87A" w14:textId="77777777" w:rsidTr="00E100BC">
        <w:trPr>
          <w:trHeight w:val="454"/>
          <w:jc w:val="center"/>
        </w:trPr>
        <w:tc>
          <w:tcPr>
            <w:tcW w:w="6894" w:type="dxa"/>
            <w:gridSpan w:val="2"/>
          </w:tcPr>
          <w:p w14:paraId="19597A04" w14:textId="02BEC299" w:rsidR="007677FA" w:rsidRPr="005C08DC" w:rsidRDefault="08227485" w:rsidP="00E937B0">
            <w:pPr>
              <w:jc w:val="both"/>
              <w:rPr>
                <w:rFonts w:ascii="Arial" w:hAnsi="Arial" w:cs="Arial"/>
                <w:sz w:val="16"/>
                <w:szCs w:val="16"/>
              </w:rPr>
            </w:pPr>
            <w:r w:rsidRPr="08227485">
              <w:rPr>
                <w:rFonts w:ascii="Arial" w:hAnsi="Arial" w:cs="Arial"/>
                <w:sz w:val="16"/>
                <w:szCs w:val="16"/>
              </w:rPr>
              <w:t>CITY, STATE &amp; ZIP:</w:t>
            </w:r>
          </w:p>
        </w:tc>
        <w:tc>
          <w:tcPr>
            <w:tcW w:w="1980" w:type="dxa"/>
          </w:tcPr>
          <w:p w14:paraId="18AA9FC1" w14:textId="77777777" w:rsidR="007677FA" w:rsidRPr="005C08DC" w:rsidRDefault="08227485" w:rsidP="00E937B0">
            <w:pPr>
              <w:jc w:val="both"/>
              <w:rPr>
                <w:rFonts w:ascii="Arial" w:hAnsi="Arial" w:cs="Arial"/>
                <w:sz w:val="16"/>
                <w:szCs w:val="16"/>
              </w:rPr>
            </w:pPr>
            <w:r w:rsidRPr="08227485">
              <w:rPr>
                <w:rFonts w:ascii="Arial" w:hAnsi="Arial" w:cs="Arial"/>
                <w:sz w:val="16"/>
                <w:szCs w:val="16"/>
              </w:rPr>
              <w:t>TELEPHONE NUMBER:</w:t>
            </w:r>
          </w:p>
        </w:tc>
        <w:tc>
          <w:tcPr>
            <w:tcW w:w="1854" w:type="dxa"/>
          </w:tcPr>
          <w:p w14:paraId="64BF80B5" w14:textId="77777777" w:rsidR="007677FA" w:rsidRPr="005C08DC" w:rsidRDefault="08227485" w:rsidP="00E937B0">
            <w:pPr>
              <w:jc w:val="both"/>
              <w:rPr>
                <w:rFonts w:ascii="Arial" w:hAnsi="Arial" w:cs="Arial"/>
                <w:sz w:val="16"/>
                <w:szCs w:val="16"/>
              </w:rPr>
            </w:pPr>
            <w:r w:rsidRPr="08227485">
              <w:rPr>
                <w:rFonts w:ascii="Arial" w:hAnsi="Arial" w:cs="Arial"/>
                <w:sz w:val="16"/>
                <w:szCs w:val="16"/>
              </w:rPr>
              <w:t>TOLL FREE TEL. NO</w:t>
            </w:r>
          </w:p>
          <w:p w14:paraId="21B9988A" w14:textId="77777777" w:rsidR="007677FA" w:rsidRPr="005C08DC" w:rsidRDefault="007677FA" w:rsidP="00E937B0">
            <w:pPr>
              <w:jc w:val="both"/>
              <w:rPr>
                <w:rFonts w:ascii="Arial" w:hAnsi="Arial" w:cs="Arial"/>
                <w:sz w:val="16"/>
              </w:rPr>
            </w:pPr>
          </w:p>
        </w:tc>
      </w:tr>
      <w:tr w:rsidR="007677FA" w:rsidRPr="005C08DC" w14:paraId="39282F30" w14:textId="77777777" w:rsidTr="00E100BC">
        <w:trPr>
          <w:trHeight w:val="454"/>
          <w:jc w:val="center"/>
        </w:trPr>
        <w:tc>
          <w:tcPr>
            <w:tcW w:w="6894" w:type="dxa"/>
            <w:gridSpan w:val="2"/>
          </w:tcPr>
          <w:p w14:paraId="573B120F" w14:textId="3D22AF8E" w:rsidR="007677FA" w:rsidRPr="005C08DC" w:rsidRDefault="08227485" w:rsidP="00E937B0">
            <w:pPr>
              <w:jc w:val="both"/>
              <w:rPr>
                <w:rFonts w:ascii="Arial" w:hAnsi="Arial" w:cs="Arial"/>
                <w:sz w:val="16"/>
                <w:szCs w:val="16"/>
              </w:rPr>
            </w:pPr>
            <w:r w:rsidRPr="08227485">
              <w:rPr>
                <w:rFonts w:ascii="Arial" w:hAnsi="Arial" w:cs="Arial"/>
                <w:sz w:val="16"/>
                <w:szCs w:val="16"/>
              </w:rPr>
              <w:t>NAME &amp; TITLE OF PERSON SIGNING:</w:t>
            </w:r>
          </w:p>
        </w:tc>
        <w:tc>
          <w:tcPr>
            <w:tcW w:w="3834" w:type="dxa"/>
            <w:gridSpan w:val="2"/>
          </w:tcPr>
          <w:p w14:paraId="1030BF51" w14:textId="77777777" w:rsidR="007677FA" w:rsidRPr="005C08DC" w:rsidRDefault="08227485" w:rsidP="00E937B0">
            <w:pPr>
              <w:jc w:val="both"/>
              <w:rPr>
                <w:rFonts w:ascii="Arial" w:hAnsi="Arial" w:cs="Arial"/>
                <w:sz w:val="16"/>
                <w:szCs w:val="16"/>
              </w:rPr>
            </w:pPr>
            <w:r w:rsidRPr="08227485">
              <w:rPr>
                <w:rFonts w:ascii="Arial" w:hAnsi="Arial" w:cs="Arial"/>
                <w:sz w:val="16"/>
                <w:szCs w:val="16"/>
              </w:rPr>
              <w:t>FAX NUMBER:</w:t>
            </w:r>
          </w:p>
        </w:tc>
      </w:tr>
      <w:tr w:rsidR="007677FA" w:rsidRPr="005C08DC" w14:paraId="1DFF3786" w14:textId="77777777" w:rsidTr="00E100BC">
        <w:trPr>
          <w:trHeight w:val="454"/>
          <w:jc w:val="center"/>
        </w:trPr>
        <w:tc>
          <w:tcPr>
            <w:tcW w:w="5184" w:type="dxa"/>
          </w:tcPr>
          <w:p w14:paraId="55A71715" w14:textId="77777777" w:rsidR="007677FA" w:rsidRPr="005C08DC" w:rsidRDefault="08227485" w:rsidP="00E937B0">
            <w:pPr>
              <w:tabs>
                <w:tab w:val="left" w:pos="4500"/>
              </w:tabs>
              <w:jc w:val="both"/>
              <w:rPr>
                <w:rFonts w:ascii="Arial" w:hAnsi="Arial" w:cs="Arial"/>
                <w:sz w:val="16"/>
                <w:szCs w:val="16"/>
              </w:rPr>
            </w:pPr>
            <w:r w:rsidRPr="08227485">
              <w:rPr>
                <w:rFonts w:ascii="Arial" w:hAnsi="Arial" w:cs="Arial"/>
                <w:sz w:val="16"/>
                <w:szCs w:val="16"/>
              </w:rPr>
              <w:t>AUTHORIZED SIGNATURE:</w:t>
            </w:r>
          </w:p>
        </w:tc>
        <w:tc>
          <w:tcPr>
            <w:tcW w:w="1710" w:type="dxa"/>
          </w:tcPr>
          <w:p w14:paraId="062D67E2" w14:textId="77777777" w:rsidR="007677FA" w:rsidRPr="005C08DC" w:rsidRDefault="08227485" w:rsidP="00E937B0">
            <w:pPr>
              <w:tabs>
                <w:tab w:val="left" w:pos="4500"/>
              </w:tabs>
              <w:jc w:val="both"/>
              <w:rPr>
                <w:rFonts w:ascii="Arial" w:hAnsi="Arial" w:cs="Arial"/>
                <w:sz w:val="16"/>
                <w:szCs w:val="16"/>
              </w:rPr>
            </w:pPr>
            <w:r w:rsidRPr="08227485">
              <w:rPr>
                <w:rFonts w:ascii="Arial" w:hAnsi="Arial" w:cs="Arial"/>
                <w:sz w:val="16"/>
                <w:szCs w:val="16"/>
              </w:rPr>
              <w:t>DATE:</w:t>
            </w:r>
          </w:p>
        </w:tc>
        <w:tc>
          <w:tcPr>
            <w:tcW w:w="3834" w:type="dxa"/>
            <w:gridSpan w:val="2"/>
          </w:tcPr>
          <w:p w14:paraId="16F7081E" w14:textId="77777777" w:rsidR="007677FA" w:rsidRPr="005C08DC" w:rsidRDefault="08227485" w:rsidP="00E937B0">
            <w:pPr>
              <w:jc w:val="both"/>
              <w:rPr>
                <w:rFonts w:ascii="Arial" w:hAnsi="Arial" w:cs="Arial"/>
                <w:sz w:val="16"/>
                <w:szCs w:val="16"/>
              </w:rPr>
            </w:pPr>
            <w:r w:rsidRPr="08227485">
              <w:rPr>
                <w:rFonts w:ascii="Arial" w:hAnsi="Arial" w:cs="Arial"/>
                <w:sz w:val="16"/>
                <w:szCs w:val="16"/>
              </w:rPr>
              <w:t xml:space="preserve">E-MAIL:  </w:t>
            </w:r>
          </w:p>
        </w:tc>
      </w:tr>
    </w:tbl>
    <w:p w14:paraId="69780C25" w14:textId="5C517A4B" w:rsidR="005B3E9F" w:rsidRPr="005B3E9F" w:rsidRDefault="00E2670F" w:rsidP="000706C6">
      <w:pPr>
        <w:spacing w:before="120" w:after="240"/>
        <w:jc w:val="both"/>
        <w:rPr>
          <w:rFonts w:ascii="Arial" w:hAnsi="Arial" w:cs="Arial"/>
          <w:sz w:val="22"/>
          <w:szCs w:val="22"/>
        </w:rPr>
      </w:pPr>
      <w:r>
        <w:rPr>
          <w:rFonts w:ascii="Arial" w:hAnsi="Arial" w:cs="Arial"/>
          <w:sz w:val="22"/>
          <w:szCs w:val="22"/>
        </w:rPr>
        <w:t xml:space="preserve">Offer valid for </w:t>
      </w:r>
      <w:r w:rsidR="00DD1D21">
        <w:rPr>
          <w:rFonts w:ascii="Arial" w:hAnsi="Arial" w:cs="Arial"/>
          <w:sz w:val="22"/>
          <w:szCs w:val="22"/>
        </w:rPr>
        <w:t>one hundred twenty (120</w:t>
      </w:r>
      <w:r w:rsidR="08227485" w:rsidRPr="08227485">
        <w:rPr>
          <w:rFonts w:ascii="Arial" w:hAnsi="Arial" w:cs="Arial"/>
          <w:sz w:val="22"/>
          <w:szCs w:val="22"/>
        </w:rPr>
        <w:t>) days from date of offer opening unless otherwise stated here: ____ days</w:t>
      </w:r>
    </w:p>
    <w:p w14:paraId="5C01AC44" w14:textId="77777777" w:rsidR="0023731F" w:rsidRDefault="08227485" w:rsidP="00E937B0">
      <w:pPr>
        <w:spacing w:before="120" w:after="120"/>
        <w:ind w:right="-288"/>
        <w:jc w:val="both"/>
        <w:rPr>
          <w:rFonts w:ascii="Arial" w:hAnsi="Arial" w:cs="Arial"/>
        </w:rPr>
      </w:pPr>
      <w:r w:rsidRPr="0023731F">
        <w:rPr>
          <w:rFonts w:ascii="Arial" w:hAnsi="Arial" w:cs="Arial"/>
          <w:b/>
          <w:szCs w:val="22"/>
        </w:rPr>
        <w:t>ACCEPTANCE OF OFFER</w:t>
      </w:r>
    </w:p>
    <w:p w14:paraId="214E532F" w14:textId="657DAC43" w:rsidR="005B3E9F" w:rsidRDefault="08227485" w:rsidP="00E937B0">
      <w:pPr>
        <w:spacing w:before="120" w:after="120"/>
        <w:ind w:right="-288"/>
        <w:jc w:val="both"/>
        <w:rPr>
          <w:rFonts w:ascii="Arial" w:hAnsi="Arial"/>
          <w:sz w:val="22"/>
        </w:rPr>
      </w:pPr>
      <w:r w:rsidRPr="0023731F">
        <w:rPr>
          <w:rFonts w:ascii="Arial" w:hAnsi="Arial"/>
          <w:sz w:val="22"/>
        </w:rPr>
        <w:t xml:space="preserve">If any or all parts of this offer are accepted, an authorized representative </w:t>
      </w:r>
      <w:r w:rsidRPr="0035657A">
        <w:rPr>
          <w:rFonts w:ascii="Arial" w:hAnsi="Arial" w:cs="Arial"/>
          <w:sz w:val="22"/>
          <w:szCs w:val="22"/>
        </w:rPr>
        <w:t xml:space="preserve">of </w:t>
      </w:r>
      <w:r w:rsidR="00682042">
        <w:rPr>
          <w:rFonts w:ascii="Arial" w:hAnsi="Arial" w:cs="Arial"/>
          <w:sz w:val="22"/>
          <w:szCs w:val="22"/>
        </w:rPr>
        <w:t xml:space="preserve">Purchasing </w:t>
      </w:r>
      <w:r w:rsidR="0035657A" w:rsidRPr="00801495">
        <w:rPr>
          <w:rFonts w:ascii="Arial" w:hAnsi="Arial" w:cs="Arial"/>
          <w:sz w:val="22"/>
          <w:szCs w:val="22"/>
        </w:rPr>
        <w:fldChar w:fldCharType="begin"/>
      </w:r>
      <w:r w:rsidR="0035657A" w:rsidRPr="0035657A">
        <w:rPr>
          <w:rFonts w:ascii="Arial" w:hAnsi="Arial" w:cs="Arial"/>
          <w:sz w:val="22"/>
          <w:szCs w:val="22"/>
        </w:rPr>
        <w:instrText xml:space="preserve"> REF Agency \h </w:instrText>
      </w:r>
      <w:r w:rsidR="0035657A" w:rsidRPr="00801495">
        <w:rPr>
          <w:rFonts w:ascii="Arial" w:hAnsi="Arial" w:cs="Arial"/>
          <w:sz w:val="22"/>
          <w:szCs w:val="22"/>
        </w:rPr>
        <w:instrText xml:space="preserve"> \* MERGEFORMAT </w:instrText>
      </w:r>
      <w:r w:rsidR="0035657A" w:rsidRPr="00801495">
        <w:rPr>
          <w:rFonts w:ascii="Arial" w:hAnsi="Arial" w:cs="Arial"/>
          <w:sz w:val="22"/>
          <w:szCs w:val="22"/>
        </w:rPr>
      </w:r>
      <w:r w:rsidR="0035657A" w:rsidRPr="00801495">
        <w:rPr>
          <w:rFonts w:ascii="Arial" w:hAnsi="Arial" w:cs="Arial"/>
          <w:sz w:val="22"/>
          <w:szCs w:val="22"/>
        </w:rPr>
        <w:fldChar w:fldCharType="separate"/>
      </w:r>
      <w:r w:rsidR="004E2DC2" w:rsidRPr="004E2DC2">
        <w:rPr>
          <w:rFonts w:ascii="Arial" w:hAnsi="Arial" w:cs="Arial"/>
          <w:bCs/>
          <w:sz w:val="22"/>
          <w:szCs w:val="22"/>
          <w:highlight w:val="lightGray"/>
        </w:rPr>
        <w:t>Agency</w:t>
      </w:r>
      <w:r w:rsidR="004E2DC2" w:rsidRPr="08227485">
        <w:rPr>
          <w:rFonts w:ascii="Arial" w:hAnsi="Arial" w:cs="Arial"/>
          <w:b/>
          <w:bCs/>
          <w:highlight w:val="lightGray"/>
        </w:rPr>
        <w:t xml:space="preserve"> Name</w:t>
      </w:r>
      <w:r w:rsidR="0035657A" w:rsidRPr="00801495">
        <w:rPr>
          <w:rFonts w:ascii="Arial" w:hAnsi="Arial" w:cs="Arial"/>
          <w:sz w:val="22"/>
          <w:szCs w:val="22"/>
        </w:rPr>
        <w:fldChar w:fldCharType="end"/>
      </w:r>
      <w:r w:rsidRPr="0023731F">
        <w:rPr>
          <w:rFonts w:ascii="Arial" w:hAnsi="Arial"/>
          <w:sz w:val="22"/>
        </w:rPr>
        <w:t xml:space="preserve"> </w:t>
      </w:r>
      <w:r w:rsidR="0035657A">
        <w:rPr>
          <w:rFonts w:ascii="Arial" w:hAnsi="Arial"/>
          <w:sz w:val="22"/>
        </w:rPr>
        <w:t xml:space="preserve">shall </w:t>
      </w:r>
      <w:r w:rsidRPr="0023731F">
        <w:rPr>
          <w:rFonts w:ascii="Arial" w:hAnsi="Arial"/>
          <w:sz w:val="22"/>
        </w:rPr>
        <w:t xml:space="preserve">affix </w:t>
      </w:r>
      <w:r w:rsidR="002554A4">
        <w:rPr>
          <w:rFonts w:ascii="Arial" w:hAnsi="Arial"/>
          <w:sz w:val="22"/>
        </w:rPr>
        <w:t>its</w:t>
      </w:r>
      <w:r w:rsidR="002554A4" w:rsidRPr="0023731F">
        <w:rPr>
          <w:rFonts w:ascii="Arial" w:hAnsi="Arial"/>
          <w:sz w:val="22"/>
        </w:rPr>
        <w:t xml:space="preserve"> </w:t>
      </w:r>
      <w:r w:rsidRPr="0023731F">
        <w:rPr>
          <w:rFonts w:ascii="Arial" w:hAnsi="Arial"/>
          <w:sz w:val="22"/>
        </w:rPr>
        <w:t xml:space="preserve">signature hereto and </w:t>
      </w:r>
      <w:r w:rsidR="007D04D2" w:rsidRPr="00304696">
        <w:rPr>
          <w:rFonts w:ascii="Arial" w:hAnsi="Arial"/>
          <w:sz w:val="22"/>
        </w:rPr>
        <w:t>any subsequent Request for Best and Final Offer, if issued. Acceptance shall create a contract having an order of precedence as follows: Best and Final Offers, if any, Special terms and conditions specific to this RFP, Specifications of the RFP, the Department of Information Technology Terms and Conditions, and the agreed portion of the awarded Vendor’s Offer.</w:t>
      </w:r>
      <w:r w:rsidR="00A7143B">
        <w:rPr>
          <w:rFonts w:ascii="Arial" w:hAnsi="Arial"/>
          <w:sz w:val="22"/>
        </w:rPr>
        <w:t xml:space="preserve"> </w:t>
      </w:r>
      <w:r w:rsidRPr="0023731F">
        <w:rPr>
          <w:rFonts w:ascii="Arial" w:hAnsi="Arial"/>
          <w:sz w:val="22"/>
        </w:rPr>
        <w:t>A copy of this acceptance will be forwarded to the awarded Vendor(s).</w:t>
      </w:r>
    </w:p>
    <w:p w14:paraId="518C4CB2" w14:textId="77777777" w:rsidR="00483674" w:rsidRPr="0023731F" w:rsidRDefault="00483674" w:rsidP="00E937B0">
      <w:pPr>
        <w:spacing w:before="120" w:after="120"/>
        <w:ind w:right="-288"/>
        <w:jc w:val="both"/>
        <w:rPr>
          <w:rFonts w:ascii="Arial" w:hAnsi="Arial"/>
          <w:sz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8607AD" w:rsidRPr="00CE7A39" w14:paraId="27D2BA5F" w14:textId="77777777" w:rsidTr="08227485">
        <w:trPr>
          <w:trHeight w:val="1454"/>
          <w:jc w:val="center"/>
        </w:trPr>
        <w:tc>
          <w:tcPr>
            <w:tcW w:w="10768" w:type="dxa"/>
          </w:tcPr>
          <w:p w14:paraId="4F9CB99D" w14:textId="1F855202" w:rsidR="008607AD" w:rsidRPr="00CE7A39" w:rsidRDefault="08227485" w:rsidP="00E937B0">
            <w:pPr>
              <w:autoSpaceDE w:val="0"/>
              <w:autoSpaceDN w:val="0"/>
              <w:adjustRightInd w:val="0"/>
              <w:spacing w:before="100" w:after="100"/>
              <w:jc w:val="both"/>
              <w:rPr>
                <w:rFonts w:ascii="Arial" w:hAnsi="Arial" w:cs="Arial"/>
                <w:b/>
                <w:bCs/>
                <w:u w:val="single"/>
              </w:rPr>
            </w:pPr>
            <w:r w:rsidRPr="08227485">
              <w:rPr>
                <w:rFonts w:ascii="Arial" w:hAnsi="Arial" w:cs="Arial"/>
                <w:b/>
                <w:bCs/>
                <w:u w:val="single"/>
              </w:rPr>
              <w:t xml:space="preserve">FOR </w:t>
            </w:r>
            <w:r w:rsidR="00EC0013">
              <w:rPr>
                <w:rFonts w:ascii="Arial Bold" w:hAnsi="Arial Bold" w:cs="Arial"/>
                <w:b/>
                <w:bCs/>
                <w:caps/>
                <w:highlight w:val="lightGray"/>
                <w:u w:val="single"/>
              </w:rPr>
              <w:t xml:space="preserve"> </w:t>
            </w:r>
            <w:r w:rsidR="00682042">
              <w:rPr>
                <w:rFonts w:ascii="Arial Bold" w:hAnsi="Arial Bold" w:cs="Arial"/>
                <w:b/>
                <w:bCs/>
                <w:caps/>
                <w:highlight w:val="lightGray"/>
                <w:u w:val="single"/>
              </w:rPr>
              <w:t>Purchasi</w:t>
            </w:r>
            <w:r w:rsidR="002D7D6E">
              <w:rPr>
                <w:rFonts w:ascii="Arial Bold" w:hAnsi="Arial Bold" w:cs="Arial"/>
                <w:b/>
                <w:bCs/>
                <w:caps/>
                <w:highlight w:val="lightGray"/>
                <w:u w:val="single"/>
              </w:rPr>
              <w:t>NG</w:t>
            </w:r>
            <w:r w:rsidR="00483674">
              <w:rPr>
                <w:rFonts w:ascii="Arial Bold" w:hAnsi="Arial Bold" w:cs="Arial"/>
                <w:b/>
                <w:bCs/>
                <w:caps/>
                <w:u w:val="single"/>
              </w:rPr>
              <w:t xml:space="preserve"> AGENCY </w:t>
            </w:r>
            <w:r w:rsidR="003A2A7A">
              <w:rPr>
                <w:rFonts w:ascii="Arial" w:hAnsi="Arial" w:cs="Arial"/>
                <w:b/>
                <w:bCs/>
                <w:u w:val="single"/>
              </w:rPr>
              <w:t>USE</w:t>
            </w:r>
            <w:r w:rsidRPr="08227485">
              <w:rPr>
                <w:rFonts w:ascii="Arial" w:hAnsi="Arial" w:cs="Arial"/>
                <w:b/>
                <w:bCs/>
                <w:u w:val="single"/>
              </w:rPr>
              <w:t xml:space="preserve"> ONLY</w:t>
            </w:r>
          </w:p>
          <w:p w14:paraId="199297B5" w14:textId="1E4C97DB" w:rsidR="00C93989" w:rsidRPr="00C93989" w:rsidRDefault="08227485" w:rsidP="004227BF">
            <w:pPr>
              <w:pStyle w:val="RFPBodyText"/>
              <w:spacing w:before="0" w:after="0" w:line="480" w:lineRule="auto"/>
              <w:contextualSpacing/>
              <w:jc w:val="both"/>
            </w:pPr>
            <w:r w:rsidRPr="0023731F">
              <w:t>Offer accepted and contract awarded thi</w:t>
            </w:r>
            <w:r w:rsidR="00E00FA1">
              <w:t>s dat</w:t>
            </w:r>
            <w:r w:rsidR="009C6E92">
              <w:t xml:space="preserve">e </w:t>
            </w:r>
            <w:r w:rsidR="00F45F35">
              <w:t xml:space="preserve">                    </w:t>
            </w:r>
            <w:r w:rsidR="00CC72B5">
              <w:t xml:space="preserve"> </w:t>
            </w:r>
            <w:r w:rsidR="00F45F35">
              <w:t xml:space="preserve">               </w:t>
            </w:r>
            <w:r w:rsidR="0000408D">
              <w:t>, a</w:t>
            </w:r>
            <w:r w:rsidRPr="0023731F">
              <w:t>s indicated on attached certification,</w:t>
            </w:r>
            <w:r w:rsidR="00303EB5">
              <w:t xml:space="preserve"> </w:t>
            </w:r>
            <w:r w:rsidR="008607AD" w:rsidRPr="0023731F">
              <w:t xml:space="preserve">by </w:t>
            </w:r>
            <w:r w:rsidR="00F45F35">
              <w:t xml:space="preserve">                                                  </w:t>
            </w:r>
            <w:r w:rsidR="005B4F0F">
              <w:t xml:space="preserve">       </w:t>
            </w:r>
            <w:r w:rsidR="00F45F35">
              <w:t xml:space="preserve">  </w:t>
            </w:r>
            <w:r w:rsidR="00CC72B5">
              <w:t xml:space="preserve">    </w:t>
            </w:r>
            <w:r w:rsidR="00F45F35">
              <w:t xml:space="preserve">       </w:t>
            </w:r>
            <w:r w:rsidR="008607AD" w:rsidRPr="0023731F">
              <w:t xml:space="preserve">(Authorized representative of </w:t>
            </w:r>
            <w:r w:rsidR="00682042">
              <w:t xml:space="preserve">Purchasing </w:t>
            </w:r>
            <w:r w:rsidR="0035657A" w:rsidRPr="0035657A">
              <w:fldChar w:fldCharType="begin"/>
            </w:r>
            <w:r w:rsidR="0035657A" w:rsidRPr="0035657A">
              <w:instrText xml:space="preserve"> REF Agency \h </w:instrText>
            </w:r>
            <w:r w:rsidR="0035657A" w:rsidRPr="003A2A7A">
              <w:instrText xml:space="preserve"> \* MERGEFORMAT </w:instrText>
            </w:r>
            <w:r w:rsidR="0035657A" w:rsidRPr="0035657A">
              <w:fldChar w:fldCharType="separate"/>
            </w:r>
            <w:r w:rsidR="004E2DC2" w:rsidRPr="004E2DC2">
              <w:rPr>
                <w:rFonts w:cs="Arial"/>
                <w:bCs/>
                <w:highlight w:val="lightGray"/>
              </w:rPr>
              <w:t>Agency</w:t>
            </w:r>
            <w:r w:rsidR="004E2DC2" w:rsidRPr="08227485">
              <w:rPr>
                <w:rFonts w:cs="Arial"/>
                <w:b/>
                <w:bCs/>
                <w:highlight w:val="lightGray"/>
              </w:rPr>
              <w:t xml:space="preserve"> Name</w:t>
            </w:r>
            <w:r w:rsidR="0035657A" w:rsidRPr="0035657A">
              <w:fldChar w:fldCharType="end"/>
            </w:r>
            <w:r w:rsidR="008607AD" w:rsidRPr="0023731F">
              <w:t>).</w:t>
            </w:r>
          </w:p>
        </w:tc>
      </w:tr>
      <w:bookmarkEnd w:id="0"/>
    </w:tbl>
    <w:p w14:paraId="4F6574C1" w14:textId="77777777" w:rsidR="003230CC" w:rsidRDefault="003230CC">
      <w:pPr>
        <w:rPr>
          <w:rFonts w:ascii="Arial" w:hAnsi="Arial" w:cs="Arial"/>
          <w:b/>
          <w:szCs w:val="22"/>
        </w:rPr>
      </w:pPr>
      <w:r>
        <w:br w:type="page"/>
      </w:r>
    </w:p>
    <w:p w14:paraId="181E7C89" w14:textId="6BEDA8F4" w:rsidR="00E12E85" w:rsidRDefault="08227485" w:rsidP="00E937B0">
      <w:pPr>
        <w:pStyle w:val="RFPHeadingNotinToC"/>
        <w:jc w:val="both"/>
        <w:rPr>
          <w:b w:val="0"/>
          <w:bCs/>
          <w:sz w:val="28"/>
          <w:szCs w:val="28"/>
          <w:u w:val="single"/>
        </w:rPr>
      </w:pPr>
      <w:r w:rsidRPr="00E66DD0">
        <w:lastRenderedPageBreak/>
        <w:t>Table of Contents</w:t>
      </w:r>
    </w:p>
    <w:p w14:paraId="649C4824" w14:textId="0B7291F9" w:rsidR="004D0B50" w:rsidRPr="004D0B50" w:rsidRDefault="05FC2CBF" w:rsidP="00E937B0">
      <w:pPr>
        <w:spacing w:after="160" w:line="259" w:lineRule="auto"/>
        <w:ind w:left="360"/>
        <w:jc w:val="both"/>
        <w:rPr>
          <w:rFonts w:ascii="Arial" w:eastAsia="Calibri" w:hAnsi="Arial"/>
          <w:i/>
          <w:iCs/>
          <w:color w:val="FF0000"/>
          <w:sz w:val="22"/>
          <w:szCs w:val="22"/>
        </w:rPr>
      </w:pPr>
      <w:r w:rsidRPr="05FC2CBF">
        <w:rPr>
          <w:rFonts w:ascii="Arial" w:eastAsia="Calibri" w:hAnsi="Arial"/>
          <w:i/>
          <w:iCs/>
          <w:color w:val="FF0000"/>
          <w:sz w:val="22"/>
          <w:szCs w:val="22"/>
          <w:u w:val="single"/>
        </w:rPr>
        <w:t>Update the Table of Contents (ToC) after the document is complete</w:t>
      </w:r>
      <w:r w:rsidRPr="05FC2CBF">
        <w:rPr>
          <w:rFonts w:ascii="Arial" w:eastAsia="Calibri" w:hAnsi="Arial"/>
          <w:i/>
          <w:iCs/>
          <w:color w:val="FF0000"/>
          <w:sz w:val="22"/>
          <w:szCs w:val="22"/>
        </w:rPr>
        <w:t>. To update the ToC, right click on the table of contents body, and select Update Field from the pop-up menu. If necessary, change the font to Arial, 11 point. After you update the ToC, delete this instruction.</w:t>
      </w:r>
    </w:p>
    <w:p w14:paraId="539EFC70" w14:textId="6D998EC8" w:rsidR="003B025D" w:rsidRDefault="00173120">
      <w:pPr>
        <w:pStyle w:val="TOC1"/>
        <w:rPr>
          <w:rFonts w:asciiTheme="minorHAnsi" w:eastAsiaTheme="minorEastAsia" w:hAnsiTheme="minorHAnsi" w:cstheme="minorBidi"/>
          <w:noProof/>
          <w:sz w:val="22"/>
          <w:szCs w:val="22"/>
        </w:rPr>
      </w:pPr>
      <w:r w:rsidRPr="00FE3823">
        <w:rPr>
          <w:rFonts w:cs="Arial"/>
        </w:rPr>
        <w:fldChar w:fldCharType="begin"/>
      </w:r>
      <w:r w:rsidRPr="00FE3823">
        <w:rPr>
          <w:rFonts w:cs="Arial"/>
        </w:rPr>
        <w:instrText xml:space="preserve"> TOC \o "1-3" \h \z \u </w:instrText>
      </w:r>
      <w:r w:rsidRPr="00FE3823">
        <w:rPr>
          <w:rFonts w:cs="Arial"/>
        </w:rPr>
        <w:fldChar w:fldCharType="separate"/>
      </w:r>
      <w:hyperlink w:anchor="_Toc95754385" w:history="1">
        <w:r w:rsidR="003B025D" w:rsidRPr="0037135D">
          <w:rPr>
            <w:rStyle w:val="Hyperlink"/>
            <w:noProof/>
          </w:rPr>
          <w:t>1.0</w:t>
        </w:r>
        <w:r w:rsidR="003B025D">
          <w:rPr>
            <w:rFonts w:asciiTheme="minorHAnsi" w:eastAsiaTheme="minorEastAsia" w:hAnsiTheme="minorHAnsi" w:cstheme="minorBidi"/>
            <w:noProof/>
            <w:sz w:val="22"/>
            <w:szCs w:val="22"/>
          </w:rPr>
          <w:tab/>
        </w:r>
        <w:r w:rsidR="003B025D" w:rsidRPr="0037135D">
          <w:rPr>
            <w:rStyle w:val="Hyperlink"/>
            <w:noProof/>
          </w:rPr>
          <w:t>ANTICIPATED Procurement Schedule</w:t>
        </w:r>
        <w:r w:rsidR="003B025D">
          <w:rPr>
            <w:noProof/>
            <w:webHidden/>
          </w:rPr>
          <w:tab/>
        </w:r>
        <w:r w:rsidR="003B025D">
          <w:rPr>
            <w:noProof/>
            <w:webHidden/>
          </w:rPr>
          <w:fldChar w:fldCharType="begin"/>
        </w:r>
        <w:r w:rsidR="003B025D">
          <w:rPr>
            <w:noProof/>
            <w:webHidden/>
          </w:rPr>
          <w:instrText xml:space="preserve"> PAGEREF _Toc95754385 \h </w:instrText>
        </w:r>
        <w:r w:rsidR="003B025D">
          <w:rPr>
            <w:noProof/>
            <w:webHidden/>
          </w:rPr>
        </w:r>
        <w:r w:rsidR="003B025D">
          <w:rPr>
            <w:noProof/>
            <w:webHidden/>
          </w:rPr>
          <w:fldChar w:fldCharType="separate"/>
        </w:r>
        <w:r w:rsidR="004E2DC2">
          <w:rPr>
            <w:noProof/>
            <w:webHidden/>
          </w:rPr>
          <w:t>4</w:t>
        </w:r>
        <w:r w:rsidR="003B025D">
          <w:rPr>
            <w:noProof/>
            <w:webHidden/>
          </w:rPr>
          <w:fldChar w:fldCharType="end"/>
        </w:r>
      </w:hyperlink>
    </w:p>
    <w:p w14:paraId="15472A2F" w14:textId="38B57799" w:rsidR="003B025D" w:rsidRDefault="003B025D">
      <w:pPr>
        <w:pStyle w:val="TOC1"/>
        <w:rPr>
          <w:rFonts w:asciiTheme="minorHAnsi" w:eastAsiaTheme="minorEastAsia" w:hAnsiTheme="minorHAnsi" w:cstheme="minorBidi"/>
          <w:noProof/>
          <w:sz w:val="22"/>
          <w:szCs w:val="22"/>
        </w:rPr>
      </w:pPr>
      <w:hyperlink w:anchor="_Toc95754386" w:history="1">
        <w:r w:rsidRPr="0037135D">
          <w:rPr>
            <w:rStyle w:val="Hyperlink"/>
            <w:noProof/>
          </w:rPr>
          <w:t>2.0</w:t>
        </w:r>
        <w:r>
          <w:rPr>
            <w:rFonts w:asciiTheme="minorHAnsi" w:eastAsiaTheme="minorEastAsia" w:hAnsiTheme="minorHAnsi" w:cstheme="minorBidi"/>
            <w:noProof/>
            <w:sz w:val="22"/>
            <w:szCs w:val="22"/>
          </w:rPr>
          <w:tab/>
        </w:r>
        <w:r w:rsidRPr="0037135D">
          <w:rPr>
            <w:rStyle w:val="Hyperlink"/>
            <w:noProof/>
          </w:rPr>
          <w:t>Purpose of RFP</w:t>
        </w:r>
        <w:r>
          <w:rPr>
            <w:noProof/>
            <w:webHidden/>
          </w:rPr>
          <w:tab/>
        </w:r>
        <w:r>
          <w:rPr>
            <w:noProof/>
            <w:webHidden/>
          </w:rPr>
          <w:fldChar w:fldCharType="begin"/>
        </w:r>
        <w:r>
          <w:rPr>
            <w:noProof/>
            <w:webHidden/>
          </w:rPr>
          <w:instrText xml:space="preserve"> PAGEREF _Toc95754386 \h </w:instrText>
        </w:r>
        <w:r>
          <w:rPr>
            <w:noProof/>
            <w:webHidden/>
          </w:rPr>
        </w:r>
        <w:r>
          <w:rPr>
            <w:noProof/>
            <w:webHidden/>
          </w:rPr>
          <w:fldChar w:fldCharType="separate"/>
        </w:r>
        <w:r w:rsidR="004E2DC2">
          <w:rPr>
            <w:noProof/>
            <w:webHidden/>
          </w:rPr>
          <w:t>5</w:t>
        </w:r>
        <w:r>
          <w:rPr>
            <w:noProof/>
            <w:webHidden/>
          </w:rPr>
          <w:fldChar w:fldCharType="end"/>
        </w:r>
      </w:hyperlink>
    </w:p>
    <w:p w14:paraId="662A0A37" w14:textId="0C97767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87" w:history="1">
        <w:r w:rsidRPr="0037135D">
          <w:rPr>
            <w:rStyle w:val="Hyperlink"/>
            <w:noProof/>
          </w:rPr>
          <w:t>2.1</w:t>
        </w:r>
        <w:r>
          <w:rPr>
            <w:rFonts w:asciiTheme="minorHAnsi" w:eastAsiaTheme="minorEastAsia" w:hAnsiTheme="minorHAnsi" w:cstheme="minorBidi"/>
            <w:noProof/>
            <w:sz w:val="22"/>
            <w:szCs w:val="22"/>
          </w:rPr>
          <w:tab/>
        </w:r>
        <w:r w:rsidRPr="0037135D">
          <w:rPr>
            <w:rStyle w:val="Hyperlink"/>
            <w:noProof/>
          </w:rPr>
          <w:t>Introduction</w:t>
        </w:r>
        <w:r>
          <w:rPr>
            <w:noProof/>
            <w:webHidden/>
          </w:rPr>
          <w:tab/>
        </w:r>
        <w:r>
          <w:rPr>
            <w:noProof/>
            <w:webHidden/>
          </w:rPr>
          <w:fldChar w:fldCharType="begin"/>
        </w:r>
        <w:r>
          <w:rPr>
            <w:noProof/>
            <w:webHidden/>
          </w:rPr>
          <w:instrText xml:space="preserve"> PAGEREF _Toc95754387 \h </w:instrText>
        </w:r>
        <w:r>
          <w:rPr>
            <w:noProof/>
            <w:webHidden/>
          </w:rPr>
        </w:r>
        <w:r>
          <w:rPr>
            <w:noProof/>
            <w:webHidden/>
          </w:rPr>
          <w:fldChar w:fldCharType="separate"/>
        </w:r>
        <w:r w:rsidR="004E2DC2">
          <w:rPr>
            <w:noProof/>
            <w:webHidden/>
          </w:rPr>
          <w:t>5</w:t>
        </w:r>
        <w:r>
          <w:rPr>
            <w:noProof/>
            <w:webHidden/>
          </w:rPr>
          <w:fldChar w:fldCharType="end"/>
        </w:r>
      </w:hyperlink>
    </w:p>
    <w:p w14:paraId="75D6C235" w14:textId="3038EC86"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88" w:history="1">
        <w:r w:rsidRPr="0037135D">
          <w:rPr>
            <w:rStyle w:val="Hyperlink"/>
            <w:noProof/>
          </w:rPr>
          <w:t>2.2</w:t>
        </w:r>
        <w:r>
          <w:rPr>
            <w:rFonts w:asciiTheme="minorHAnsi" w:eastAsiaTheme="minorEastAsia" w:hAnsiTheme="minorHAnsi" w:cstheme="minorBidi"/>
            <w:noProof/>
            <w:sz w:val="22"/>
            <w:szCs w:val="22"/>
          </w:rPr>
          <w:tab/>
        </w:r>
        <w:r w:rsidRPr="0037135D">
          <w:rPr>
            <w:rStyle w:val="Hyperlink"/>
            <w:noProof/>
          </w:rPr>
          <w:t>Contract Term</w:t>
        </w:r>
        <w:r>
          <w:rPr>
            <w:noProof/>
            <w:webHidden/>
          </w:rPr>
          <w:tab/>
        </w:r>
        <w:r>
          <w:rPr>
            <w:noProof/>
            <w:webHidden/>
          </w:rPr>
          <w:fldChar w:fldCharType="begin"/>
        </w:r>
        <w:r>
          <w:rPr>
            <w:noProof/>
            <w:webHidden/>
          </w:rPr>
          <w:instrText xml:space="preserve"> PAGEREF _Toc95754388 \h </w:instrText>
        </w:r>
        <w:r>
          <w:rPr>
            <w:noProof/>
            <w:webHidden/>
          </w:rPr>
        </w:r>
        <w:r>
          <w:rPr>
            <w:noProof/>
            <w:webHidden/>
          </w:rPr>
          <w:fldChar w:fldCharType="separate"/>
        </w:r>
        <w:r w:rsidR="004E2DC2">
          <w:rPr>
            <w:noProof/>
            <w:webHidden/>
          </w:rPr>
          <w:t>5</w:t>
        </w:r>
        <w:r>
          <w:rPr>
            <w:noProof/>
            <w:webHidden/>
          </w:rPr>
          <w:fldChar w:fldCharType="end"/>
        </w:r>
      </w:hyperlink>
    </w:p>
    <w:p w14:paraId="4AE5707A" w14:textId="4BA9D7EB"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89" w:history="1">
        <w:r w:rsidRPr="0037135D">
          <w:rPr>
            <w:rStyle w:val="Hyperlink"/>
            <w:noProof/>
          </w:rPr>
          <w:t>2.3</w:t>
        </w:r>
        <w:r>
          <w:rPr>
            <w:rFonts w:asciiTheme="minorHAnsi" w:eastAsiaTheme="minorEastAsia" w:hAnsiTheme="minorHAnsi" w:cstheme="minorBidi"/>
            <w:noProof/>
            <w:sz w:val="22"/>
            <w:szCs w:val="22"/>
          </w:rPr>
          <w:tab/>
        </w:r>
        <w:r w:rsidRPr="0037135D">
          <w:rPr>
            <w:rStyle w:val="Hyperlink"/>
            <w:noProof/>
          </w:rPr>
          <w:t>Contract Type</w:t>
        </w:r>
        <w:r>
          <w:rPr>
            <w:noProof/>
            <w:webHidden/>
          </w:rPr>
          <w:tab/>
        </w:r>
        <w:r>
          <w:rPr>
            <w:noProof/>
            <w:webHidden/>
          </w:rPr>
          <w:fldChar w:fldCharType="begin"/>
        </w:r>
        <w:r>
          <w:rPr>
            <w:noProof/>
            <w:webHidden/>
          </w:rPr>
          <w:instrText xml:space="preserve"> PAGEREF _Toc95754389 \h </w:instrText>
        </w:r>
        <w:r>
          <w:rPr>
            <w:noProof/>
            <w:webHidden/>
          </w:rPr>
        </w:r>
        <w:r>
          <w:rPr>
            <w:noProof/>
            <w:webHidden/>
          </w:rPr>
          <w:fldChar w:fldCharType="separate"/>
        </w:r>
        <w:r w:rsidR="004E2DC2">
          <w:rPr>
            <w:noProof/>
            <w:webHidden/>
          </w:rPr>
          <w:t>5</w:t>
        </w:r>
        <w:r>
          <w:rPr>
            <w:noProof/>
            <w:webHidden/>
          </w:rPr>
          <w:fldChar w:fldCharType="end"/>
        </w:r>
      </w:hyperlink>
    </w:p>
    <w:p w14:paraId="5F18D0A9" w14:textId="51E6D3A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0" w:history="1">
        <w:r w:rsidRPr="0037135D">
          <w:rPr>
            <w:rStyle w:val="Hyperlink"/>
            <w:noProof/>
          </w:rPr>
          <w:t>2.4</w:t>
        </w:r>
        <w:r>
          <w:rPr>
            <w:rFonts w:asciiTheme="minorHAnsi" w:eastAsiaTheme="minorEastAsia" w:hAnsiTheme="minorHAnsi" w:cstheme="minorBidi"/>
            <w:noProof/>
            <w:sz w:val="22"/>
            <w:szCs w:val="22"/>
          </w:rPr>
          <w:tab/>
        </w:r>
        <w:r w:rsidRPr="0037135D">
          <w:rPr>
            <w:rStyle w:val="Hyperlink"/>
            <w:noProof/>
          </w:rPr>
          <w:t>Agency Background</w:t>
        </w:r>
        <w:r>
          <w:rPr>
            <w:noProof/>
            <w:webHidden/>
          </w:rPr>
          <w:tab/>
        </w:r>
        <w:r>
          <w:rPr>
            <w:noProof/>
            <w:webHidden/>
          </w:rPr>
          <w:fldChar w:fldCharType="begin"/>
        </w:r>
        <w:r>
          <w:rPr>
            <w:noProof/>
            <w:webHidden/>
          </w:rPr>
          <w:instrText xml:space="preserve"> PAGEREF _Toc95754390 \h </w:instrText>
        </w:r>
        <w:r>
          <w:rPr>
            <w:noProof/>
            <w:webHidden/>
          </w:rPr>
        </w:r>
        <w:r>
          <w:rPr>
            <w:noProof/>
            <w:webHidden/>
          </w:rPr>
          <w:fldChar w:fldCharType="separate"/>
        </w:r>
        <w:r w:rsidR="004E2DC2">
          <w:rPr>
            <w:noProof/>
            <w:webHidden/>
          </w:rPr>
          <w:t>5</w:t>
        </w:r>
        <w:r>
          <w:rPr>
            <w:noProof/>
            <w:webHidden/>
          </w:rPr>
          <w:fldChar w:fldCharType="end"/>
        </w:r>
      </w:hyperlink>
    </w:p>
    <w:p w14:paraId="5609C327" w14:textId="30248226"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1" w:history="1">
        <w:r w:rsidRPr="0037135D">
          <w:rPr>
            <w:rStyle w:val="Hyperlink"/>
            <w:noProof/>
          </w:rPr>
          <w:t>2.5</w:t>
        </w:r>
        <w:r>
          <w:rPr>
            <w:rFonts w:asciiTheme="minorHAnsi" w:eastAsiaTheme="minorEastAsia" w:hAnsiTheme="minorHAnsi" w:cstheme="minorBidi"/>
            <w:noProof/>
            <w:sz w:val="22"/>
            <w:szCs w:val="22"/>
          </w:rPr>
          <w:tab/>
        </w:r>
        <w:r w:rsidRPr="0037135D">
          <w:rPr>
            <w:rStyle w:val="Hyperlink"/>
            <w:noProof/>
          </w:rPr>
          <w:t>PROBLEM Statement</w:t>
        </w:r>
        <w:r>
          <w:rPr>
            <w:noProof/>
            <w:webHidden/>
          </w:rPr>
          <w:tab/>
        </w:r>
        <w:r>
          <w:rPr>
            <w:noProof/>
            <w:webHidden/>
          </w:rPr>
          <w:fldChar w:fldCharType="begin"/>
        </w:r>
        <w:r>
          <w:rPr>
            <w:noProof/>
            <w:webHidden/>
          </w:rPr>
          <w:instrText xml:space="preserve"> PAGEREF _Toc95754391 \h </w:instrText>
        </w:r>
        <w:r>
          <w:rPr>
            <w:noProof/>
            <w:webHidden/>
          </w:rPr>
        </w:r>
        <w:r>
          <w:rPr>
            <w:noProof/>
            <w:webHidden/>
          </w:rPr>
          <w:fldChar w:fldCharType="separate"/>
        </w:r>
        <w:r w:rsidR="004E2DC2">
          <w:rPr>
            <w:noProof/>
            <w:webHidden/>
          </w:rPr>
          <w:t>6</w:t>
        </w:r>
        <w:r>
          <w:rPr>
            <w:noProof/>
            <w:webHidden/>
          </w:rPr>
          <w:fldChar w:fldCharType="end"/>
        </w:r>
      </w:hyperlink>
    </w:p>
    <w:p w14:paraId="4F908E40" w14:textId="6F228861" w:rsidR="003B025D" w:rsidRDefault="003B025D">
      <w:pPr>
        <w:pStyle w:val="TOC1"/>
        <w:rPr>
          <w:rFonts w:asciiTheme="minorHAnsi" w:eastAsiaTheme="minorEastAsia" w:hAnsiTheme="minorHAnsi" w:cstheme="minorBidi"/>
          <w:noProof/>
          <w:sz w:val="22"/>
          <w:szCs w:val="22"/>
        </w:rPr>
      </w:pPr>
      <w:hyperlink w:anchor="_Toc95754392" w:history="1">
        <w:r w:rsidRPr="0037135D">
          <w:rPr>
            <w:rStyle w:val="Hyperlink"/>
            <w:noProof/>
          </w:rPr>
          <w:t>3.0</w:t>
        </w:r>
        <w:r>
          <w:rPr>
            <w:rFonts w:asciiTheme="minorHAnsi" w:eastAsiaTheme="minorEastAsia" w:hAnsiTheme="minorHAnsi" w:cstheme="minorBidi"/>
            <w:noProof/>
            <w:sz w:val="22"/>
            <w:szCs w:val="22"/>
          </w:rPr>
          <w:tab/>
        </w:r>
        <w:r w:rsidRPr="0037135D">
          <w:rPr>
            <w:rStyle w:val="Hyperlink"/>
            <w:noProof/>
          </w:rPr>
          <w:t>RFP requirements and Specifications</w:t>
        </w:r>
        <w:r>
          <w:rPr>
            <w:noProof/>
            <w:webHidden/>
          </w:rPr>
          <w:tab/>
        </w:r>
        <w:r>
          <w:rPr>
            <w:noProof/>
            <w:webHidden/>
          </w:rPr>
          <w:fldChar w:fldCharType="begin"/>
        </w:r>
        <w:r>
          <w:rPr>
            <w:noProof/>
            <w:webHidden/>
          </w:rPr>
          <w:instrText xml:space="preserve"> PAGEREF _Toc95754392 \h </w:instrText>
        </w:r>
        <w:r>
          <w:rPr>
            <w:noProof/>
            <w:webHidden/>
          </w:rPr>
        </w:r>
        <w:r>
          <w:rPr>
            <w:noProof/>
            <w:webHidden/>
          </w:rPr>
          <w:fldChar w:fldCharType="separate"/>
        </w:r>
        <w:r w:rsidR="004E2DC2">
          <w:rPr>
            <w:noProof/>
            <w:webHidden/>
          </w:rPr>
          <w:t>6</w:t>
        </w:r>
        <w:r>
          <w:rPr>
            <w:noProof/>
            <w:webHidden/>
          </w:rPr>
          <w:fldChar w:fldCharType="end"/>
        </w:r>
      </w:hyperlink>
    </w:p>
    <w:p w14:paraId="77AE1A58" w14:textId="419D7D8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3" w:history="1">
        <w:r w:rsidRPr="0037135D">
          <w:rPr>
            <w:rStyle w:val="Hyperlink"/>
            <w:noProof/>
          </w:rPr>
          <w:t>3.1</w:t>
        </w:r>
        <w:r>
          <w:rPr>
            <w:rFonts w:asciiTheme="minorHAnsi" w:eastAsiaTheme="minorEastAsia" w:hAnsiTheme="minorHAnsi" w:cstheme="minorBidi"/>
            <w:noProof/>
            <w:sz w:val="22"/>
            <w:szCs w:val="22"/>
          </w:rPr>
          <w:tab/>
        </w:r>
        <w:r w:rsidRPr="0037135D">
          <w:rPr>
            <w:rStyle w:val="Hyperlink"/>
            <w:noProof/>
          </w:rPr>
          <w:t>General requirements and Specifications</w:t>
        </w:r>
        <w:r>
          <w:rPr>
            <w:noProof/>
            <w:webHidden/>
          </w:rPr>
          <w:tab/>
        </w:r>
        <w:r>
          <w:rPr>
            <w:noProof/>
            <w:webHidden/>
          </w:rPr>
          <w:fldChar w:fldCharType="begin"/>
        </w:r>
        <w:r>
          <w:rPr>
            <w:noProof/>
            <w:webHidden/>
          </w:rPr>
          <w:instrText xml:space="preserve"> PAGEREF _Toc95754393 \h </w:instrText>
        </w:r>
        <w:r>
          <w:rPr>
            <w:noProof/>
            <w:webHidden/>
          </w:rPr>
        </w:r>
        <w:r>
          <w:rPr>
            <w:noProof/>
            <w:webHidden/>
          </w:rPr>
          <w:fldChar w:fldCharType="separate"/>
        </w:r>
        <w:r w:rsidR="004E2DC2">
          <w:rPr>
            <w:noProof/>
            <w:webHidden/>
          </w:rPr>
          <w:t>6</w:t>
        </w:r>
        <w:r>
          <w:rPr>
            <w:noProof/>
            <w:webHidden/>
          </w:rPr>
          <w:fldChar w:fldCharType="end"/>
        </w:r>
      </w:hyperlink>
    </w:p>
    <w:p w14:paraId="6D358DCA" w14:textId="629E260D"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4" w:history="1">
        <w:r w:rsidRPr="0037135D">
          <w:rPr>
            <w:rStyle w:val="Hyperlink"/>
            <w:noProof/>
          </w:rPr>
          <w:t>3.2</w:t>
        </w:r>
        <w:r>
          <w:rPr>
            <w:rFonts w:asciiTheme="minorHAnsi" w:eastAsiaTheme="minorEastAsia" w:hAnsiTheme="minorHAnsi" w:cstheme="minorBidi"/>
            <w:noProof/>
            <w:sz w:val="22"/>
            <w:szCs w:val="22"/>
          </w:rPr>
          <w:tab/>
        </w:r>
        <w:r w:rsidRPr="0037135D">
          <w:rPr>
            <w:rStyle w:val="Hyperlink"/>
            <w:noProof/>
          </w:rPr>
          <w:t>Security Specifications</w:t>
        </w:r>
        <w:r>
          <w:rPr>
            <w:noProof/>
            <w:webHidden/>
          </w:rPr>
          <w:tab/>
        </w:r>
        <w:r>
          <w:rPr>
            <w:noProof/>
            <w:webHidden/>
          </w:rPr>
          <w:fldChar w:fldCharType="begin"/>
        </w:r>
        <w:r>
          <w:rPr>
            <w:noProof/>
            <w:webHidden/>
          </w:rPr>
          <w:instrText xml:space="preserve"> PAGEREF _Toc95754394 \h </w:instrText>
        </w:r>
        <w:r>
          <w:rPr>
            <w:noProof/>
            <w:webHidden/>
          </w:rPr>
        </w:r>
        <w:r>
          <w:rPr>
            <w:noProof/>
            <w:webHidden/>
          </w:rPr>
          <w:fldChar w:fldCharType="separate"/>
        </w:r>
        <w:r w:rsidR="004E2DC2">
          <w:rPr>
            <w:noProof/>
            <w:webHidden/>
          </w:rPr>
          <w:t>7</w:t>
        </w:r>
        <w:r>
          <w:rPr>
            <w:noProof/>
            <w:webHidden/>
          </w:rPr>
          <w:fldChar w:fldCharType="end"/>
        </w:r>
      </w:hyperlink>
    </w:p>
    <w:p w14:paraId="3A8D66E9" w14:textId="306285A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5" w:history="1">
        <w:r w:rsidRPr="0037135D">
          <w:rPr>
            <w:rStyle w:val="Hyperlink"/>
            <w:noProof/>
          </w:rPr>
          <w:t>3.3</w:t>
        </w:r>
        <w:r>
          <w:rPr>
            <w:rFonts w:asciiTheme="minorHAnsi" w:eastAsiaTheme="minorEastAsia" w:hAnsiTheme="minorHAnsi" w:cstheme="minorBidi"/>
            <w:noProof/>
            <w:sz w:val="22"/>
            <w:szCs w:val="22"/>
          </w:rPr>
          <w:tab/>
        </w:r>
        <w:r w:rsidRPr="0037135D">
          <w:rPr>
            <w:rStyle w:val="Hyperlink"/>
            <w:noProof/>
          </w:rPr>
          <w:t>Enterprise Specifications</w:t>
        </w:r>
        <w:r>
          <w:rPr>
            <w:noProof/>
            <w:webHidden/>
          </w:rPr>
          <w:tab/>
        </w:r>
        <w:r>
          <w:rPr>
            <w:noProof/>
            <w:webHidden/>
          </w:rPr>
          <w:fldChar w:fldCharType="begin"/>
        </w:r>
        <w:r>
          <w:rPr>
            <w:noProof/>
            <w:webHidden/>
          </w:rPr>
          <w:instrText xml:space="preserve"> PAGEREF _Toc95754395 \h </w:instrText>
        </w:r>
        <w:r>
          <w:rPr>
            <w:noProof/>
            <w:webHidden/>
          </w:rPr>
        </w:r>
        <w:r>
          <w:rPr>
            <w:noProof/>
            <w:webHidden/>
          </w:rPr>
          <w:fldChar w:fldCharType="separate"/>
        </w:r>
        <w:r w:rsidR="004E2DC2">
          <w:rPr>
            <w:noProof/>
            <w:webHidden/>
          </w:rPr>
          <w:t>8</w:t>
        </w:r>
        <w:r>
          <w:rPr>
            <w:noProof/>
            <w:webHidden/>
          </w:rPr>
          <w:fldChar w:fldCharType="end"/>
        </w:r>
      </w:hyperlink>
    </w:p>
    <w:p w14:paraId="5DB1BB1B" w14:textId="2F549F4A"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6" w:history="1">
        <w:r w:rsidRPr="0037135D">
          <w:rPr>
            <w:rStyle w:val="Hyperlink"/>
            <w:noProof/>
          </w:rPr>
          <w:t>3.4</w:t>
        </w:r>
        <w:r>
          <w:rPr>
            <w:rFonts w:asciiTheme="minorHAnsi" w:eastAsiaTheme="minorEastAsia" w:hAnsiTheme="minorHAnsi" w:cstheme="minorBidi"/>
            <w:noProof/>
            <w:sz w:val="22"/>
            <w:szCs w:val="22"/>
          </w:rPr>
          <w:tab/>
        </w:r>
        <w:r w:rsidRPr="0037135D">
          <w:rPr>
            <w:rStyle w:val="Hyperlink"/>
            <w:noProof/>
          </w:rPr>
          <w:t>Business and Technical Requirements</w:t>
        </w:r>
        <w:r>
          <w:rPr>
            <w:noProof/>
            <w:webHidden/>
          </w:rPr>
          <w:tab/>
        </w:r>
        <w:r>
          <w:rPr>
            <w:noProof/>
            <w:webHidden/>
          </w:rPr>
          <w:fldChar w:fldCharType="begin"/>
        </w:r>
        <w:r>
          <w:rPr>
            <w:noProof/>
            <w:webHidden/>
          </w:rPr>
          <w:instrText xml:space="preserve"> PAGEREF _Toc95754396 \h </w:instrText>
        </w:r>
        <w:r>
          <w:rPr>
            <w:noProof/>
            <w:webHidden/>
          </w:rPr>
        </w:r>
        <w:r>
          <w:rPr>
            <w:noProof/>
            <w:webHidden/>
          </w:rPr>
          <w:fldChar w:fldCharType="separate"/>
        </w:r>
        <w:r w:rsidR="004E2DC2">
          <w:rPr>
            <w:noProof/>
            <w:webHidden/>
          </w:rPr>
          <w:t>9</w:t>
        </w:r>
        <w:r>
          <w:rPr>
            <w:noProof/>
            <w:webHidden/>
          </w:rPr>
          <w:fldChar w:fldCharType="end"/>
        </w:r>
      </w:hyperlink>
    </w:p>
    <w:p w14:paraId="0663D912" w14:textId="43DE76EC"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7" w:history="1">
        <w:r w:rsidRPr="0037135D">
          <w:rPr>
            <w:rStyle w:val="Hyperlink"/>
            <w:noProof/>
          </w:rPr>
          <w:t>3.5</w:t>
        </w:r>
        <w:r>
          <w:rPr>
            <w:rFonts w:asciiTheme="minorHAnsi" w:eastAsiaTheme="minorEastAsia" w:hAnsiTheme="minorHAnsi" w:cstheme="minorBidi"/>
            <w:noProof/>
            <w:sz w:val="22"/>
            <w:szCs w:val="22"/>
          </w:rPr>
          <w:tab/>
        </w:r>
        <w:r w:rsidRPr="0037135D">
          <w:rPr>
            <w:rStyle w:val="Hyperlink"/>
            <w:noProof/>
          </w:rPr>
          <w:t>Business and Technical Specifications</w:t>
        </w:r>
        <w:r>
          <w:rPr>
            <w:noProof/>
            <w:webHidden/>
          </w:rPr>
          <w:tab/>
        </w:r>
        <w:r>
          <w:rPr>
            <w:noProof/>
            <w:webHidden/>
          </w:rPr>
          <w:fldChar w:fldCharType="begin"/>
        </w:r>
        <w:r>
          <w:rPr>
            <w:noProof/>
            <w:webHidden/>
          </w:rPr>
          <w:instrText xml:space="preserve"> PAGEREF _Toc95754397 \h </w:instrText>
        </w:r>
        <w:r>
          <w:rPr>
            <w:noProof/>
            <w:webHidden/>
          </w:rPr>
        </w:r>
        <w:r>
          <w:rPr>
            <w:noProof/>
            <w:webHidden/>
          </w:rPr>
          <w:fldChar w:fldCharType="separate"/>
        </w:r>
        <w:r w:rsidR="004E2DC2">
          <w:rPr>
            <w:noProof/>
            <w:webHidden/>
          </w:rPr>
          <w:t>9</w:t>
        </w:r>
        <w:r>
          <w:rPr>
            <w:noProof/>
            <w:webHidden/>
          </w:rPr>
          <w:fldChar w:fldCharType="end"/>
        </w:r>
      </w:hyperlink>
    </w:p>
    <w:p w14:paraId="3F8B4E59" w14:textId="359F0E4E" w:rsidR="003B025D" w:rsidRDefault="003B025D">
      <w:pPr>
        <w:pStyle w:val="TOC1"/>
        <w:rPr>
          <w:rFonts w:asciiTheme="minorHAnsi" w:eastAsiaTheme="minorEastAsia" w:hAnsiTheme="minorHAnsi" w:cstheme="minorBidi"/>
          <w:noProof/>
          <w:sz w:val="22"/>
          <w:szCs w:val="22"/>
        </w:rPr>
      </w:pPr>
      <w:hyperlink w:anchor="_Toc95754398" w:history="1">
        <w:r w:rsidRPr="0037135D">
          <w:rPr>
            <w:rStyle w:val="Hyperlink"/>
            <w:noProof/>
          </w:rPr>
          <w:t>4.0</w:t>
        </w:r>
        <w:r>
          <w:rPr>
            <w:rFonts w:asciiTheme="minorHAnsi" w:eastAsiaTheme="minorEastAsia" w:hAnsiTheme="minorHAnsi" w:cstheme="minorBidi"/>
            <w:noProof/>
            <w:sz w:val="22"/>
            <w:szCs w:val="22"/>
          </w:rPr>
          <w:tab/>
        </w:r>
        <w:r w:rsidRPr="0037135D">
          <w:rPr>
            <w:rStyle w:val="Hyperlink"/>
            <w:noProof/>
          </w:rPr>
          <w:t>Cost of Vendor’s Offer</w:t>
        </w:r>
        <w:r>
          <w:rPr>
            <w:noProof/>
            <w:webHidden/>
          </w:rPr>
          <w:tab/>
        </w:r>
        <w:r>
          <w:rPr>
            <w:noProof/>
            <w:webHidden/>
          </w:rPr>
          <w:fldChar w:fldCharType="begin"/>
        </w:r>
        <w:r>
          <w:rPr>
            <w:noProof/>
            <w:webHidden/>
          </w:rPr>
          <w:instrText xml:space="preserve"> PAGEREF _Toc95754398 \h </w:instrText>
        </w:r>
        <w:r>
          <w:rPr>
            <w:noProof/>
            <w:webHidden/>
          </w:rPr>
        </w:r>
        <w:r>
          <w:rPr>
            <w:noProof/>
            <w:webHidden/>
          </w:rPr>
          <w:fldChar w:fldCharType="separate"/>
        </w:r>
        <w:r w:rsidR="004E2DC2">
          <w:rPr>
            <w:noProof/>
            <w:webHidden/>
          </w:rPr>
          <w:t>9</w:t>
        </w:r>
        <w:r>
          <w:rPr>
            <w:noProof/>
            <w:webHidden/>
          </w:rPr>
          <w:fldChar w:fldCharType="end"/>
        </w:r>
      </w:hyperlink>
    </w:p>
    <w:p w14:paraId="5E4978C2" w14:textId="11EB01ED"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9" w:history="1">
        <w:r w:rsidRPr="0037135D">
          <w:rPr>
            <w:rStyle w:val="Hyperlink"/>
            <w:noProof/>
          </w:rPr>
          <w:t>4.1</w:t>
        </w:r>
        <w:r>
          <w:rPr>
            <w:rFonts w:asciiTheme="minorHAnsi" w:eastAsiaTheme="minorEastAsia" w:hAnsiTheme="minorHAnsi" w:cstheme="minorBidi"/>
            <w:noProof/>
            <w:sz w:val="22"/>
            <w:szCs w:val="22"/>
          </w:rPr>
          <w:tab/>
        </w:r>
        <w:r w:rsidRPr="0037135D">
          <w:rPr>
            <w:rStyle w:val="Hyperlink"/>
            <w:noProof/>
          </w:rPr>
          <w:t>Offer Costs</w:t>
        </w:r>
        <w:r>
          <w:rPr>
            <w:noProof/>
            <w:webHidden/>
          </w:rPr>
          <w:tab/>
        </w:r>
        <w:r>
          <w:rPr>
            <w:noProof/>
            <w:webHidden/>
          </w:rPr>
          <w:fldChar w:fldCharType="begin"/>
        </w:r>
        <w:r>
          <w:rPr>
            <w:noProof/>
            <w:webHidden/>
          </w:rPr>
          <w:instrText xml:space="preserve"> PAGEREF _Toc95754399 \h </w:instrText>
        </w:r>
        <w:r>
          <w:rPr>
            <w:noProof/>
            <w:webHidden/>
          </w:rPr>
        </w:r>
        <w:r>
          <w:rPr>
            <w:noProof/>
            <w:webHidden/>
          </w:rPr>
          <w:fldChar w:fldCharType="separate"/>
        </w:r>
        <w:r w:rsidR="004E2DC2">
          <w:rPr>
            <w:noProof/>
            <w:webHidden/>
          </w:rPr>
          <w:t>9</w:t>
        </w:r>
        <w:r>
          <w:rPr>
            <w:noProof/>
            <w:webHidden/>
          </w:rPr>
          <w:fldChar w:fldCharType="end"/>
        </w:r>
      </w:hyperlink>
    </w:p>
    <w:p w14:paraId="43AA8ECE" w14:textId="75ACAA94"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0" w:history="1">
        <w:r w:rsidRPr="0037135D">
          <w:rPr>
            <w:rStyle w:val="Hyperlink"/>
            <w:noProof/>
          </w:rPr>
          <w:t>4.2</w:t>
        </w:r>
        <w:r>
          <w:rPr>
            <w:rFonts w:asciiTheme="minorHAnsi" w:eastAsiaTheme="minorEastAsia" w:hAnsiTheme="minorHAnsi" w:cstheme="minorBidi"/>
            <w:noProof/>
            <w:sz w:val="22"/>
            <w:szCs w:val="22"/>
          </w:rPr>
          <w:tab/>
        </w:r>
        <w:r w:rsidRPr="0037135D">
          <w:rPr>
            <w:rStyle w:val="Hyperlink"/>
            <w:noProof/>
          </w:rPr>
          <w:t>Payment Schedule</w:t>
        </w:r>
        <w:r>
          <w:rPr>
            <w:noProof/>
            <w:webHidden/>
          </w:rPr>
          <w:tab/>
        </w:r>
        <w:r>
          <w:rPr>
            <w:noProof/>
            <w:webHidden/>
          </w:rPr>
          <w:fldChar w:fldCharType="begin"/>
        </w:r>
        <w:r>
          <w:rPr>
            <w:noProof/>
            <w:webHidden/>
          </w:rPr>
          <w:instrText xml:space="preserve"> PAGEREF _Toc95754400 \h </w:instrText>
        </w:r>
        <w:r>
          <w:rPr>
            <w:noProof/>
            <w:webHidden/>
          </w:rPr>
        </w:r>
        <w:r>
          <w:rPr>
            <w:noProof/>
            <w:webHidden/>
          </w:rPr>
          <w:fldChar w:fldCharType="separate"/>
        </w:r>
        <w:r w:rsidR="004E2DC2">
          <w:rPr>
            <w:noProof/>
            <w:webHidden/>
          </w:rPr>
          <w:t>10</w:t>
        </w:r>
        <w:r>
          <w:rPr>
            <w:noProof/>
            <w:webHidden/>
          </w:rPr>
          <w:fldChar w:fldCharType="end"/>
        </w:r>
      </w:hyperlink>
    </w:p>
    <w:p w14:paraId="013556FF" w14:textId="6198A769" w:rsidR="003B025D" w:rsidRDefault="003B025D">
      <w:pPr>
        <w:pStyle w:val="TOC1"/>
        <w:rPr>
          <w:rFonts w:asciiTheme="minorHAnsi" w:eastAsiaTheme="minorEastAsia" w:hAnsiTheme="minorHAnsi" w:cstheme="minorBidi"/>
          <w:noProof/>
          <w:sz w:val="22"/>
          <w:szCs w:val="22"/>
        </w:rPr>
      </w:pPr>
      <w:hyperlink w:anchor="_Toc95754401" w:history="1">
        <w:r w:rsidRPr="0037135D">
          <w:rPr>
            <w:rStyle w:val="Hyperlink"/>
            <w:noProof/>
          </w:rPr>
          <w:t>5.0</w:t>
        </w:r>
        <w:r>
          <w:rPr>
            <w:rFonts w:asciiTheme="minorHAnsi" w:eastAsiaTheme="minorEastAsia" w:hAnsiTheme="minorHAnsi" w:cstheme="minorBidi"/>
            <w:noProof/>
            <w:sz w:val="22"/>
            <w:szCs w:val="22"/>
          </w:rPr>
          <w:tab/>
        </w:r>
        <w:r w:rsidRPr="0037135D">
          <w:rPr>
            <w:rStyle w:val="Hyperlink"/>
            <w:noProof/>
          </w:rPr>
          <w:t>Evaluation</w:t>
        </w:r>
        <w:r>
          <w:rPr>
            <w:noProof/>
            <w:webHidden/>
          </w:rPr>
          <w:tab/>
        </w:r>
        <w:r>
          <w:rPr>
            <w:noProof/>
            <w:webHidden/>
          </w:rPr>
          <w:fldChar w:fldCharType="begin"/>
        </w:r>
        <w:r>
          <w:rPr>
            <w:noProof/>
            <w:webHidden/>
          </w:rPr>
          <w:instrText xml:space="preserve"> PAGEREF _Toc95754401 \h </w:instrText>
        </w:r>
        <w:r>
          <w:rPr>
            <w:noProof/>
            <w:webHidden/>
          </w:rPr>
        </w:r>
        <w:r>
          <w:rPr>
            <w:noProof/>
            <w:webHidden/>
          </w:rPr>
          <w:fldChar w:fldCharType="separate"/>
        </w:r>
        <w:r w:rsidR="004E2DC2">
          <w:rPr>
            <w:noProof/>
            <w:webHidden/>
          </w:rPr>
          <w:t>10</w:t>
        </w:r>
        <w:r>
          <w:rPr>
            <w:noProof/>
            <w:webHidden/>
          </w:rPr>
          <w:fldChar w:fldCharType="end"/>
        </w:r>
      </w:hyperlink>
    </w:p>
    <w:p w14:paraId="76572629" w14:textId="23316EAF"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2" w:history="1">
        <w:r w:rsidRPr="0037135D">
          <w:rPr>
            <w:rStyle w:val="Hyperlink"/>
            <w:noProof/>
          </w:rPr>
          <w:t>5.1</w:t>
        </w:r>
        <w:r>
          <w:rPr>
            <w:rFonts w:asciiTheme="minorHAnsi" w:eastAsiaTheme="minorEastAsia" w:hAnsiTheme="minorHAnsi" w:cstheme="minorBidi"/>
            <w:noProof/>
            <w:sz w:val="22"/>
            <w:szCs w:val="22"/>
          </w:rPr>
          <w:tab/>
        </w:r>
        <w:r w:rsidRPr="0037135D">
          <w:rPr>
            <w:rStyle w:val="Hyperlink"/>
            <w:noProof/>
          </w:rPr>
          <w:t>Source Selection</w:t>
        </w:r>
        <w:r>
          <w:rPr>
            <w:noProof/>
            <w:webHidden/>
          </w:rPr>
          <w:tab/>
        </w:r>
        <w:r>
          <w:rPr>
            <w:noProof/>
            <w:webHidden/>
          </w:rPr>
          <w:fldChar w:fldCharType="begin"/>
        </w:r>
        <w:r>
          <w:rPr>
            <w:noProof/>
            <w:webHidden/>
          </w:rPr>
          <w:instrText xml:space="preserve"> PAGEREF _Toc95754402 \h </w:instrText>
        </w:r>
        <w:r>
          <w:rPr>
            <w:noProof/>
            <w:webHidden/>
          </w:rPr>
        </w:r>
        <w:r>
          <w:rPr>
            <w:noProof/>
            <w:webHidden/>
          </w:rPr>
          <w:fldChar w:fldCharType="separate"/>
        </w:r>
        <w:r w:rsidR="004E2DC2">
          <w:rPr>
            <w:noProof/>
            <w:webHidden/>
          </w:rPr>
          <w:t>10</w:t>
        </w:r>
        <w:r>
          <w:rPr>
            <w:noProof/>
            <w:webHidden/>
          </w:rPr>
          <w:fldChar w:fldCharType="end"/>
        </w:r>
      </w:hyperlink>
    </w:p>
    <w:p w14:paraId="085FF593" w14:textId="67B5CCB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3" w:history="1">
        <w:r w:rsidRPr="0037135D">
          <w:rPr>
            <w:rStyle w:val="Hyperlink"/>
            <w:noProof/>
          </w:rPr>
          <w:t>5.2</w:t>
        </w:r>
        <w:r>
          <w:rPr>
            <w:rFonts w:asciiTheme="minorHAnsi" w:eastAsiaTheme="minorEastAsia" w:hAnsiTheme="minorHAnsi" w:cstheme="minorBidi"/>
            <w:noProof/>
            <w:sz w:val="22"/>
            <w:szCs w:val="22"/>
          </w:rPr>
          <w:tab/>
        </w:r>
        <w:r w:rsidRPr="0037135D">
          <w:rPr>
            <w:rStyle w:val="Hyperlink"/>
            <w:noProof/>
          </w:rPr>
          <w:t>Evaluation Criteria</w:t>
        </w:r>
        <w:r>
          <w:rPr>
            <w:noProof/>
            <w:webHidden/>
          </w:rPr>
          <w:tab/>
        </w:r>
        <w:r>
          <w:rPr>
            <w:noProof/>
            <w:webHidden/>
          </w:rPr>
          <w:fldChar w:fldCharType="begin"/>
        </w:r>
        <w:r>
          <w:rPr>
            <w:noProof/>
            <w:webHidden/>
          </w:rPr>
          <w:instrText xml:space="preserve"> PAGEREF _Toc95754403 \h </w:instrText>
        </w:r>
        <w:r>
          <w:rPr>
            <w:noProof/>
            <w:webHidden/>
          </w:rPr>
        </w:r>
        <w:r>
          <w:rPr>
            <w:noProof/>
            <w:webHidden/>
          </w:rPr>
          <w:fldChar w:fldCharType="separate"/>
        </w:r>
        <w:r w:rsidR="004E2DC2">
          <w:rPr>
            <w:noProof/>
            <w:webHidden/>
          </w:rPr>
          <w:t>11</w:t>
        </w:r>
        <w:r>
          <w:rPr>
            <w:noProof/>
            <w:webHidden/>
          </w:rPr>
          <w:fldChar w:fldCharType="end"/>
        </w:r>
      </w:hyperlink>
    </w:p>
    <w:p w14:paraId="645CBF06" w14:textId="7BE2107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4" w:history="1">
        <w:r w:rsidRPr="0037135D">
          <w:rPr>
            <w:rStyle w:val="Hyperlink"/>
            <w:noProof/>
          </w:rPr>
          <w:t>5.3</w:t>
        </w:r>
        <w:r>
          <w:rPr>
            <w:rFonts w:asciiTheme="minorHAnsi" w:eastAsiaTheme="minorEastAsia" w:hAnsiTheme="minorHAnsi" w:cstheme="minorBidi"/>
            <w:noProof/>
            <w:sz w:val="22"/>
            <w:szCs w:val="22"/>
          </w:rPr>
          <w:tab/>
        </w:r>
        <w:r w:rsidRPr="0037135D">
          <w:rPr>
            <w:rStyle w:val="Hyperlink"/>
            <w:noProof/>
          </w:rPr>
          <w:t>Best and Final Offers (BAFO)</w:t>
        </w:r>
        <w:r>
          <w:rPr>
            <w:noProof/>
            <w:webHidden/>
          </w:rPr>
          <w:tab/>
        </w:r>
        <w:r>
          <w:rPr>
            <w:noProof/>
            <w:webHidden/>
          </w:rPr>
          <w:fldChar w:fldCharType="begin"/>
        </w:r>
        <w:r>
          <w:rPr>
            <w:noProof/>
            <w:webHidden/>
          </w:rPr>
          <w:instrText xml:space="preserve"> PAGEREF _Toc95754404 \h </w:instrText>
        </w:r>
        <w:r>
          <w:rPr>
            <w:noProof/>
            <w:webHidden/>
          </w:rPr>
        </w:r>
        <w:r>
          <w:rPr>
            <w:noProof/>
            <w:webHidden/>
          </w:rPr>
          <w:fldChar w:fldCharType="separate"/>
        </w:r>
        <w:r w:rsidR="004E2DC2">
          <w:rPr>
            <w:noProof/>
            <w:webHidden/>
          </w:rPr>
          <w:t>11</w:t>
        </w:r>
        <w:r>
          <w:rPr>
            <w:noProof/>
            <w:webHidden/>
          </w:rPr>
          <w:fldChar w:fldCharType="end"/>
        </w:r>
      </w:hyperlink>
    </w:p>
    <w:p w14:paraId="551932FA" w14:textId="4AFFFB0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5" w:history="1">
        <w:r w:rsidRPr="0037135D">
          <w:rPr>
            <w:rStyle w:val="Hyperlink"/>
            <w:noProof/>
          </w:rPr>
          <w:t>5.4</w:t>
        </w:r>
        <w:r>
          <w:rPr>
            <w:rFonts w:asciiTheme="minorHAnsi" w:eastAsiaTheme="minorEastAsia" w:hAnsiTheme="minorHAnsi" w:cstheme="minorBidi"/>
            <w:noProof/>
            <w:sz w:val="22"/>
            <w:szCs w:val="22"/>
          </w:rPr>
          <w:tab/>
        </w:r>
        <w:r w:rsidRPr="0037135D">
          <w:rPr>
            <w:rStyle w:val="Hyperlink"/>
            <w:noProof/>
          </w:rPr>
          <w:t>Possession And Review</w:t>
        </w:r>
        <w:r>
          <w:rPr>
            <w:noProof/>
            <w:webHidden/>
          </w:rPr>
          <w:tab/>
        </w:r>
        <w:r>
          <w:rPr>
            <w:noProof/>
            <w:webHidden/>
          </w:rPr>
          <w:fldChar w:fldCharType="begin"/>
        </w:r>
        <w:r>
          <w:rPr>
            <w:noProof/>
            <w:webHidden/>
          </w:rPr>
          <w:instrText xml:space="preserve"> PAGEREF _Toc95754405 \h </w:instrText>
        </w:r>
        <w:r>
          <w:rPr>
            <w:noProof/>
            <w:webHidden/>
          </w:rPr>
        </w:r>
        <w:r>
          <w:rPr>
            <w:noProof/>
            <w:webHidden/>
          </w:rPr>
          <w:fldChar w:fldCharType="separate"/>
        </w:r>
        <w:r w:rsidR="004E2DC2">
          <w:rPr>
            <w:noProof/>
            <w:webHidden/>
          </w:rPr>
          <w:t>11</w:t>
        </w:r>
        <w:r>
          <w:rPr>
            <w:noProof/>
            <w:webHidden/>
          </w:rPr>
          <w:fldChar w:fldCharType="end"/>
        </w:r>
      </w:hyperlink>
    </w:p>
    <w:p w14:paraId="42C58CF1" w14:textId="49938CC4" w:rsidR="003B025D" w:rsidRDefault="003B025D">
      <w:pPr>
        <w:pStyle w:val="TOC1"/>
        <w:rPr>
          <w:rFonts w:asciiTheme="minorHAnsi" w:eastAsiaTheme="minorEastAsia" w:hAnsiTheme="minorHAnsi" w:cstheme="minorBidi"/>
          <w:noProof/>
          <w:sz w:val="22"/>
          <w:szCs w:val="22"/>
        </w:rPr>
      </w:pPr>
      <w:hyperlink w:anchor="_Toc95754406" w:history="1">
        <w:r w:rsidRPr="0037135D">
          <w:rPr>
            <w:rStyle w:val="Hyperlink"/>
            <w:noProof/>
          </w:rPr>
          <w:t>6.0</w:t>
        </w:r>
        <w:r>
          <w:rPr>
            <w:rFonts w:asciiTheme="minorHAnsi" w:eastAsiaTheme="minorEastAsia" w:hAnsiTheme="minorHAnsi" w:cstheme="minorBidi"/>
            <w:noProof/>
            <w:sz w:val="22"/>
            <w:szCs w:val="22"/>
          </w:rPr>
          <w:tab/>
        </w:r>
        <w:r w:rsidRPr="0037135D">
          <w:rPr>
            <w:rStyle w:val="Hyperlink"/>
            <w:noProof/>
          </w:rPr>
          <w:t>Vendor Information and Instructions</w:t>
        </w:r>
        <w:r>
          <w:rPr>
            <w:noProof/>
            <w:webHidden/>
          </w:rPr>
          <w:tab/>
        </w:r>
        <w:r>
          <w:rPr>
            <w:noProof/>
            <w:webHidden/>
          </w:rPr>
          <w:fldChar w:fldCharType="begin"/>
        </w:r>
        <w:r>
          <w:rPr>
            <w:noProof/>
            <w:webHidden/>
          </w:rPr>
          <w:instrText xml:space="preserve"> PAGEREF _Toc95754406 \h </w:instrText>
        </w:r>
        <w:r>
          <w:rPr>
            <w:noProof/>
            <w:webHidden/>
          </w:rPr>
        </w:r>
        <w:r>
          <w:rPr>
            <w:noProof/>
            <w:webHidden/>
          </w:rPr>
          <w:fldChar w:fldCharType="separate"/>
        </w:r>
        <w:r w:rsidR="004E2DC2">
          <w:rPr>
            <w:noProof/>
            <w:webHidden/>
          </w:rPr>
          <w:t>12</w:t>
        </w:r>
        <w:r>
          <w:rPr>
            <w:noProof/>
            <w:webHidden/>
          </w:rPr>
          <w:fldChar w:fldCharType="end"/>
        </w:r>
      </w:hyperlink>
    </w:p>
    <w:p w14:paraId="2FBCD783" w14:textId="62A61479"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7" w:history="1">
        <w:r w:rsidRPr="0037135D">
          <w:rPr>
            <w:rStyle w:val="Hyperlink"/>
            <w:noProof/>
          </w:rPr>
          <w:t>6.1</w:t>
        </w:r>
        <w:r>
          <w:rPr>
            <w:rFonts w:asciiTheme="minorHAnsi" w:eastAsiaTheme="minorEastAsia" w:hAnsiTheme="minorHAnsi" w:cstheme="minorBidi"/>
            <w:noProof/>
            <w:sz w:val="22"/>
            <w:szCs w:val="22"/>
          </w:rPr>
          <w:tab/>
        </w:r>
        <w:r w:rsidRPr="0037135D">
          <w:rPr>
            <w:rStyle w:val="Hyperlink"/>
            <w:noProof/>
          </w:rPr>
          <w:t>General Conditions of Offer</w:t>
        </w:r>
        <w:r>
          <w:rPr>
            <w:noProof/>
            <w:webHidden/>
          </w:rPr>
          <w:tab/>
        </w:r>
        <w:r>
          <w:rPr>
            <w:noProof/>
            <w:webHidden/>
          </w:rPr>
          <w:fldChar w:fldCharType="begin"/>
        </w:r>
        <w:r>
          <w:rPr>
            <w:noProof/>
            <w:webHidden/>
          </w:rPr>
          <w:instrText xml:space="preserve"> PAGEREF _Toc95754407 \h </w:instrText>
        </w:r>
        <w:r>
          <w:rPr>
            <w:noProof/>
            <w:webHidden/>
          </w:rPr>
        </w:r>
        <w:r>
          <w:rPr>
            <w:noProof/>
            <w:webHidden/>
          </w:rPr>
          <w:fldChar w:fldCharType="separate"/>
        </w:r>
        <w:r w:rsidR="004E2DC2">
          <w:rPr>
            <w:noProof/>
            <w:webHidden/>
          </w:rPr>
          <w:t>12</w:t>
        </w:r>
        <w:r>
          <w:rPr>
            <w:noProof/>
            <w:webHidden/>
          </w:rPr>
          <w:fldChar w:fldCharType="end"/>
        </w:r>
      </w:hyperlink>
    </w:p>
    <w:p w14:paraId="7AA48DE2" w14:textId="0C53E139"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8" w:history="1">
        <w:r w:rsidRPr="0037135D">
          <w:rPr>
            <w:rStyle w:val="Hyperlink"/>
            <w:noProof/>
          </w:rPr>
          <w:t>6.2</w:t>
        </w:r>
        <w:r>
          <w:rPr>
            <w:rFonts w:asciiTheme="minorHAnsi" w:eastAsiaTheme="minorEastAsia" w:hAnsiTheme="minorHAnsi" w:cstheme="minorBidi"/>
            <w:noProof/>
            <w:sz w:val="22"/>
            <w:szCs w:val="22"/>
          </w:rPr>
          <w:tab/>
        </w:r>
        <w:r w:rsidRPr="0037135D">
          <w:rPr>
            <w:rStyle w:val="Hyperlink"/>
            <w:noProof/>
          </w:rPr>
          <w:t>General Instructions for Vendor</w:t>
        </w:r>
        <w:r>
          <w:rPr>
            <w:noProof/>
            <w:webHidden/>
          </w:rPr>
          <w:tab/>
        </w:r>
        <w:r>
          <w:rPr>
            <w:noProof/>
            <w:webHidden/>
          </w:rPr>
          <w:fldChar w:fldCharType="begin"/>
        </w:r>
        <w:r>
          <w:rPr>
            <w:noProof/>
            <w:webHidden/>
          </w:rPr>
          <w:instrText xml:space="preserve"> PAGEREF _Toc95754408 \h </w:instrText>
        </w:r>
        <w:r>
          <w:rPr>
            <w:noProof/>
            <w:webHidden/>
          </w:rPr>
        </w:r>
        <w:r>
          <w:rPr>
            <w:noProof/>
            <w:webHidden/>
          </w:rPr>
          <w:fldChar w:fldCharType="separate"/>
        </w:r>
        <w:r w:rsidR="004E2DC2">
          <w:rPr>
            <w:noProof/>
            <w:webHidden/>
          </w:rPr>
          <w:t>13</w:t>
        </w:r>
        <w:r>
          <w:rPr>
            <w:noProof/>
            <w:webHidden/>
          </w:rPr>
          <w:fldChar w:fldCharType="end"/>
        </w:r>
      </w:hyperlink>
    </w:p>
    <w:p w14:paraId="15E41A61" w14:textId="1517534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9" w:history="1">
        <w:r w:rsidRPr="0037135D">
          <w:rPr>
            <w:rStyle w:val="Hyperlink"/>
            <w:noProof/>
          </w:rPr>
          <w:t>6.3</w:t>
        </w:r>
        <w:r>
          <w:rPr>
            <w:rFonts w:asciiTheme="minorHAnsi" w:eastAsiaTheme="minorEastAsia" w:hAnsiTheme="minorHAnsi" w:cstheme="minorBidi"/>
            <w:noProof/>
            <w:sz w:val="22"/>
            <w:szCs w:val="22"/>
          </w:rPr>
          <w:tab/>
        </w:r>
        <w:r w:rsidRPr="0037135D">
          <w:rPr>
            <w:rStyle w:val="Hyperlink"/>
            <w:noProof/>
          </w:rPr>
          <w:t>Instructions for Offer Submission</w:t>
        </w:r>
        <w:r>
          <w:rPr>
            <w:noProof/>
            <w:webHidden/>
          </w:rPr>
          <w:tab/>
        </w:r>
        <w:r>
          <w:rPr>
            <w:noProof/>
            <w:webHidden/>
          </w:rPr>
          <w:fldChar w:fldCharType="begin"/>
        </w:r>
        <w:r>
          <w:rPr>
            <w:noProof/>
            <w:webHidden/>
          </w:rPr>
          <w:instrText xml:space="preserve"> PAGEREF _Toc95754409 \h </w:instrText>
        </w:r>
        <w:r>
          <w:rPr>
            <w:noProof/>
            <w:webHidden/>
          </w:rPr>
        </w:r>
        <w:r>
          <w:rPr>
            <w:noProof/>
            <w:webHidden/>
          </w:rPr>
          <w:fldChar w:fldCharType="separate"/>
        </w:r>
        <w:r w:rsidR="004E2DC2">
          <w:rPr>
            <w:noProof/>
            <w:webHidden/>
          </w:rPr>
          <w:t>17</w:t>
        </w:r>
        <w:r>
          <w:rPr>
            <w:noProof/>
            <w:webHidden/>
          </w:rPr>
          <w:fldChar w:fldCharType="end"/>
        </w:r>
      </w:hyperlink>
    </w:p>
    <w:p w14:paraId="6AD4B7B4" w14:textId="4A4211D7" w:rsidR="003B025D" w:rsidRDefault="003B025D">
      <w:pPr>
        <w:pStyle w:val="TOC1"/>
        <w:rPr>
          <w:rFonts w:asciiTheme="minorHAnsi" w:eastAsiaTheme="minorEastAsia" w:hAnsiTheme="minorHAnsi" w:cstheme="minorBidi"/>
          <w:noProof/>
          <w:sz w:val="22"/>
          <w:szCs w:val="22"/>
        </w:rPr>
      </w:pPr>
      <w:hyperlink w:anchor="_Toc95754410" w:history="1">
        <w:r w:rsidRPr="0037135D">
          <w:rPr>
            <w:rStyle w:val="Hyperlink"/>
            <w:noProof/>
          </w:rPr>
          <w:t>7.0</w:t>
        </w:r>
        <w:r>
          <w:rPr>
            <w:rFonts w:asciiTheme="minorHAnsi" w:eastAsiaTheme="minorEastAsia" w:hAnsiTheme="minorHAnsi" w:cstheme="minorBidi"/>
            <w:noProof/>
            <w:sz w:val="22"/>
            <w:szCs w:val="22"/>
          </w:rPr>
          <w:tab/>
        </w:r>
        <w:r w:rsidRPr="0037135D">
          <w:rPr>
            <w:rStyle w:val="Hyperlink"/>
            <w:noProof/>
          </w:rPr>
          <w:t>Other Requirements and Special Terms</w:t>
        </w:r>
        <w:r>
          <w:rPr>
            <w:noProof/>
            <w:webHidden/>
          </w:rPr>
          <w:tab/>
        </w:r>
        <w:r>
          <w:rPr>
            <w:noProof/>
            <w:webHidden/>
          </w:rPr>
          <w:fldChar w:fldCharType="begin"/>
        </w:r>
        <w:r>
          <w:rPr>
            <w:noProof/>
            <w:webHidden/>
          </w:rPr>
          <w:instrText xml:space="preserve"> PAGEREF _Toc95754410 \h </w:instrText>
        </w:r>
        <w:r>
          <w:rPr>
            <w:noProof/>
            <w:webHidden/>
          </w:rPr>
        </w:r>
        <w:r>
          <w:rPr>
            <w:noProof/>
            <w:webHidden/>
          </w:rPr>
          <w:fldChar w:fldCharType="separate"/>
        </w:r>
        <w:r w:rsidR="004E2DC2">
          <w:rPr>
            <w:noProof/>
            <w:webHidden/>
          </w:rPr>
          <w:t>19</w:t>
        </w:r>
        <w:r>
          <w:rPr>
            <w:noProof/>
            <w:webHidden/>
          </w:rPr>
          <w:fldChar w:fldCharType="end"/>
        </w:r>
      </w:hyperlink>
    </w:p>
    <w:p w14:paraId="7D9864A1" w14:textId="702368D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1" w:history="1">
        <w:r w:rsidRPr="0037135D">
          <w:rPr>
            <w:rStyle w:val="Hyperlink"/>
            <w:noProof/>
          </w:rPr>
          <w:t>7.1</w:t>
        </w:r>
        <w:r>
          <w:rPr>
            <w:rFonts w:asciiTheme="minorHAnsi" w:eastAsiaTheme="minorEastAsia" w:hAnsiTheme="minorHAnsi" w:cstheme="minorBidi"/>
            <w:noProof/>
            <w:sz w:val="22"/>
            <w:szCs w:val="22"/>
          </w:rPr>
          <w:tab/>
        </w:r>
        <w:r w:rsidRPr="0037135D">
          <w:rPr>
            <w:rStyle w:val="Hyperlink"/>
            <w:noProof/>
          </w:rPr>
          <w:t>Vendor Utilization Of Workers Outside of U.S.</w:t>
        </w:r>
        <w:r>
          <w:rPr>
            <w:noProof/>
            <w:webHidden/>
          </w:rPr>
          <w:tab/>
        </w:r>
        <w:r>
          <w:rPr>
            <w:noProof/>
            <w:webHidden/>
          </w:rPr>
          <w:fldChar w:fldCharType="begin"/>
        </w:r>
        <w:r>
          <w:rPr>
            <w:noProof/>
            <w:webHidden/>
          </w:rPr>
          <w:instrText xml:space="preserve"> PAGEREF _Toc95754411 \h </w:instrText>
        </w:r>
        <w:r>
          <w:rPr>
            <w:noProof/>
            <w:webHidden/>
          </w:rPr>
        </w:r>
        <w:r>
          <w:rPr>
            <w:noProof/>
            <w:webHidden/>
          </w:rPr>
          <w:fldChar w:fldCharType="separate"/>
        </w:r>
        <w:r w:rsidR="004E2DC2">
          <w:rPr>
            <w:noProof/>
            <w:webHidden/>
          </w:rPr>
          <w:t>19</w:t>
        </w:r>
        <w:r>
          <w:rPr>
            <w:noProof/>
            <w:webHidden/>
          </w:rPr>
          <w:fldChar w:fldCharType="end"/>
        </w:r>
      </w:hyperlink>
    </w:p>
    <w:p w14:paraId="5A597896" w14:textId="6989F3E0"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2" w:history="1">
        <w:r w:rsidRPr="0037135D">
          <w:rPr>
            <w:rStyle w:val="Hyperlink"/>
            <w:noProof/>
          </w:rPr>
          <w:t>7.2</w:t>
        </w:r>
        <w:r>
          <w:rPr>
            <w:rFonts w:asciiTheme="minorHAnsi" w:eastAsiaTheme="minorEastAsia" w:hAnsiTheme="minorHAnsi" w:cstheme="minorBidi"/>
            <w:noProof/>
            <w:sz w:val="22"/>
            <w:szCs w:val="22"/>
          </w:rPr>
          <w:tab/>
        </w:r>
        <w:r w:rsidRPr="0037135D">
          <w:rPr>
            <w:rStyle w:val="Hyperlink"/>
            <w:noProof/>
          </w:rPr>
          <w:t>Financial Statements</w:t>
        </w:r>
        <w:r>
          <w:rPr>
            <w:noProof/>
            <w:webHidden/>
          </w:rPr>
          <w:tab/>
        </w:r>
        <w:r>
          <w:rPr>
            <w:noProof/>
            <w:webHidden/>
          </w:rPr>
          <w:fldChar w:fldCharType="begin"/>
        </w:r>
        <w:r>
          <w:rPr>
            <w:noProof/>
            <w:webHidden/>
          </w:rPr>
          <w:instrText xml:space="preserve"> PAGEREF _Toc95754412 \h </w:instrText>
        </w:r>
        <w:r>
          <w:rPr>
            <w:noProof/>
            <w:webHidden/>
          </w:rPr>
        </w:r>
        <w:r>
          <w:rPr>
            <w:noProof/>
            <w:webHidden/>
          </w:rPr>
          <w:fldChar w:fldCharType="separate"/>
        </w:r>
        <w:r w:rsidR="004E2DC2">
          <w:rPr>
            <w:noProof/>
            <w:webHidden/>
          </w:rPr>
          <w:t>19</w:t>
        </w:r>
        <w:r>
          <w:rPr>
            <w:noProof/>
            <w:webHidden/>
          </w:rPr>
          <w:fldChar w:fldCharType="end"/>
        </w:r>
      </w:hyperlink>
    </w:p>
    <w:p w14:paraId="3573F553" w14:textId="657BAC42"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3" w:history="1">
        <w:r w:rsidRPr="0037135D">
          <w:rPr>
            <w:rStyle w:val="Hyperlink"/>
            <w:noProof/>
          </w:rPr>
          <w:t>7.3</w:t>
        </w:r>
        <w:r>
          <w:rPr>
            <w:rFonts w:asciiTheme="minorHAnsi" w:eastAsiaTheme="minorEastAsia" w:hAnsiTheme="minorHAnsi" w:cstheme="minorBidi"/>
            <w:noProof/>
            <w:sz w:val="22"/>
            <w:szCs w:val="22"/>
          </w:rPr>
          <w:tab/>
        </w:r>
        <w:r w:rsidRPr="0037135D">
          <w:rPr>
            <w:rStyle w:val="Hyperlink"/>
            <w:noProof/>
          </w:rPr>
          <w:t>Financial Resources Assessment, Quality Assurance, Performance and Reliability</w:t>
        </w:r>
        <w:r>
          <w:rPr>
            <w:noProof/>
            <w:webHidden/>
          </w:rPr>
          <w:tab/>
        </w:r>
        <w:r>
          <w:rPr>
            <w:noProof/>
            <w:webHidden/>
          </w:rPr>
          <w:fldChar w:fldCharType="begin"/>
        </w:r>
        <w:r>
          <w:rPr>
            <w:noProof/>
            <w:webHidden/>
          </w:rPr>
          <w:instrText xml:space="preserve"> PAGEREF _Toc95754413 \h </w:instrText>
        </w:r>
        <w:r>
          <w:rPr>
            <w:noProof/>
            <w:webHidden/>
          </w:rPr>
        </w:r>
        <w:r>
          <w:rPr>
            <w:noProof/>
            <w:webHidden/>
          </w:rPr>
          <w:fldChar w:fldCharType="separate"/>
        </w:r>
        <w:r w:rsidR="004E2DC2">
          <w:rPr>
            <w:noProof/>
            <w:webHidden/>
          </w:rPr>
          <w:t>19</w:t>
        </w:r>
        <w:r>
          <w:rPr>
            <w:noProof/>
            <w:webHidden/>
          </w:rPr>
          <w:fldChar w:fldCharType="end"/>
        </w:r>
      </w:hyperlink>
    </w:p>
    <w:p w14:paraId="3C973B08" w14:textId="243685B8"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4" w:history="1">
        <w:r w:rsidRPr="0037135D">
          <w:rPr>
            <w:rStyle w:val="Hyperlink"/>
            <w:noProof/>
          </w:rPr>
          <w:t>7.4</w:t>
        </w:r>
        <w:r>
          <w:rPr>
            <w:rFonts w:asciiTheme="minorHAnsi" w:eastAsiaTheme="minorEastAsia" w:hAnsiTheme="minorHAnsi" w:cstheme="minorBidi"/>
            <w:noProof/>
            <w:sz w:val="22"/>
            <w:szCs w:val="22"/>
          </w:rPr>
          <w:tab/>
        </w:r>
        <w:r w:rsidRPr="0037135D">
          <w:rPr>
            <w:rStyle w:val="Hyperlink"/>
            <w:noProof/>
          </w:rPr>
          <w:t>Vendor’s License or Support Agreements</w:t>
        </w:r>
        <w:r>
          <w:rPr>
            <w:noProof/>
            <w:webHidden/>
          </w:rPr>
          <w:tab/>
        </w:r>
        <w:r>
          <w:rPr>
            <w:noProof/>
            <w:webHidden/>
          </w:rPr>
          <w:fldChar w:fldCharType="begin"/>
        </w:r>
        <w:r>
          <w:rPr>
            <w:noProof/>
            <w:webHidden/>
          </w:rPr>
          <w:instrText xml:space="preserve"> PAGEREF _Toc95754414 \h </w:instrText>
        </w:r>
        <w:r>
          <w:rPr>
            <w:noProof/>
            <w:webHidden/>
          </w:rPr>
        </w:r>
        <w:r>
          <w:rPr>
            <w:noProof/>
            <w:webHidden/>
          </w:rPr>
          <w:fldChar w:fldCharType="separate"/>
        </w:r>
        <w:r w:rsidR="004E2DC2">
          <w:rPr>
            <w:noProof/>
            <w:webHidden/>
          </w:rPr>
          <w:t>20</w:t>
        </w:r>
        <w:r>
          <w:rPr>
            <w:noProof/>
            <w:webHidden/>
          </w:rPr>
          <w:fldChar w:fldCharType="end"/>
        </w:r>
      </w:hyperlink>
    </w:p>
    <w:p w14:paraId="10C07F7F" w14:textId="5EDE6249"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5" w:history="1">
        <w:r w:rsidRPr="0037135D">
          <w:rPr>
            <w:rStyle w:val="Hyperlink"/>
            <w:noProof/>
          </w:rPr>
          <w:t>7.5</w:t>
        </w:r>
        <w:r>
          <w:rPr>
            <w:rFonts w:asciiTheme="minorHAnsi" w:eastAsiaTheme="minorEastAsia" w:hAnsiTheme="minorHAnsi" w:cstheme="minorBidi"/>
            <w:noProof/>
            <w:sz w:val="22"/>
            <w:szCs w:val="22"/>
          </w:rPr>
          <w:tab/>
        </w:r>
        <w:r w:rsidRPr="0037135D">
          <w:rPr>
            <w:rStyle w:val="Hyperlink"/>
            <w:noProof/>
          </w:rPr>
          <w:t>Resellers</w:t>
        </w:r>
        <w:r>
          <w:rPr>
            <w:noProof/>
            <w:webHidden/>
          </w:rPr>
          <w:tab/>
        </w:r>
        <w:r>
          <w:rPr>
            <w:noProof/>
            <w:webHidden/>
          </w:rPr>
          <w:fldChar w:fldCharType="begin"/>
        </w:r>
        <w:r>
          <w:rPr>
            <w:noProof/>
            <w:webHidden/>
          </w:rPr>
          <w:instrText xml:space="preserve"> PAGEREF _Toc95754415 \h </w:instrText>
        </w:r>
        <w:r>
          <w:rPr>
            <w:noProof/>
            <w:webHidden/>
          </w:rPr>
        </w:r>
        <w:r>
          <w:rPr>
            <w:noProof/>
            <w:webHidden/>
          </w:rPr>
          <w:fldChar w:fldCharType="separate"/>
        </w:r>
        <w:r w:rsidR="004E2DC2">
          <w:rPr>
            <w:noProof/>
            <w:webHidden/>
          </w:rPr>
          <w:t>20</w:t>
        </w:r>
        <w:r>
          <w:rPr>
            <w:noProof/>
            <w:webHidden/>
          </w:rPr>
          <w:fldChar w:fldCharType="end"/>
        </w:r>
      </w:hyperlink>
    </w:p>
    <w:p w14:paraId="43E7D998" w14:textId="45031FD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6" w:history="1">
        <w:r w:rsidRPr="0037135D">
          <w:rPr>
            <w:rStyle w:val="Hyperlink"/>
            <w:noProof/>
          </w:rPr>
          <w:t>7.6</w:t>
        </w:r>
        <w:r>
          <w:rPr>
            <w:rFonts w:asciiTheme="minorHAnsi" w:eastAsiaTheme="minorEastAsia" w:hAnsiTheme="minorHAnsi" w:cstheme="minorBidi"/>
            <w:noProof/>
            <w:sz w:val="22"/>
            <w:szCs w:val="22"/>
          </w:rPr>
          <w:tab/>
        </w:r>
        <w:r w:rsidRPr="0037135D">
          <w:rPr>
            <w:rStyle w:val="Hyperlink"/>
            <w:noProof/>
          </w:rPr>
          <w:t>Disclosure Of Litigation</w:t>
        </w:r>
        <w:r>
          <w:rPr>
            <w:noProof/>
            <w:webHidden/>
          </w:rPr>
          <w:tab/>
        </w:r>
        <w:r>
          <w:rPr>
            <w:noProof/>
            <w:webHidden/>
          </w:rPr>
          <w:fldChar w:fldCharType="begin"/>
        </w:r>
        <w:r>
          <w:rPr>
            <w:noProof/>
            <w:webHidden/>
          </w:rPr>
          <w:instrText xml:space="preserve"> PAGEREF _Toc95754416 \h </w:instrText>
        </w:r>
        <w:r>
          <w:rPr>
            <w:noProof/>
            <w:webHidden/>
          </w:rPr>
        </w:r>
        <w:r>
          <w:rPr>
            <w:noProof/>
            <w:webHidden/>
          </w:rPr>
          <w:fldChar w:fldCharType="separate"/>
        </w:r>
        <w:r w:rsidR="004E2DC2">
          <w:rPr>
            <w:noProof/>
            <w:webHidden/>
          </w:rPr>
          <w:t>20</w:t>
        </w:r>
        <w:r>
          <w:rPr>
            <w:noProof/>
            <w:webHidden/>
          </w:rPr>
          <w:fldChar w:fldCharType="end"/>
        </w:r>
      </w:hyperlink>
    </w:p>
    <w:p w14:paraId="30936760" w14:textId="3FB90953"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7" w:history="1">
        <w:r w:rsidRPr="0037135D">
          <w:rPr>
            <w:rStyle w:val="Hyperlink"/>
            <w:noProof/>
          </w:rPr>
          <w:t>7.7</w:t>
        </w:r>
        <w:r>
          <w:rPr>
            <w:rFonts w:asciiTheme="minorHAnsi" w:eastAsiaTheme="minorEastAsia" w:hAnsiTheme="minorHAnsi" w:cstheme="minorBidi"/>
            <w:noProof/>
            <w:sz w:val="22"/>
            <w:szCs w:val="22"/>
          </w:rPr>
          <w:tab/>
        </w:r>
        <w:r w:rsidRPr="0037135D">
          <w:rPr>
            <w:rStyle w:val="Hyperlink"/>
            <w:noProof/>
          </w:rPr>
          <w:t>Criminal Conviction</w:t>
        </w:r>
        <w:r>
          <w:rPr>
            <w:noProof/>
            <w:webHidden/>
          </w:rPr>
          <w:tab/>
        </w:r>
        <w:r>
          <w:rPr>
            <w:noProof/>
            <w:webHidden/>
          </w:rPr>
          <w:fldChar w:fldCharType="begin"/>
        </w:r>
        <w:r>
          <w:rPr>
            <w:noProof/>
            <w:webHidden/>
          </w:rPr>
          <w:instrText xml:space="preserve"> PAGEREF _Toc95754417 \h </w:instrText>
        </w:r>
        <w:r>
          <w:rPr>
            <w:noProof/>
            <w:webHidden/>
          </w:rPr>
        </w:r>
        <w:r>
          <w:rPr>
            <w:noProof/>
            <w:webHidden/>
          </w:rPr>
          <w:fldChar w:fldCharType="separate"/>
        </w:r>
        <w:r w:rsidR="004E2DC2">
          <w:rPr>
            <w:noProof/>
            <w:webHidden/>
          </w:rPr>
          <w:t>21</w:t>
        </w:r>
        <w:r>
          <w:rPr>
            <w:noProof/>
            <w:webHidden/>
          </w:rPr>
          <w:fldChar w:fldCharType="end"/>
        </w:r>
      </w:hyperlink>
    </w:p>
    <w:p w14:paraId="21F18879" w14:textId="0E004524"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8" w:history="1">
        <w:r w:rsidRPr="0037135D">
          <w:rPr>
            <w:rStyle w:val="Hyperlink"/>
            <w:noProof/>
          </w:rPr>
          <w:t>7.8</w:t>
        </w:r>
        <w:r>
          <w:rPr>
            <w:rFonts w:asciiTheme="minorHAnsi" w:eastAsiaTheme="minorEastAsia" w:hAnsiTheme="minorHAnsi" w:cstheme="minorBidi"/>
            <w:noProof/>
            <w:sz w:val="22"/>
            <w:szCs w:val="22"/>
          </w:rPr>
          <w:tab/>
        </w:r>
        <w:r w:rsidRPr="0037135D">
          <w:rPr>
            <w:rStyle w:val="Hyperlink"/>
            <w:noProof/>
          </w:rPr>
          <w:t>Security and Background Checks</w:t>
        </w:r>
        <w:r>
          <w:rPr>
            <w:noProof/>
            <w:webHidden/>
          </w:rPr>
          <w:tab/>
        </w:r>
        <w:r>
          <w:rPr>
            <w:noProof/>
            <w:webHidden/>
          </w:rPr>
          <w:fldChar w:fldCharType="begin"/>
        </w:r>
        <w:r>
          <w:rPr>
            <w:noProof/>
            <w:webHidden/>
          </w:rPr>
          <w:instrText xml:space="preserve"> PAGEREF _Toc95754418 \h </w:instrText>
        </w:r>
        <w:r>
          <w:rPr>
            <w:noProof/>
            <w:webHidden/>
          </w:rPr>
        </w:r>
        <w:r>
          <w:rPr>
            <w:noProof/>
            <w:webHidden/>
          </w:rPr>
          <w:fldChar w:fldCharType="separate"/>
        </w:r>
        <w:r w:rsidR="004E2DC2">
          <w:rPr>
            <w:noProof/>
            <w:webHidden/>
          </w:rPr>
          <w:t>21</w:t>
        </w:r>
        <w:r>
          <w:rPr>
            <w:noProof/>
            <w:webHidden/>
          </w:rPr>
          <w:fldChar w:fldCharType="end"/>
        </w:r>
      </w:hyperlink>
    </w:p>
    <w:p w14:paraId="4A0D3F15" w14:textId="4C1B81E1"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9" w:history="1">
        <w:r w:rsidRPr="0037135D">
          <w:rPr>
            <w:rStyle w:val="Hyperlink"/>
            <w:noProof/>
          </w:rPr>
          <w:t>7.9</w:t>
        </w:r>
        <w:r>
          <w:rPr>
            <w:rFonts w:asciiTheme="minorHAnsi" w:eastAsiaTheme="minorEastAsia" w:hAnsiTheme="minorHAnsi" w:cstheme="minorBidi"/>
            <w:noProof/>
            <w:sz w:val="22"/>
            <w:szCs w:val="22"/>
          </w:rPr>
          <w:tab/>
        </w:r>
        <w:r w:rsidRPr="0037135D">
          <w:rPr>
            <w:rStyle w:val="Hyperlink"/>
            <w:noProof/>
          </w:rPr>
          <w:t>Assurances</w:t>
        </w:r>
        <w:r>
          <w:rPr>
            <w:noProof/>
            <w:webHidden/>
          </w:rPr>
          <w:tab/>
        </w:r>
        <w:r>
          <w:rPr>
            <w:noProof/>
            <w:webHidden/>
          </w:rPr>
          <w:fldChar w:fldCharType="begin"/>
        </w:r>
        <w:r>
          <w:rPr>
            <w:noProof/>
            <w:webHidden/>
          </w:rPr>
          <w:instrText xml:space="preserve"> PAGEREF _Toc95754419 \h </w:instrText>
        </w:r>
        <w:r>
          <w:rPr>
            <w:noProof/>
            <w:webHidden/>
          </w:rPr>
        </w:r>
        <w:r>
          <w:rPr>
            <w:noProof/>
            <w:webHidden/>
          </w:rPr>
          <w:fldChar w:fldCharType="separate"/>
        </w:r>
        <w:r w:rsidR="004E2DC2">
          <w:rPr>
            <w:noProof/>
            <w:webHidden/>
          </w:rPr>
          <w:t>21</w:t>
        </w:r>
        <w:r>
          <w:rPr>
            <w:noProof/>
            <w:webHidden/>
          </w:rPr>
          <w:fldChar w:fldCharType="end"/>
        </w:r>
      </w:hyperlink>
    </w:p>
    <w:p w14:paraId="7939DA26" w14:textId="336335B2"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0" w:history="1">
        <w:r w:rsidRPr="0037135D">
          <w:rPr>
            <w:rStyle w:val="Hyperlink"/>
            <w:noProof/>
          </w:rPr>
          <w:t xml:space="preserve">7.10 </w:t>
        </w:r>
        <w:r w:rsidR="00AF4BDE">
          <w:rPr>
            <w:rStyle w:val="Hyperlink"/>
            <w:noProof/>
          </w:rPr>
          <w:t xml:space="preserve">  </w:t>
        </w:r>
        <w:r w:rsidRPr="0037135D">
          <w:rPr>
            <w:rStyle w:val="Hyperlink"/>
            <w:noProof/>
          </w:rPr>
          <w:t>Confidentiality of offers</w:t>
        </w:r>
        <w:r>
          <w:rPr>
            <w:noProof/>
            <w:webHidden/>
          </w:rPr>
          <w:tab/>
        </w:r>
        <w:r>
          <w:rPr>
            <w:noProof/>
            <w:webHidden/>
          </w:rPr>
          <w:fldChar w:fldCharType="begin"/>
        </w:r>
        <w:r>
          <w:rPr>
            <w:noProof/>
            <w:webHidden/>
          </w:rPr>
          <w:instrText xml:space="preserve"> PAGEREF _Toc95754420 \h </w:instrText>
        </w:r>
        <w:r>
          <w:rPr>
            <w:noProof/>
            <w:webHidden/>
          </w:rPr>
        </w:r>
        <w:r>
          <w:rPr>
            <w:noProof/>
            <w:webHidden/>
          </w:rPr>
          <w:fldChar w:fldCharType="separate"/>
        </w:r>
        <w:r w:rsidR="004E2DC2">
          <w:rPr>
            <w:noProof/>
            <w:webHidden/>
          </w:rPr>
          <w:t>22</w:t>
        </w:r>
        <w:r>
          <w:rPr>
            <w:noProof/>
            <w:webHidden/>
          </w:rPr>
          <w:fldChar w:fldCharType="end"/>
        </w:r>
      </w:hyperlink>
    </w:p>
    <w:p w14:paraId="3B72D59F" w14:textId="79906415"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1" w:history="1">
        <w:r w:rsidRPr="0037135D">
          <w:rPr>
            <w:rStyle w:val="Hyperlink"/>
            <w:noProof/>
          </w:rPr>
          <w:t xml:space="preserve">7.11 </w:t>
        </w:r>
        <w:r w:rsidR="00AF4BDE">
          <w:rPr>
            <w:rStyle w:val="Hyperlink"/>
            <w:noProof/>
          </w:rPr>
          <w:t xml:space="preserve">  </w:t>
        </w:r>
        <w:r w:rsidRPr="0037135D">
          <w:rPr>
            <w:rStyle w:val="Hyperlink"/>
            <w:noProof/>
          </w:rPr>
          <w:t>Project Management</w:t>
        </w:r>
        <w:r>
          <w:rPr>
            <w:noProof/>
            <w:webHidden/>
          </w:rPr>
          <w:tab/>
        </w:r>
        <w:r>
          <w:rPr>
            <w:noProof/>
            <w:webHidden/>
          </w:rPr>
          <w:fldChar w:fldCharType="begin"/>
        </w:r>
        <w:r>
          <w:rPr>
            <w:noProof/>
            <w:webHidden/>
          </w:rPr>
          <w:instrText xml:space="preserve"> PAGEREF _Toc95754421 \h </w:instrText>
        </w:r>
        <w:r>
          <w:rPr>
            <w:noProof/>
            <w:webHidden/>
          </w:rPr>
        </w:r>
        <w:r>
          <w:rPr>
            <w:noProof/>
            <w:webHidden/>
          </w:rPr>
          <w:fldChar w:fldCharType="separate"/>
        </w:r>
        <w:r w:rsidR="004E2DC2">
          <w:rPr>
            <w:noProof/>
            <w:webHidden/>
          </w:rPr>
          <w:t>22</w:t>
        </w:r>
        <w:r>
          <w:rPr>
            <w:noProof/>
            <w:webHidden/>
          </w:rPr>
          <w:fldChar w:fldCharType="end"/>
        </w:r>
      </w:hyperlink>
    </w:p>
    <w:p w14:paraId="3F7A0B4E" w14:textId="7CAC8BEA"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2" w:history="1">
        <w:r w:rsidRPr="0037135D">
          <w:rPr>
            <w:rStyle w:val="Hyperlink"/>
            <w:noProof/>
          </w:rPr>
          <w:t xml:space="preserve">7.12 </w:t>
        </w:r>
        <w:r w:rsidR="00AF4BDE">
          <w:rPr>
            <w:rStyle w:val="Hyperlink"/>
            <w:noProof/>
          </w:rPr>
          <w:t xml:space="preserve">  </w:t>
        </w:r>
        <w:r w:rsidRPr="0037135D">
          <w:rPr>
            <w:rStyle w:val="Hyperlink"/>
            <w:noProof/>
          </w:rPr>
          <w:t>Meetings</w:t>
        </w:r>
        <w:r>
          <w:rPr>
            <w:noProof/>
            <w:webHidden/>
          </w:rPr>
          <w:tab/>
        </w:r>
        <w:r>
          <w:rPr>
            <w:noProof/>
            <w:webHidden/>
          </w:rPr>
          <w:fldChar w:fldCharType="begin"/>
        </w:r>
        <w:r>
          <w:rPr>
            <w:noProof/>
            <w:webHidden/>
          </w:rPr>
          <w:instrText xml:space="preserve"> PAGEREF _Toc95754422 \h </w:instrText>
        </w:r>
        <w:r>
          <w:rPr>
            <w:noProof/>
            <w:webHidden/>
          </w:rPr>
        </w:r>
        <w:r>
          <w:rPr>
            <w:noProof/>
            <w:webHidden/>
          </w:rPr>
          <w:fldChar w:fldCharType="separate"/>
        </w:r>
        <w:r w:rsidR="004E2DC2">
          <w:rPr>
            <w:noProof/>
            <w:webHidden/>
          </w:rPr>
          <w:t>22</w:t>
        </w:r>
        <w:r>
          <w:rPr>
            <w:noProof/>
            <w:webHidden/>
          </w:rPr>
          <w:fldChar w:fldCharType="end"/>
        </w:r>
      </w:hyperlink>
    </w:p>
    <w:p w14:paraId="4810814F" w14:textId="1B0943D8"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3" w:history="1">
        <w:r w:rsidRPr="0037135D">
          <w:rPr>
            <w:rStyle w:val="Hyperlink"/>
            <w:noProof/>
          </w:rPr>
          <w:t>7.13</w:t>
        </w:r>
        <w:r w:rsidR="00AF4BDE">
          <w:rPr>
            <w:rStyle w:val="Hyperlink"/>
            <w:noProof/>
          </w:rPr>
          <w:t xml:space="preserve">  </w:t>
        </w:r>
        <w:r w:rsidRPr="0037135D">
          <w:rPr>
            <w:rStyle w:val="Hyperlink"/>
            <w:noProof/>
          </w:rPr>
          <w:t xml:space="preserve"> Recycling and Source Reduction</w:t>
        </w:r>
        <w:r>
          <w:rPr>
            <w:noProof/>
            <w:webHidden/>
          </w:rPr>
          <w:tab/>
        </w:r>
        <w:r>
          <w:rPr>
            <w:noProof/>
            <w:webHidden/>
          </w:rPr>
          <w:fldChar w:fldCharType="begin"/>
        </w:r>
        <w:r>
          <w:rPr>
            <w:noProof/>
            <w:webHidden/>
          </w:rPr>
          <w:instrText xml:space="preserve"> PAGEREF _Toc95754423 \h </w:instrText>
        </w:r>
        <w:r>
          <w:rPr>
            <w:noProof/>
            <w:webHidden/>
          </w:rPr>
        </w:r>
        <w:r>
          <w:rPr>
            <w:noProof/>
            <w:webHidden/>
          </w:rPr>
          <w:fldChar w:fldCharType="separate"/>
        </w:r>
        <w:r w:rsidR="004E2DC2">
          <w:rPr>
            <w:noProof/>
            <w:webHidden/>
          </w:rPr>
          <w:t>22</w:t>
        </w:r>
        <w:r>
          <w:rPr>
            <w:noProof/>
            <w:webHidden/>
          </w:rPr>
          <w:fldChar w:fldCharType="end"/>
        </w:r>
      </w:hyperlink>
    </w:p>
    <w:p w14:paraId="3C3D8299" w14:textId="3B31794D"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4" w:history="1">
        <w:r w:rsidRPr="0037135D">
          <w:rPr>
            <w:rStyle w:val="Hyperlink"/>
            <w:noProof/>
          </w:rPr>
          <w:t xml:space="preserve">7.14 </w:t>
        </w:r>
        <w:r w:rsidR="00AF4BDE">
          <w:rPr>
            <w:rStyle w:val="Hyperlink"/>
            <w:noProof/>
          </w:rPr>
          <w:t xml:space="preserve">  </w:t>
        </w:r>
        <w:r w:rsidRPr="0037135D">
          <w:rPr>
            <w:rStyle w:val="Hyperlink"/>
            <w:noProof/>
          </w:rPr>
          <w:t>Special Terms and Conditions</w:t>
        </w:r>
        <w:r>
          <w:rPr>
            <w:noProof/>
            <w:webHidden/>
          </w:rPr>
          <w:tab/>
        </w:r>
        <w:r>
          <w:rPr>
            <w:noProof/>
            <w:webHidden/>
          </w:rPr>
          <w:fldChar w:fldCharType="begin"/>
        </w:r>
        <w:r>
          <w:rPr>
            <w:noProof/>
            <w:webHidden/>
          </w:rPr>
          <w:instrText xml:space="preserve"> PAGEREF _Toc95754424 \h </w:instrText>
        </w:r>
        <w:r>
          <w:rPr>
            <w:noProof/>
            <w:webHidden/>
          </w:rPr>
        </w:r>
        <w:r>
          <w:rPr>
            <w:noProof/>
            <w:webHidden/>
          </w:rPr>
          <w:fldChar w:fldCharType="separate"/>
        </w:r>
        <w:r w:rsidR="004E2DC2">
          <w:rPr>
            <w:noProof/>
            <w:webHidden/>
          </w:rPr>
          <w:t>23</w:t>
        </w:r>
        <w:r>
          <w:rPr>
            <w:noProof/>
            <w:webHidden/>
          </w:rPr>
          <w:fldChar w:fldCharType="end"/>
        </w:r>
      </w:hyperlink>
    </w:p>
    <w:p w14:paraId="1EC80BB0" w14:textId="59656F8B" w:rsidR="003B025D" w:rsidRDefault="003B025D">
      <w:pPr>
        <w:pStyle w:val="TOC1"/>
        <w:rPr>
          <w:rFonts w:asciiTheme="minorHAnsi" w:eastAsiaTheme="minorEastAsia" w:hAnsiTheme="minorHAnsi" w:cstheme="minorBidi"/>
          <w:noProof/>
          <w:sz w:val="22"/>
          <w:szCs w:val="22"/>
        </w:rPr>
      </w:pPr>
      <w:hyperlink w:anchor="_Toc95754425" w:history="1">
        <w:r w:rsidRPr="0037135D">
          <w:rPr>
            <w:rStyle w:val="Hyperlink"/>
            <w:noProof/>
          </w:rPr>
          <w:t>Attachment A: Definitions</w:t>
        </w:r>
        <w:r>
          <w:rPr>
            <w:noProof/>
            <w:webHidden/>
          </w:rPr>
          <w:tab/>
        </w:r>
        <w:r>
          <w:rPr>
            <w:noProof/>
            <w:webHidden/>
          </w:rPr>
          <w:fldChar w:fldCharType="begin"/>
        </w:r>
        <w:r>
          <w:rPr>
            <w:noProof/>
            <w:webHidden/>
          </w:rPr>
          <w:instrText xml:space="preserve"> PAGEREF _Toc95754425 \h </w:instrText>
        </w:r>
        <w:r>
          <w:rPr>
            <w:noProof/>
            <w:webHidden/>
          </w:rPr>
        </w:r>
        <w:r>
          <w:rPr>
            <w:noProof/>
            <w:webHidden/>
          </w:rPr>
          <w:fldChar w:fldCharType="separate"/>
        </w:r>
        <w:r w:rsidR="004E2DC2">
          <w:rPr>
            <w:noProof/>
            <w:webHidden/>
          </w:rPr>
          <w:t>23</w:t>
        </w:r>
        <w:r>
          <w:rPr>
            <w:noProof/>
            <w:webHidden/>
          </w:rPr>
          <w:fldChar w:fldCharType="end"/>
        </w:r>
      </w:hyperlink>
    </w:p>
    <w:p w14:paraId="7B752C2F" w14:textId="5C480053" w:rsidR="003B025D" w:rsidRDefault="003B025D">
      <w:pPr>
        <w:pStyle w:val="TOC1"/>
        <w:rPr>
          <w:rFonts w:asciiTheme="minorHAnsi" w:eastAsiaTheme="minorEastAsia" w:hAnsiTheme="minorHAnsi" w:cstheme="minorBidi"/>
          <w:noProof/>
          <w:sz w:val="22"/>
          <w:szCs w:val="22"/>
        </w:rPr>
      </w:pPr>
      <w:hyperlink w:anchor="_Toc95754426" w:history="1">
        <w:r w:rsidRPr="0037135D">
          <w:rPr>
            <w:rStyle w:val="Hyperlink"/>
            <w:noProof/>
          </w:rPr>
          <w:t>Attachment B: Department of Information Technology Terms and Conditions</w:t>
        </w:r>
        <w:r>
          <w:rPr>
            <w:noProof/>
            <w:webHidden/>
          </w:rPr>
          <w:tab/>
        </w:r>
        <w:r>
          <w:rPr>
            <w:noProof/>
            <w:webHidden/>
          </w:rPr>
          <w:fldChar w:fldCharType="begin"/>
        </w:r>
        <w:r>
          <w:rPr>
            <w:noProof/>
            <w:webHidden/>
          </w:rPr>
          <w:instrText xml:space="preserve"> PAGEREF _Toc95754426 \h </w:instrText>
        </w:r>
        <w:r>
          <w:rPr>
            <w:noProof/>
            <w:webHidden/>
          </w:rPr>
        </w:r>
        <w:r>
          <w:rPr>
            <w:noProof/>
            <w:webHidden/>
          </w:rPr>
          <w:fldChar w:fldCharType="separate"/>
        </w:r>
        <w:r w:rsidR="004E2DC2">
          <w:rPr>
            <w:noProof/>
            <w:webHidden/>
          </w:rPr>
          <w:t>25</w:t>
        </w:r>
        <w:r>
          <w:rPr>
            <w:noProof/>
            <w:webHidden/>
          </w:rPr>
          <w:fldChar w:fldCharType="end"/>
        </w:r>
      </w:hyperlink>
    </w:p>
    <w:p w14:paraId="592D11B1" w14:textId="1A22B8A9" w:rsidR="003B025D" w:rsidRDefault="003B025D">
      <w:pPr>
        <w:pStyle w:val="TOC1"/>
        <w:rPr>
          <w:rFonts w:asciiTheme="minorHAnsi" w:eastAsiaTheme="minorEastAsia" w:hAnsiTheme="minorHAnsi" w:cstheme="minorBidi"/>
          <w:noProof/>
          <w:sz w:val="22"/>
          <w:szCs w:val="22"/>
        </w:rPr>
      </w:pPr>
      <w:hyperlink w:anchor="_Toc95754427" w:history="1">
        <w:r w:rsidRPr="0037135D">
          <w:rPr>
            <w:rStyle w:val="Hyperlink"/>
            <w:noProof/>
          </w:rPr>
          <w:t xml:space="preserve">Attachment C: </w:t>
        </w:r>
        <w:r w:rsidR="00AA4AF7">
          <w:rPr>
            <w:rStyle w:val="Hyperlink"/>
            <w:noProof/>
          </w:rPr>
          <w:t>Descript</w:t>
        </w:r>
        <w:r w:rsidR="00827C8C">
          <w:rPr>
            <w:rStyle w:val="Hyperlink"/>
            <w:noProof/>
          </w:rPr>
          <w:t>io</w:t>
        </w:r>
        <w:r w:rsidR="00AA4AF7">
          <w:rPr>
            <w:rStyle w:val="Hyperlink"/>
            <w:noProof/>
          </w:rPr>
          <w:t>n of Offeror</w:t>
        </w:r>
        <w:r>
          <w:rPr>
            <w:noProof/>
            <w:webHidden/>
          </w:rPr>
          <w:tab/>
        </w:r>
        <w:r>
          <w:rPr>
            <w:noProof/>
            <w:webHidden/>
          </w:rPr>
          <w:fldChar w:fldCharType="begin"/>
        </w:r>
        <w:r>
          <w:rPr>
            <w:noProof/>
            <w:webHidden/>
          </w:rPr>
          <w:instrText xml:space="preserve"> PAGEREF _Toc95754427 \h </w:instrText>
        </w:r>
        <w:r>
          <w:rPr>
            <w:noProof/>
            <w:webHidden/>
          </w:rPr>
        </w:r>
        <w:r>
          <w:rPr>
            <w:noProof/>
            <w:webHidden/>
          </w:rPr>
          <w:fldChar w:fldCharType="separate"/>
        </w:r>
        <w:r w:rsidR="004E2DC2">
          <w:rPr>
            <w:noProof/>
            <w:webHidden/>
          </w:rPr>
          <w:t>41</w:t>
        </w:r>
        <w:r>
          <w:rPr>
            <w:noProof/>
            <w:webHidden/>
          </w:rPr>
          <w:fldChar w:fldCharType="end"/>
        </w:r>
      </w:hyperlink>
    </w:p>
    <w:p w14:paraId="310C8EA4" w14:textId="1A84C421" w:rsidR="003B025D" w:rsidRDefault="003B025D">
      <w:pPr>
        <w:pStyle w:val="TOC1"/>
        <w:rPr>
          <w:rFonts w:asciiTheme="minorHAnsi" w:eastAsiaTheme="minorEastAsia" w:hAnsiTheme="minorHAnsi" w:cstheme="minorBidi"/>
          <w:noProof/>
          <w:sz w:val="22"/>
          <w:szCs w:val="22"/>
        </w:rPr>
      </w:pPr>
      <w:hyperlink w:anchor="_Toc95754428" w:history="1">
        <w:r w:rsidRPr="0037135D">
          <w:rPr>
            <w:rStyle w:val="Hyperlink"/>
            <w:noProof/>
          </w:rPr>
          <w:t xml:space="preserve">Attachment D: </w:t>
        </w:r>
        <w:r w:rsidR="00AA4AF7">
          <w:rPr>
            <w:rStyle w:val="Hyperlink"/>
            <w:noProof/>
          </w:rPr>
          <w:t>Cost Form</w:t>
        </w:r>
        <w:r>
          <w:rPr>
            <w:noProof/>
            <w:webHidden/>
          </w:rPr>
          <w:tab/>
        </w:r>
        <w:r>
          <w:rPr>
            <w:noProof/>
            <w:webHidden/>
          </w:rPr>
          <w:fldChar w:fldCharType="begin"/>
        </w:r>
        <w:r>
          <w:rPr>
            <w:noProof/>
            <w:webHidden/>
          </w:rPr>
          <w:instrText xml:space="preserve"> PAGEREF _Toc95754428 \h </w:instrText>
        </w:r>
        <w:r>
          <w:rPr>
            <w:noProof/>
            <w:webHidden/>
          </w:rPr>
        </w:r>
        <w:r>
          <w:rPr>
            <w:noProof/>
            <w:webHidden/>
          </w:rPr>
          <w:fldChar w:fldCharType="separate"/>
        </w:r>
        <w:r w:rsidR="004E2DC2">
          <w:rPr>
            <w:noProof/>
            <w:webHidden/>
          </w:rPr>
          <w:t>42</w:t>
        </w:r>
        <w:r>
          <w:rPr>
            <w:noProof/>
            <w:webHidden/>
          </w:rPr>
          <w:fldChar w:fldCharType="end"/>
        </w:r>
      </w:hyperlink>
    </w:p>
    <w:p w14:paraId="49C8ED2A" w14:textId="7264EB4B" w:rsidR="003B025D" w:rsidRDefault="003B025D">
      <w:pPr>
        <w:pStyle w:val="TOC1"/>
        <w:rPr>
          <w:rFonts w:asciiTheme="minorHAnsi" w:eastAsiaTheme="minorEastAsia" w:hAnsiTheme="minorHAnsi" w:cstheme="minorBidi"/>
          <w:noProof/>
          <w:sz w:val="22"/>
          <w:szCs w:val="22"/>
        </w:rPr>
      </w:pPr>
      <w:hyperlink w:anchor="_Toc95754429" w:history="1">
        <w:r w:rsidRPr="0037135D">
          <w:rPr>
            <w:rStyle w:val="Hyperlink"/>
            <w:noProof/>
          </w:rPr>
          <w:t xml:space="preserve">Attachment E: </w:t>
        </w:r>
        <w:r w:rsidR="00AA4AF7">
          <w:rPr>
            <w:rStyle w:val="Hyperlink"/>
            <w:noProof/>
          </w:rPr>
          <w:t>Vendor Certification Form</w:t>
        </w:r>
        <w:r>
          <w:rPr>
            <w:noProof/>
            <w:webHidden/>
          </w:rPr>
          <w:tab/>
        </w:r>
        <w:r>
          <w:rPr>
            <w:noProof/>
            <w:webHidden/>
          </w:rPr>
          <w:fldChar w:fldCharType="begin"/>
        </w:r>
        <w:r>
          <w:rPr>
            <w:noProof/>
            <w:webHidden/>
          </w:rPr>
          <w:instrText xml:space="preserve"> PAGEREF _Toc95754429 \h </w:instrText>
        </w:r>
        <w:r>
          <w:rPr>
            <w:noProof/>
            <w:webHidden/>
          </w:rPr>
        </w:r>
        <w:r>
          <w:rPr>
            <w:noProof/>
            <w:webHidden/>
          </w:rPr>
          <w:fldChar w:fldCharType="separate"/>
        </w:r>
        <w:r w:rsidR="004E2DC2">
          <w:rPr>
            <w:noProof/>
            <w:webHidden/>
          </w:rPr>
          <w:t>44</w:t>
        </w:r>
        <w:r>
          <w:rPr>
            <w:noProof/>
            <w:webHidden/>
          </w:rPr>
          <w:fldChar w:fldCharType="end"/>
        </w:r>
      </w:hyperlink>
    </w:p>
    <w:p w14:paraId="3C3F37F4" w14:textId="24A39D20" w:rsidR="003B025D" w:rsidRDefault="003B025D">
      <w:pPr>
        <w:pStyle w:val="TOC1"/>
        <w:rPr>
          <w:rFonts w:asciiTheme="minorHAnsi" w:eastAsiaTheme="minorEastAsia" w:hAnsiTheme="minorHAnsi" w:cstheme="minorBidi"/>
          <w:noProof/>
          <w:sz w:val="22"/>
          <w:szCs w:val="22"/>
        </w:rPr>
      </w:pPr>
      <w:hyperlink w:anchor="_Toc95754430" w:history="1">
        <w:r w:rsidRPr="0037135D">
          <w:rPr>
            <w:rStyle w:val="Hyperlink"/>
            <w:noProof/>
          </w:rPr>
          <w:t xml:space="preserve">Attachment F: </w:t>
        </w:r>
        <w:r w:rsidR="00AA4AF7" w:rsidRPr="00AA4AF7">
          <w:rPr>
            <w:rStyle w:val="Hyperlink"/>
            <w:noProof/>
          </w:rPr>
          <w:t>Location of Workers Utilized by Vendor</w:t>
        </w:r>
        <w:r w:rsidR="00AA4AF7" w:rsidRPr="00AA4AF7" w:rsidDel="00AA4AF7">
          <w:rPr>
            <w:rStyle w:val="Hyperlink"/>
            <w:noProof/>
          </w:rPr>
          <w:t xml:space="preserve"> </w:t>
        </w:r>
        <w:r>
          <w:rPr>
            <w:noProof/>
            <w:webHidden/>
          </w:rPr>
          <w:tab/>
        </w:r>
        <w:r>
          <w:rPr>
            <w:noProof/>
            <w:webHidden/>
          </w:rPr>
          <w:fldChar w:fldCharType="begin"/>
        </w:r>
        <w:r>
          <w:rPr>
            <w:noProof/>
            <w:webHidden/>
          </w:rPr>
          <w:instrText xml:space="preserve"> PAGEREF _Toc95754430 \h </w:instrText>
        </w:r>
        <w:r>
          <w:rPr>
            <w:noProof/>
            <w:webHidden/>
          </w:rPr>
        </w:r>
        <w:r>
          <w:rPr>
            <w:noProof/>
            <w:webHidden/>
          </w:rPr>
          <w:fldChar w:fldCharType="separate"/>
        </w:r>
        <w:r w:rsidR="004E2DC2">
          <w:rPr>
            <w:noProof/>
            <w:webHidden/>
          </w:rPr>
          <w:t>45</w:t>
        </w:r>
        <w:r>
          <w:rPr>
            <w:noProof/>
            <w:webHidden/>
          </w:rPr>
          <w:fldChar w:fldCharType="end"/>
        </w:r>
      </w:hyperlink>
    </w:p>
    <w:p w14:paraId="6052615B" w14:textId="3E12032F" w:rsidR="003B025D" w:rsidRDefault="003B025D">
      <w:pPr>
        <w:pStyle w:val="TOC1"/>
        <w:rPr>
          <w:rFonts w:asciiTheme="minorHAnsi" w:eastAsiaTheme="minorEastAsia" w:hAnsiTheme="minorHAnsi" w:cstheme="minorBidi"/>
          <w:noProof/>
          <w:sz w:val="22"/>
          <w:szCs w:val="22"/>
        </w:rPr>
      </w:pPr>
      <w:hyperlink w:anchor="_Toc95754431" w:history="1">
        <w:r w:rsidRPr="0037135D">
          <w:rPr>
            <w:rStyle w:val="Hyperlink"/>
            <w:noProof/>
          </w:rPr>
          <w:t>Attachment G:</w:t>
        </w:r>
        <w:r w:rsidR="00AA4AF7">
          <w:rPr>
            <w:rStyle w:val="Hyperlink"/>
            <w:noProof/>
          </w:rPr>
          <w:t xml:space="preserve"> </w:t>
        </w:r>
        <w:r w:rsidR="00AA4AF7" w:rsidRPr="00AA4AF7">
          <w:rPr>
            <w:rStyle w:val="Hyperlink"/>
            <w:noProof/>
          </w:rPr>
          <w:t>References</w:t>
        </w:r>
        <w:r>
          <w:rPr>
            <w:noProof/>
            <w:webHidden/>
          </w:rPr>
          <w:tab/>
        </w:r>
        <w:r>
          <w:rPr>
            <w:noProof/>
            <w:webHidden/>
          </w:rPr>
          <w:fldChar w:fldCharType="begin"/>
        </w:r>
        <w:r>
          <w:rPr>
            <w:noProof/>
            <w:webHidden/>
          </w:rPr>
          <w:instrText xml:space="preserve"> PAGEREF _Toc95754431 \h </w:instrText>
        </w:r>
        <w:r>
          <w:rPr>
            <w:noProof/>
            <w:webHidden/>
          </w:rPr>
        </w:r>
        <w:r>
          <w:rPr>
            <w:noProof/>
            <w:webHidden/>
          </w:rPr>
          <w:fldChar w:fldCharType="separate"/>
        </w:r>
        <w:r w:rsidR="004E2DC2">
          <w:rPr>
            <w:noProof/>
            <w:webHidden/>
          </w:rPr>
          <w:t>46</w:t>
        </w:r>
        <w:r>
          <w:rPr>
            <w:noProof/>
            <w:webHidden/>
          </w:rPr>
          <w:fldChar w:fldCharType="end"/>
        </w:r>
      </w:hyperlink>
    </w:p>
    <w:p w14:paraId="536DD878" w14:textId="5410F3AC" w:rsidR="003B025D" w:rsidRDefault="003B025D">
      <w:pPr>
        <w:pStyle w:val="TOC1"/>
        <w:rPr>
          <w:rFonts w:asciiTheme="minorHAnsi" w:eastAsiaTheme="minorEastAsia" w:hAnsiTheme="minorHAnsi" w:cstheme="minorBidi"/>
          <w:noProof/>
          <w:sz w:val="22"/>
          <w:szCs w:val="22"/>
        </w:rPr>
      </w:pPr>
      <w:hyperlink w:anchor="_Toc95754432" w:history="1">
        <w:r w:rsidRPr="0037135D">
          <w:rPr>
            <w:rStyle w:val="Hyperlink"/>
            <w:noProof/>
          </w:rPr>
          <w:t>Attachment H:</w:t>
        </w:r>
        <w:r w:rsidR="00AA4AF7">
          <w:rPr>
            <w:rStyle w:val="Hyperlink"/>
            <w:noProof/>
          </w:rPr>
          <w:t xml:space="preserve"> </w:t>
        </w:r>
        <w:r w:rsidR="00AA4AF7" w:rsidRPr="00AA4AF7">
          <w:rPr>
            <w:rStyle w:val="Hyperlink"/>
            <w:noProof/>
          </w:rPr>
          <w:t>Financial Review Form</w:t>
        </w:r>
        <w:r>
          <w:rPr>
            <w:noProof/>
            <w:webHidden/>
          </w:rPr>
          <w:tab/>
        </w:r>
        <w:r>
          <w:rPr>
            <w:noProof/>
            <w:webHidden/>
          </w:rPr>
          <w:fldChar w:fldCharType="begin"/>
        </w:r>
        <w:r>
          <w:rPr>
            <w:noProof/>
            <w:webHidden/>
          </w:rPr>
          <w:instrText xml:space="preserve"> PAGEREF _Toc95754432 \h </w:instrText>
        </w:r>
        <w:r>
          <w:rPr>
            <w:noProof/>
            <w:webHidden/>
          </w:rPr>
        </w:r>
        <w:r>
          <w:rPr>
            <w:noProof/>
            <w:webHidden/>
          </w:rPr>
          <w:fldChar w:fldCharType="separate"/>
        </w:r>
        <w:r w:rsidR="004E2DC2">
          <w:rPr>
            <w:noProof/>
            <w:webHidden/>
          </w:rPr>
          <w:t>47</w:t>
        </w:r>
        <w:r>
          <w:rPr>
            <w:noProof/>
            <w:webHidden/>
          </w:rPr>
          <w:fldChar w:fldCharType="end"/>
        </w:r>
      </w:hyperlink>
    </w:p>
    <w:p w14:paraId="1474BFB1" w14:textId="4A0D13DA" w:rsidR="00D7632B" w:rsidRDefault="00173120" w:rsidP="000E03B3">
      <w:pPr>
        <w:jc w:val="both"/>
        <w:rPr>
          <w:rFonts w:ascii="Arial" w:hAnsi="Arial" w:cs="Arial"/>
          <w:sz w:val="22"/>
          <w:szCs w:val="20"/>
        </w:rPr>
      </w:pPr>
      <w:r w:rsidRPr="00FE3823">
        <w:rPr>
          <w:rFonts w:ascii="Arial" w:hAnsi="Arial" w:cs="Arial"/>
        </w:rPr>
        <w:fldChar w:fldCharType="end"/>
      </w:r>
    </w:p>
    <w:p w14:paraId="76239CD6" w14:textId="33D52EE4" w:rsidR="005554CB" w:rsidRPr="00CD6718" w:rsidRDefault="005554CB" w:rsidP="00CD6718">
      <w:pPr>
        <w:sectPr w:rsidR="005554CB" w:rsidRPr="00CD6718" w:rsidSect="00BD5C20">
          <w:headerReference w:type="default" r:id="rId13"/>
          <w:footerReference w:type="default" r:id="rId14"/>
          <w:pgSz w:w="12240" w:h="15840" w:code="1"/>
          <w:pgMar w:top="600" w:right="720" w:bottom="600" w:left="720" w:header="720" w:footer="720" w:gutter="0"/>
          <w:pgNumType w:start="0"/>
          <w:cols w:space="720"/>
        </w:sectPr>
      </w:pPr>
    </w:p>
    <w:p w14:paraId="2D58142C" w14:textId="72A2962A" w:rsidR="00AA1A2B" w:rsidRDefault="00E413FE" w:rsidP="006B6CC9">
      <w:pPr>
        <w:pStyle w:val="Heading1"/>
        <w:numPr>
          <w:ilvl w:val="0"/>
          <w:numId w:val="45"/>
        </w:numPr>
        <w:jc w:val="both"/>
      </w:pPr>
      <w:bookmarkStart w:id="1" w:name="_Toc95754385"/>
      <w:bookmarkStart w:id="2" w:name="_Toc512140016"/>
      <w:bookmarkStart w:id="3" w:name="_Toc512420086"/>
      <w:bookmarkStart w:id="4" w:name="_Toc512424309"/>
      <w:r>
        <w:t xml:space="preserve">ANTICIPATED </w:t>
      </w:r>
      <w:r w:rsidR="00AA1A2B">
        <w:t>Procurement Schedule</w:t>
      </w:r>
      <w:bookmarkEnd w:id="1"/>
    </w:p>
    <w:p w14:paraId="270AA8CA" w14:textId="698B33C4" w:rsidR="00AA1A2B" w:rsidRDefault="00AA1A2B" w:rsidP="00AA1A2B">
      <w:pPr>
        <w:pStyle w:val="BodyText"/>
        <w:tabs>
          <w:tab w:val="clear" w:pos="1800"/>
        </w:tabs>
        <w:ind w:left="360" w:firstLine="270"/>
        <w:rPr>
          <w:rFonts w:ascii="Arial" w:hAnsi="Arial" w:cs="Arial"/>
          <w:szCs w:val="22"/>
        </w:rPr>
      </w:pPr>
      <w:r w:rsidRPr="009247D0">
        <w:rPr>
          <w:rFonts w:ascii="Arial" w:hAnsi="Arial" w:cs="Arial"/>
          <w:szCs w:val="22"/>
        </w:rPr>
        <w:t xml:space="preserve">The </w:t>
      </w:r>
      <w:r>
        <w:rPr>
          <w:rFonts w:ascii="Arial" w:hAnsi="Arial" w:cs="Arial"/>
          <w:szCs w:val="22"/>
        </w:rPr>
        <w:t xml:space="preserve">Agency Procurement </w:t>
      </w:r>
      <w:r w:rsidR="00EC7F40">
        <w:rPr>
          <w:rFonts w:ascii="Arial" w:hAnsi="Arial" w:cs="Arial"/>
          <w:szCs w:val="22"/>
        </w:rPr>
        <w:t xml:space="preserve">Agent </w:t>
      </w:r>
      <w:r w:rsidRPr="009247D0">
        <w:rPr>
          <w:rFonts w:ascii="Arial" w:hAnsi="Arial" w:cs="Arial"/>
          <w:szCs w:val="22"/>
        </w:rPr>
        <w:t>will make every effort to adhere to the following schedule:</w:t>
      </w:r>
    </w:p>
    <w:tbl>
      <w:tblPr>
        <w:tblW w:w="1014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10"/>
        <w:gridCol w:w="2700"/>
        <w:gridCol w:w="1832"/>
      </w:tblGrid>
      <w:tr w:rsidR="00AA1A2B" w:rsidRPr="00E12E85" w14:paraId="39C842C1" w14:textId="77777777" w:rsidTr="007B2790">
        <w:trPr>
          <w:tblHeader/>
        </w:trPr>
        <w:tc>
          <w:tcPr>
            <w:tcW w:w="5610" w:type="dxa"/>
            <w:shd w:val="clear" w:color="auto" w:fill="2F5496" w:themeFill="accent5" w:themeFillShade="BF"/>
          </w:tcPr>
          <w:p w14:paraId="5EFA07D3" w14:textId="77777777" w:rsidR="00AA1A2B" w:rsidRPr="00E12E85" w:rsidRDefault="00AA1A2B" w:rsidP="009459DC">
            <w:pPr>
              <w:pStyle w:val="RFPTableHeaderLeft"/>
              <w:jc w:val="both"/>
            </w:pPr>
            <w:r w:rsidRPr="00E12E85">
              <w:t>Action</w:t>
            </w:r>
          </w:p>
        </w:tc>
        <w:tc>
          <w:tcPr>
            <w:tcW w:w="2700" w:type="dxa"/>
            <w:shd w:val="clear" w:color="auto" w:fill="2F5496" w:themeFill="accent5" w:themeFillShade="BF"/>
          </w:tcPr>
          <w:p w14:paraId="390B1D91" w14:textId="77777777" w:rsidR="00AA1A2B" w:rsidRPr="00E12E85" w:rsidRDefault="00AA1A2B" w:rsidP="009459DC">
            <w:pPr>
              <w:pStyle w:val="RFPTableHeaderLeft"/>
              <w:jc w:val="both"/>
            </w:pPr>
            <w:r w:rsidRPr="00E12E85">
              <w:t>Responsibility</w:t>
            </w:r>
          </w:p>
        </w:tc>
        <w:tc>
          <w:tcPr>
            <w:tcW w:w="1832" w:type="dxa"/>
            <w:shd w:val="clear" w:color="auto" w:fill="2F5496" w:themeFill="accent5" w:themeFillShade="BF"/>
          </w:tcPr>
          <w:p w14:paraId="7A7A1D70" w14:textId="77777777" w:rsidR="00AA1A2B" w:rsidRPr="00E12E85" w:rsidRDefault="00AA1A2B" w:rsidP="009459DC">
            <w:pPr>
              <w:pStyle w:val="RFPTableHeaderLeft"/>
              <w:jc w:val="both"/>
            </w:pPr>
            <w:r w:rsidRPr="00E12E85">
              <w:t>Date</w:t>
            </w:r>
          </w:p>
        </w:tc>
      </w:tr>
      <w:tr w:rsidR="00AA1A2B" w:rsidRPr="00E12E85" w14:paraId="3CB44581" w14:textId="77777777" w:rsidTr="007B2790">
        <w:tc>
          <w:tcPr>
            <w:tcW w:w="5610" w:type="dxa"/>
          </w:tcPr>
          <w:p w14:paraId="52B5C3B3" w14:textId="3961C102" w:rsidR="00AA1A2B" w:rsidRPr="00E12E85" w:rsidRDefault="00AA1A2B" w:rsidP="007B2790">
            <w:pPr>
              <w:pStyle w:val="RFPTableTextLeft"/>
              <w:framePr w:hSpace="0" w:wrap="auto" w:vAnchor="margin" w:hAnchor="text" w:yAlign="inline"/>
            </w:pPr>
            <w:r w:rsidRPr="00E12E85">
              <w:t>RFP</w:t>
            </w:r>
            <w:r w:rsidR="00621E06">
              <w:t xml:space="preserve"> Issued</w:t>
            </w:r>
          </w:p>
        </w:tc>
        <w:tc>
          <w:tcPr>
            <w:tcW w:w="2700" w:type="dxa"/>
          </w:tcPr>
          <w:p w14:paraId="22217ED9" w14:textId="77777777" w:rsidR="00AA1A2B" w:rsidRPr="00E12E85" w:rsidRDefault="00AA1A2B" w:rsidP="007B2790">
            <w:pPr>
              <w:pStyle w:val="RFPTableTextLeft"/>
              <w:framePr w:wrap="around"/>
            </w:pPr>
            <w:r>
              <w:t>Agency</w:t>
            </w:r>
          </w:p>
        </w:tc>
        <w:tc>
          <w:tcPr>
            <w:tcW w:w="1832" w:type="dxa"/>
          </w:tcPr>
          <w:p w14:paraId="7A0C15FB" w14:textId="77777777" w:rsidR="00AA1A2B" w:rsidRPr="00E12E85" w:rsidRDefault="00AA1A2B" w:rsidP="009459DC">
            <w:pPr>
              <w:pStyle w:val="RFPTableTextCentered"/>
              <w:jc w:val="both"/>
            </w:pPr>
            <w:r w:rsidRPr="00E12E85">
              <w:t>0/0/00</w:t>
            </w:r>
          </w:p>
        </w:tc>
      </w:tr>
      <w:tr w:rsidR="00AA1A2B" w:rsidRPr="00E12E85" w14:paraId="76C35ECC" w14:textId="77777777" w:rsidTr="007B2790">
        <w:tc>
          <w:tcPr>
            <w:tcW w:w="5610" w:type="dxa"/>
          </w:tcPr>
          <w:p w14:paraId="6ADB4180" w14:textId="15C17C1B" w:rsidR="00AA1A2B" w:rsidRPr="00E12E85" w:rsidRDefault="00AA1A2B" w:rsidP="007B2790">
            <w:pPr>
              <w:pStyle w:val="RFPTableTextLeft"/>
              <w:framePr w:hSpace="0" w:wrap="auto" w:vAnchor="margin" w:hAnchor="text" w:yAlign="inline"/>
            </w:pPr>
            <w:r w:rsidRPr="00E12E85">
              <w:t>Pre-Offer Conference</w:t>
            </w:r>
            <w:r w:rsidR="00A44A2A">
              <w:t xml:space="preserve"> </w:t>
            </w:r>
            <w:r w:rsidR="00A44A2A" w:rsidRPr="00A44A2A">
              <w:rPr>
                <w:i/>
                <w:iCs/>
                <w:color w:val="FF0000"/>
              </w:rPr>
              <w:t>(Optional)</w:t>
            </w:r>
          </w:p>
        </w:tc>
        <w:tc>
          <w:tcPr>
            <w:tcW w:w="2700" w:type="dxa"/>
          </w:tcPr>
          <w:p w14:paraId="786CAAF5" w14:textId="77777777" w:rsidR="00AA1A2B" w:rsidRPr="00E12E85" w:rsidRDefault="00AA1A2B" w:rsidP="007B2790">
            <w:pPr>
              <w:pStyle w:val="RFPTableTextLeft"/>
              <w:framePr w:wrap="around"/>
            </w:pPr>
            <w:r>
              <w:t>Agency</w:t>
            </w:r>
          </w:p>
        </w:tc>
        <w:tc>
          <w:tcPr>
            <w:tcW w:w="1832" w:type="dxa"/>
          </w:tcPr>
          <w:p w14:paraId="7BE762B9" w14:textId="77777777" w:rsidR="00AA1A2B" w:rsidRPr="00E12E85" w:rsidRDefault="00AA1A2B" w:rsidP="009459DC">
            <w:pPr>
              <w:pStyle w:val="RFPTableTextCentered"/>
              <w:jc w:val="both"/>
            </w:pPr>
            <w:r w:rsidRPr="00E12E85">
              <w:t>0/0/00</w:t>
            </w:r>
          </w:p>
        </w:tc>
      </w:tr>
      <w:tr w:rsidR="00AA1A2B" w:rsidRPr="00E12E85" w14:paraId="070D409B" w14:textId="77777777" w:rsidTr="007B2790">
        <w:tc>
          <w:tcPr>
            <w:tcW w:w="5610" w:type="dxa"/>
          </w:tcPr>
          <w:p w14:paraId="4018A13C" w14:textId="737D347B" w:rsidR="00AA1A2B" w:rsidRPr="00E12E85" w:rsidRDefault="00DA260A" w:rsidP="007B2790">
            <w:pPr>
              <w:pStyle w:val="RFPTableTextLeft"/>
              <w:framePr w:hSpace="0" w:wrap="auto" w:vAnchor="margin" w:hAnchor="text" w:yAlign="inline"/>
            </w:pPr>
            <w:r>
              <w:t xml:space="preserve">Written </w:t>
            </w:r>
            <w:r w:rsidR="00AA1A2B" w:rsidRPr="00E12E85">
              <w:t>Questions</w:t>
            </w:r>
            <w:r>
              <w:t xml:space="preserve"> Deadline</w:t>
            </w:r>
          </w:p>
        </w:tc>
        <w:tc>
          <w:tcPr>
            <w:tcW w:w="2700" w:type="dxa"/>
          </w:tcPr>
          <w:p w14:paraId="0BEE4EA5" w14:textId="77777777" w:rsidR="00AA1A2B" w:rsidRPr="00E12E85" w:rsidRDefault="00AA1A2B" w:rsidP="007B2790">
            <w:pPr>
              <w:pStyle w:val="RFPTableTextLeft"/>
              <w:framePr w:wrap="around"/>
            </w:pPr>
            <w:r w:rsidRPr="00E12E85">
              <w:t>Potential Vendors</w:t>
            </w:r>
          </w:p>
        </w:tc>
        <w:tc>
          <w:tcPr>
            <w:tcW w:w="1832" w:type="dxa"/>
          </w:tcPr>
          <w:p w14:paraId="504BCD3B" w14:textId="77777777" w:rsidR="00AA1A2B" w:rsidRPr="00E12E85" w:rsidRDefault="00AA1A2B" w:rsidP="009459DC">
            <w:pPr>
              <w:pStyle w:val="RFPTableTextCentered"/>
              <w:jc w:val="both"/>
            </w:pPr>
            <w:r w:rsidRPr="00E12E85">
              <w:t>0/0/00</w:t>
            </w:r>
          </w:p>
        </w:tc>
      </w:tr>
      <w:tr w:rsidR="00AA1A2B" w:rsidRPr="00E12E85" w14:paraId="6110AFCE" w14:textId="77777777" w:rsidTr="007B2790">
        <w:tc>
          <w:tcPr>
            <w:tcW w:w="5610" w:type="dxa"/>
          </w:tcPr>
          <w:p w14:paraId="4B7BBF15" w14:textId="094EF840" w:rsidR="00AF6D14" w:rsidRDefault="00BE2D7B" w:rsidP="007B2790">
            <w:pPr>
              <w:pStyle w:val="RFPTableTextLeft"/>
              <w:framePr w:hSpace="0" w:wrap="auto" w:vAnchor="margin" w:hAnchor="text" w:yAlign="inline"/>
            </w:pPr>
            <w:r>
              <w:t>Agency’s</w:t>
            </w:r>
            <w:r w:rsidR="00AF6D14">
              <w:t xml:space="preserve"> </w:t>
            </w:r>
            <w:r w:rsidR="00AA1A2B" w:rsidRPr="00E12E85">
              <w:t>Respon</w:t>
            </w:r>
            <w:r w:rsidR="00AF6D14">
              <w:t>se</w:t>
            </w:r>
            <w:r w:rsidR="00AA1A2B" w:rsidRPr="00E12E85">
              <w:t xml:space="preserve"> to Written Questions/</w:t>
            </w:r>
          </w:p>
          <w:p w14:paraId="22742A91" w14:textId="35967370" w:rsidR="00AA1A2B" w:rsidRPr="00E12E85" w:rsidRDefault="00AA1A2B" w:rsidP="007B2790">
            <w:pPr>
              <w:pStyle w:val="RFPTableTextLeft"/>
              <w:framePr w:hSpace="0" w:wrap="auto" w:vAnchor="margin" w:hAnchor="text" w:yAlign="inline"/>
            </w:pPr>
            <w:r w:rsidRPr="00E12E85">
              <w:t xml:space="preserve">RFP </w:t>
            </w:r>
            <w:r w:rsidR="00AF6D14">
              <w:t>Addendum</w:t>
            </w:r>
            <w:r w:rsidR="00BE2D7B">
              <w:t xml:space="preserve"> Issued</w:t>
            </w:r>
          </w:p>
        </w:tc>
        <w:tc>
          <w:tcPr>
            <w:tcW w:w="2700" w:type="dxa"/>
          </w:tcPr>
          <w:p w14:paraId="5D91AF40" w14:textId="77777777" w:rsidR="00AA1A2B" w:rsidRPr="00E12E85" w:rsidRDefault="00AA1A2B" w:rsidP="007B2790">
            <w:pPr>
              <w:pStyle w:val="RFPTableTextLeft"/>
              <w:framePr w:wrap="around"/>
            </w:pPr>
            <w:r>
              <w:t>Agency</w:t>
            </w:r>
          </w:p>
        </w:tc>
        <w:tc>
          <w:tcPr>
            <w:tcW w:w="1832" w:type="dxa"/>
          </w:tcPr>
          <w:p w14:paraId="38FD1B64" w14:textId="77777777" w:rsidR="00AA1A2B" w:rsidRPr="00E12E85" w:rsidRDefault="00AA1A2B" w:rsidP="009459DC">
            <w:pPr>
              <w:pStyle w:val="RFPTableTextCentered"/>
              <w:jc w:val="both"/>
            </w:pPr>
            <w:r w:rsidRPr="00E12E85">
              <w:t>0/0/00</w:t>
            </w:r>
          </w:p>
        </w:tc>
      </w:tr>
      <w:tr w:rsidR="00AA1A2B" w:rsidRPr="00E12E85" w14:paraId="0176EA34" w14:textId="77777777" w:rsidTr="007B2790">
        <w:tc>
          <w:tcPr>
            <w:tcW w:w="5610" w:type="dxa"/>
          </w:tcPr>
          <w:p w14:paraId="583561ED" w14:textId="41E98867" w:rsidR="00AA1A2B" w:rsidRPr="00E12E85" w:rsidRDefault="00BE2D7B" w:rsidP="007B2790">
            <w:pPr>
              <w:pStyle w:val="RFPTableTextLeft"/>
              <w:framePr w:hSpace="0" w:wrap="auto" w:vAnchor="margin" w:hAnchor="text" w:yAlign="inline"/>
            </w:pPr>
            <w:r>
              <w:t xml:space="preserve">Offer </w:t>
            </w:r>
            <w:r w:rsidR="004214F4">
              <w:t xml:space="preserve">Opening </w:t>
            </w:r>
            <w:r>
              <w:t>Deadline</w:t>
            </w:r>
          </w:p>
        </w:tc>
        <w:tc>
          <w:tcPr>
            <w:tcW w:w="2700" w:type="dxa"/>
          </w:tcPr>
          <w:p w14:paraId="12FAB71D" w14:textId="77777777" w:rsidR="00AA1A2B" w:rsidRPr="00E12E85" w:rsidRDefault="00AA1A2B" w:rsidP="007B2790">
            <w:pPr>
              <w:pStyle w:val="RFPTableTextLeft"/>
              <w:framePr w:wrap="around"/>
            </w:pPr>
            <w:r w:rsidRPr="00E12E85">
              <w:t>Vendor(s)</w:t>
            </w:r>
          </w:p>
        </w:tc>
        <w:tc>
          <w:tcPr>
            <w:tcW w:w="1832" w:type="dxa"/>
          </w:tcPr>
          <w:p w14:paraId="374F8A3C" w14:textId="77777777" w:rsidR="00AA1A2B" w:rsidRPr="00E12E85" w:rsidRDefault="00AA1A2B" w:rsidP="009459DC">
            <w:pPr>
              <w:pStyle w:val="RFPTableTextCentered"/>
              <w:jc w:val="both"/>
            </w:pPr>
            <w:r w:rsidRPr="00E12E85">
              <w:t>0/0/00</w:t>
            </w:r>
          </w:p>
        </w:tc>
      </w:tr>
      <w:tr w:rsidR="00AA1A2B" w:rsidRPr="00E12E85" w14:paraId="2B112FF9" w14:textId="77777777" w:rsidTr="007B2790">
        <w:tc>
          <w:tcPr>
            <w:tcW w:w="5610" w:type="dxa"/>
          </w:tcPr>
          <w:p w14:paraId="4A038E87" w14:textId="77777777" w:rsidR="00AA1A2B" w:rsidRPr="00E12E85" w:rsidRDefault="00AA1A2B" w:rsidP="007B2790">
            <w:pPr>
              <w:pStyle w:val="RFPTableTextLeft"/>
              <w:framePr w:hSpace="0" w:wrap="auto" w:vAnchor="margin" w:hAnchor="text" w:yAlign="inline"/>
            </w:pPr>
            <w:r w:rsidRPr="00E12E85">
              <w:t>Offer Evaluation</w:t>
            </w:r>
          </w:p>
        </w:tc>
        <w:tc>
          <w:tcPr>
            <w:tcW w:w="2700" w:type="dxa"/>
          </w:tcPr>
          <w:p w14:paraId="057FAF62" w14:textId="4C2F59D6" w:rsidR="00AA1A2B" w:rsidRPr="00E12E85" w:rsidRDefault="00FC1D24" w:rsidP="007B2790">
            <w:pPr>
              <w:pStyle w:val="RFPTableTextLeft"/>
              <w:framePr w:wrap="around"/>
            </w:pPr>
            <w:r>
              <w:t>Agency</w:t>
            </w:r>
          </w:p>
        </w:tc>
        <w:tc>
          <w:tcPr>
            <w:tcW w:w="1832" w:type="dxa"/>
          </w:tcPr>
          <w:p w14:paraId="0E77F57B" w14:textId="77777777" w:rsidR="00AA1A2B" w:rsidRPr="00E12E85" w:rsidRDefault="00AA1A2B" w:rsidP="009459DC">
            <w:pPr>
              <w:pStyle w:val="RFPTableTextCentered"/>
              <w:jc w:val="both"/>
            </w:pPr>
            <w:r w:rsidRPr="00E12E85">
              <w:t>0/0/00</w:t>
            </w:r>
          </w:p>
        </w:tc>
      </w:tr>
      <w:tr w:rsidR="00AA1A2B" w:rsidRPr="00E12E85" w14:paraId="6D875E57" w14:textId="77777777" w:rsidTr="007B2790">
        <w:tc>
          <w:tcPr>
            <w:tcW w:w="5610" w:type="dxa"/>
          </w:tcPr>
          <w:p w14:paraId="4D6A3773" w14:textId="2AB60DB7" w:rsidR="00AA1A2B" w:rsidRPr="00E12E85" w:rsidRDefault="00AA1A2B" w:rsidP="007B2790">
            <w:pPr>
              <w:pStyle w:val="RFPTableTextLeft"/>
              <w:framePr w:hSpace="0" w:wrap="auto" w:vAnchor="margin" w:hAnchor="text" w:yAlign="inline"/>
            </w:pPr>
            <w:r w:rsidRPr="00E12E85">
              <w:t>Select</w:t>
            </w:r>
            <w:r w:rsidR="0015491D">
              <w:t>ion of</w:t>
            </w:r>
            <w:r>
              <w:t xml:space="preserve"> </w:t>
            </w:r>
            <w:r w:rsidRPr="00E12E85">
              <w:t>Finalists</w:t>
            </w:r>
          </w:p>
        </w:tc>
        <w:tc>
          <w:tcPr>
            <w:tcW w:w="2700" w:type="dxa"/>
          </w:tcPr>
          <w:p w14:paraId="7EDE285D" w14:textId="4F963B56" w:rsidR="00AA1A2B" w:rsidRPr="00E12E85" w:rsidRDefault="00FC1D24" w:rsidP="007B2790">
            <w:pPr>
              <w:pStyle w:val="RFPTableTextLeft"/>
              <w:framePr w:wrap="around"/>
            </w:pPr>
            <w:r>
              <w:t>Agency</w:t>
            </w:r>
          </w:p>
        </w:tc>
        <w:tc>
          <w:tcPr>
            <w:tcW w:w="1832" w:type="dxa"/>
          </w:tcPr>
          <w:p w14:paraId="2BBF8613" w14:textId="77777777" w:rsidR="00AA1A2B" w:rsidRPr="00E12E85" w:rsidRDefault="00AA1A2B" w:rsidP="009459DC">
            <w:pPr>
              <w:pStyle w:val="RFPTableTextCentered"/>
              <w:jc w:val="both"/>
            </w:pPr>
            <w:r w:rsidRPr="00E12E85">
              <w:t>0/0/00</w:t>
            </w:r>
          </w:p>
        </w:tc>
      </w:tr>
      <w:tr w:rsidR="00AA1A2B" w:rsidRPr="00E12E85" w14:paraId="52FB83A9" w14:textId="77777777" w:rsidTr="007B2790">
        <w:tc>
          <w:tcPr>
            <w:tcW w:w="5610" w:type="dxa"/>
          </w:tcPr>
          <w:p w14:paraId="7D3B2ED5" w14:textId="5701CCA9" w:rsidR="00AA1A2B" w:rsidRPr="00E12E85" w:rsidRDefault="00AA1A2B" w:rsidP="007B2790">
            <w:pPr>
              <w:pStyle w:val="RFPTableTextLeft"/>
              <w:framePr w:hSpace="0" w:wrap="auto" w:vAnchor="margin" w:hAnchor="text" w:yAlign="inline"/>
            </w:pPr>
            <w:r w:rsidRPr="00E12E85">
              <w:t>Oral Presentation</w:t>
            </w:r>
            <w:r w:rsidR="0015491D">
              <w:t>s</w:t>
            </w:r>
            <w:r w:rsidRPr="00E12E85">
              <w:t xml:space="preserve"> and/or Product Demonstrations by Finalists</w:t>
            </w:r>
            <w:r w:rsidR="004214F4">
              <w:t xml:space="preserve"> </w:t>
            </w:r>
            <w:r w:rsidR="004214F4" w:rsidRPr="00A44A2A">
              <w:rPr>
                <w:i/>
                <w:iCs/>
                <w:color w:val="FF0000"/>
              </w:rPr>
              <w:t>(Optional)</w:t>
            </w:r>
          </w:p>
        </w:tc>
        <w:tc>
          <w:tcPr>
            <w:tcW w:w="2700" w:type="dxa"/>
          </w:tcPr>
          <w:p w14:paraId="62808BB3" w14:textId="37AB67C5" w:rsidR="00AA1A2B" w:rsidRPr="00E12E85" w:rsidRDefault="00D45034" w:rsidP="007B2790">
            <w:pPr>
              <w:pStyle w:val="RFPTableTextLeft"/>
              <w:framePr w:wrap="around"/>
              <w:rPr>
                <w:szCs w:val="20"/>
              </w:rPr>
            </w:pPr>
            <w:r>
              <w:rPr>
                <w:szCs w:val="20"/>
              </w:rPr>
              <w:t xml:space="preserve">Selected </w:t>
            </w:r>
            <w:r w:rsidR="00AA1A2B" w:rsidRPr="00E12E85">
              <w:rPr>
                <w:szCs w:val="20"/>
              </w:rPr>
              <w:t>Vendors</w:t>
            </w:r>
          </w:p>
        </w:tc>
        <w:tc>
          <w:tcPr>
            <w:tcW w:w="1832" w:type="dxa"/>
          </w:tcPr>
          <w:p w14:paraId="787C48A3" w14:textId="77777777" w:rsidR="00AA1A2B" w:rsidRPr="00E12E85" w:rsidRDefault="00AA1A2B" w:rsidP="009459DC">
            <w:pPr>
              <w:pStyle w:val="RFPTableTextCentered"/>
              <w:jc w:val="both"/>
              <w:rPr>
                <w:szCs w:val="20"/>
              </w:rPr>
            </w:pPr>
            <w:r w:rsidRPr="00E12E85">
              <w:rPr>
                <w:szCs w:val="20"/>
              </w:rPr>
              <w:t>0/0/00</w:t>
            </w:r>
          </w:p>
        </w:tc>
      </w:tr>
      <w:tr w:rsidR="00AA1A2B" w:rsidRPr="00E12E85" w14:paraId="67689601" w14:textId="77777777" w:rsidTr="007B2790">
        <w:tc>
          <w:tcPr>
            <w:tcW w:w="5610" w:type="dxa"/>
          </w:tcPr>
          <w:p w14:paraId="15F6BA59" w14:textId="77777777" w:rsidR="00AA1A2B" w:rsidRPr="00E12E85" w:rsidRDefault="00AA1A2B" w:rsidP="007B2790">
            <w:pPr>
              <w:pStyle w:val="RFPTableTextLeft"/>
              <w:framePr w:hSpace="0" w:wrap="auto" w:vAnchor="margin" w:hAnchor="text" w:yAlign="inline"/>
            </w:pPr>
            <w:r w:rsidRPr="00E12E85">
              <w:t>Negotiations</w:t>
            </w:r>
            <w:r>
              <w:t xml:space="preserve"> with Finalists</w:t>
            </w:r>
          </w:p>
        </w:tc>
        <w:tc>
          <w:tcPr>
            <w:tcW w:w="2700" w:type="dxa"/>
          </w:tcPr>
          <w:p w14:paraId="3557948A" w14:textId="516F2EDA" w:rsidR="00AA1A2B" w:rsidRPr="00E12E85" w:rsidRDefault="00FC1D24" w:rsidP="007B2790">
            <w:pPr>
              <w:pStyle w:val="RFPTableTextLeft"/>
              <w:framePr w:wrap="around"/>
              <w:rPr>
                <w:szCs w:val="20"/>
              </w:rPr>
            </w:pPr>
            <w:r>
              <w:rPr>
                <w:szCs w:val="20"/>
              </w:rPr>
              <w:t>Agency</w:t>
            </w:r>
            <w:r w:rsidR="00AA1A2B" w:rsidRPr="00E12E85">
              <w:rPr>
                <w:szCs w:val="20"/>
              </w:rPr>
              <w:t xml:space="preserve"> designees and selected Vendor(s)</w:t>
            </w:r>
          </w:p>
        </w:tc>
        <w:tc>
          <w:tcPr>
            <w:tcW w:w="1832" w:type="dxa"/>
          </w:tcPr>
          <w:p w14:paraId="7BEA526A" w14:textId="454567D6" w:rsidR="00AA1A2B" w:rsidRPr="00E12E85" w:rsidRDefault="00107DE6" w:rsidP="009459DC">
            <w:pPr>
              <w:pStyle w:val="RFPTableTextCentered"/>
              <w:jc w:val="both"/>
              <w:rPr>
                <w:szCs w:val="20"/>
              </w:rPr>
            </w:pPr>
            <w:r w:rsidRPr="00E12E85">
              <w:rPr>
                <w:szCs w:val="20"/>
              </w:rPr>
              <w:t>0/0/00</w:t>
            </w:r>
          </w:p>
        </w:tc>
      </w:tr>
      <w:tr w:rsidR="00AA1A2B" w:rsidRPr="00E12E85" w14:paraId="53A7A07A" w14:textId="77777777" w:rsidTr="007B2790">
        <w:tc>
          <w:tcPr>
            <w:tcW w:w="5610" w:type="dxa"/>
          </w:tcPr>
          <w:p w14:paraId="324F9AFA" w14:textId="1681F852" w:rsidR="00AA1A2B" w:rsidRPr="00E12E85" w:rsidRDefault="00AA1A2B" w:rsidP="007B2790">
            <w:pPr>
              <w:pStyle w:val="RFPTableTextLeft"/>
              <w:framePr w:hSpace="0" w:wrap="auto" w:vAnchor="margin" w:hAnchor="text" w:yAlign="inline"/>
            </w:pPr>
            <w:r w:rsidRPr="00E12E85">
              <w:t xml:space="preserve">Best and Final Offers </w:t>
            </w:r>
            <w:r w:rsidR="00FC1D24">
              <w:t xml:space="preserve">Deadline </w:t>
            </w:r>
            <w:r w:rsidRPr="00E12E85">
              <w:t>from Finalists</w:t>
            </w:r>
          </w:p>
        </w:tc>
        <w:tc>
          <w:tcPr>
            <w:tcW w:w="2700" w:type="dxa"/>
          </w:tcPr>
          <w:p w14:paraId="32F930E7" w14:textId="3739551D" w:rsidR="00AA1A2B" w:rsidRPr="00E12E85" w:rsidRDefault="00D45034" w:rsidP="007B2790">
            <w:pPr>
              <w:pStyle w:val="RFPTableTextLeft"/>
              <w:framePr w:wrap="around"/>
              <w:rPr>
                <w:szCs w:val="20"/>
              </w:rPr>
            </w:pPr>
            <w:r>
              <w:rPr>
                <w:szCs w:val="20"/>
              </w:rPr>
              <w:t xml:space="preserve">Selected </w:t>
            </w:r>
            <w:r w:rsidR="00AA1A2B" w:rsidRPr="00E12E85">
              <w:rPr>
                <w:szCs w:val="20"/>
              </w:rPr>
              <w:t>Vendors</w:t>
            </w:r>
          </w:p>
        </w:tc>
        <w:tc>
          <w:tcPr>
            <w:tcW w:w="1832" w:type="dxa"/>
          </w:tcPr>
          <w:p w14:paraId="1CD5DDB8" w14:textId="77777777" w:rsidR="00AA1A2B" w:rsidRPr="00E12E85" w:rsidRDefault="00AA1A2B" w:rsidP="009459DC">
            <w:pPr>
              <w:pStyle w:val="RFPTableTextCentered"/>
              <w:jc w:val="both"/>
              <w:rPr>
                <w:szCs w:val="20"/>
              </w:rPr>
            </w:pPr>
            <w:r w:rsidRPr="00E12E85">
              <w:rPr>
                <w:szCs w:val="20"/>
              </w:rPr>
              <w:t>0/0/00</w:t>
            </w:r>
          </w:p>
        </w:tc>
      </w:tr>
      <w:tr w:rsidR="00AA1A2B" w:rsidRPr="00E12E85" w14:paraId="5BF1B57E" w14:textId="77777777" w:rsidTr="007B2790">
        <w:tc>
          <w:tcPr>
            <w:tcW w:w="5610" w:type="dxa"/>
          </w:tcPr>
          <w:p w14:paraId="60C450D8" w14:textId="77777777" w:rsidR="00AA1A2B" w:rsidRPr="00E12E85" w:rsidRDefault="00AA1A2B" w:rsidP="007B2790">
            <w:pPr>
              <w:pStyle w:val="RFPTableTextLeft"/>
              <w:framePr w:hSpace="0" w:wrap="auto" w:vAnchor="margin" w:hAnchor="text" w:yAlign="inline"/>
            </w:pPr>
            <w:r w:rsidRPr="00E12E85">
              <w:t>Contract Award</w:t>
            </w:r>
          </w:p>
        </w:tc>
        <w:tc>
          <w:tcPr>
            <w:tcW w:w="2700" w:type="dxa"/>
          </w:tcPr>
          <w:p w14:paraId="4C44D6A3" w14:textId="56CA1A70" w:rsidR="00AA1A2B" w:rsidRPr="00E12E85" w:rsidRDefault="00AA1A2B" w:rsidP="007B2790">
            <w:pPr>
              <w:pStyle w:val="RFPTableTextLeft"/>
              <w:framePr w:wrap="around"/>
              <w:rPr>
                <w:szCs w:val="20"/>
              </w:rPr>
            </w:pPr>
            <w:r>
              <w:rPr>
                <w:szCs w:val="20"/>
              </w:rPr>
              <w:t>Agency</w:t>
            </w:r>
          </w:p>
        </w:tc>
        <w:tc>
          <w:tcPr>
            <w:tcW w:w="1832" w:type="dxa"/>
          </w:tcPr>
          <w:p w14:paraId="07EAF626" w14:textId="77777777" w:rsidR="00AA1A2B" w:rsidRPr="00E12E85" w:rsidRDefault="00AA1A2B" w:rsidP="009459DC">
            <w:pPr>
              <w:pStyle w:val="RFPTableTextCentered"/>
              <w:jc w:val="both"/>
              <w:rPr>
                <w:szCs w:val="20"/>
              </w:rPr>
            </w:pPr>
            <w:r w:rsidRPr="00E12E85">
              <w:rPr>
                <w:szCs w:val="20"/>
              </w:rPr>
              <w:t>0/0/00</w:t>
            </w:r>
          </w:p>
        </w:tc>
      </w:tr>
      <w:tr w:rsidR="00AA1A2B" w:rsidRPr="00E12E85" w14:paraId="7FABE895" w14:textId="77777777" w:rsidTr="007B2790">
        <w:tc>
          <w:tcPr>
            <w:tcW w:w="5610" w:type="dxa"/>
          </w:tcPr>
          <w:p w14:paraId="62CC8A9F" w14:textId="77777777" w:rsidR="00AA1A2B" w:rsidRPr="00E12E85" w:rsidRDefault="00AA1A2B" w:rsidP="007B2790">
            <w:pPr>
              <w:pStyle w:val="RFPTableTextLeft"/>
              <w:framePr w:hSpace="0" w:wrap="auto" w:vAnchor="margin" w:hAnchor="text" w:yAlign="inline"/>
            </w:pPr>
            <w:r w:rsidRPr="00E12E85">
              <w:t>Protest Deadline</w:t>
            </w:r>
          </w:p>
        </w:tc>
        <w:tc>
          <w:tcPr>
            <w:tcW w:w="2700" w:type="dxa"/>
          </w:tcPr>
          <w:p w14:paraId="5BEEEC86" w14:textId="62393BAE" w:rsidR="00AA1A2B" w:rsidRPr="00E12E85" w:rsidRDefault="00BA63D6" w:rsidP="007B2790">
            <w:pPr>
              <w:pStyle w:val="RFPTableTextLeft"/>
              <w:framePr w:wrap="around"/>
              <w:rPr>
                <w:szCs w:val="20"/>
              </w:rPr>
            </w:pPr>
            <w:r>
              <w:rPr>
                <w:szCs w:val="20"/>
              </w:rPr>
              <w:t xml:space="preserve">Responding </w:t>
            </w:r>
            <w:r w:rsidR="00AA1A2B" w:rsidRPr="00E12E85">
              <w:rPr>
                <w:szCs w:val="20"/>
              </w:rPr>
              <w:t>Vendors</w:t>
            </w:r>
          </w:p>
        </w:tc>
        <w:tc>
          <w:tcPr>
            <w:tcW w:w="1832" w:type="dxa"/>
          </w:tcPr>
          <w:p w14:paraId="77F4A6B2" w14:textId="77777777" w:rsidR="00AA1A2B" w:rsidRPr="00E12E85" w:rsidRDefault="00AA1A2B" w:rsidP="007B2790">
            <w:pPr>
              <w:pStyle w:val="RFPTableTextCentered"/>
              <w:jc w:val="left"/>
              <w:rPr>
                <w:szCs w:val="20"/>
              </w:rPr>
            </w:pPr>
            <w:r w:rsidRPr="00E12E85">
              <w:rPr>
                <w:szCs w:val="20"/>
              </w:rPr>
              <w:t>15 days after award</w:t>
            </w:r>
          </w:p>
        </w:tc>
      </w:tr>
    </w:tbl>
    <w:p w14:paraId="7EC9E1A5" w14:textId="270D6A3A" w:rsidR="00AA1A2B" w:rsidRDefault="00AA1A2B" w:rsidP="00AA1A2B">
      <w:pPr>
        <w:pStyle w:val="Heading1"/>
        <w:numPr>
          <w:ilvl w:val="0"/>
          <w:numId w:val="0"/>
        </w:numPr>
        <w:ind w:left="360"/>
        <w:jc w:val="both"/>
      </w:pPr>
    </w:p>
    <w:p w14:paraId="4F44B062" w14:textId="479ED8CA" w:rsidR="008607AD" w:rsidRPr="00422BDD" w:rsidRDefault="08227485" w:rsidP="006B6CC9">
      <w:pPr>
        <w:pStyle w:val="Heading1"/>
        <w:numPr>
          <w:ilvl w:val="0"/>
          <w:numId w:val="45"/>
        </w:numPr>
        <w:ind w:left="720"/>
        <w:jc w:val="both"/>
      </w:pPr>
      <w:bookmarkStart w:id="5" w:name="_Toc95754386"/>
      <w:r w:rsidRPr="00422BDD">
        <w:t xml:space="preserve">Purpose of </w:t>
      </w:r>
      <w:r w:rsidR="008D4AEA">
        <w:t>RFP</w:t>
      </w:r>
      <w:bookmarkEnd w:id="5"/>
    </w:p>
    <w:p w14:paraId="28598A16" w14:textId="407D9B03" w:rsidR="00A74EFD" w:rsidRPr="00FE36FE" w:rsidRDefault="08227485" w:rsidP="006B6CC9">
      <w:pPr>
        <w:pStyle w:val="Heading2"/>
        <w:numPr>
          <w:ilvl w:val="1"/>
          <w:numId w:val="45"/>
        </w:numPr>
        <w:ind w:left="810" w:hanging="540"/>
        <w:jc w:val="both"/>
      </w:pPr>
      <w:bookmarkStart w:id="6" w:name="_Toc95754387"/>
      <w:r w:rsidRPr="00FE36FE">
        <w:t>Introduction</w:t>
      </w:r>
      <w:bookmarkEnd w:id="6"/>
    </w:p>
    <w:p w14:paraId="77F360F9" w14:textId="0BA804CC" w:rsidR="00E66DD0" w:rsidRDefault="00E66DD0" w:rsidP="00E937B0">
      <w:pPr>
        <w:ind w:left="360"/>
        <w:jc w:val="both"/>
        <w:rPr>
          <w:rFonts w:ascii="Arial" w:hAnsi="Arial"/>
          <w:sz w:val="22"/>
        </w:rPr>
      </w:pPr>
      <w:r w:rsidRPr="00E66DD0">
        <w:rPr>
          <w:rFonts w:ascii="Arial" w:hAnsi="Arial"/>
          <w:sz w:val="22"/>
        </w:rPr>
        <w:t xml:space="preserve">The purpose of this RFP is to solicit Offers for XXXX. </w:t>
      </w:r>
    </w:p>
    <w:p w14:paraId="56FA94E3" w14:textId="33BED5A9" w:rsidR="00D35AD3" w:rsidRDefault="00E66DD0">
      <w:pPr>
        <w:ind w:left="360"/>
        <w:jc w:val="both"/>
        <w:rPr>
          <w:rFonts w:ascii="Arial" w:hAnsi="Arial" w:cs="Arial"/>
          <w:i/>
          <w:color w:val="FF0000"/>
          <w:sz w:val="22"/>
          <w:szCs w:val="22"/>
        </w:rPr>
      </w:pPr>
      <w:r w:rsidRPr="00815991">
        <w:rPr>
          <w:rFonts w:ascii="Arial" w:hAnsi="Arial" w:cs="Arial"/>
          <w:i/>
          <w:color w:val="FF0000"/>
          <w:sz w:val="22"/>
          <w:szCs w:val="22"/>
        </w:rPr>
        <w:t xml:space="preserve">Insert </w:t>
      </w:r>
      <w:r w:rsidR="002017C1">
        <w:rPr>
          <w:rFonts w:ascii="Arial" w:hAnsi="Arial" w:cs="Arial"/>
          <w:i/>
          <w:color w:val="FF0000"/>
          <w:sz w:val="22"/>
          <w:szCs w:val="22"/>
        </w:rPr>
        <w:t xml:space="preserve">the </w:t>
      </w:r>
      <w:r w:rsidR="00FC3E96">
        <w:rPr>
          <w:rFonts w:ascii="Arial" w:hAnsi="Arial" w:cs="Arial"/>
          <w:i/>
          <w:color w:val="FF0000"/>
          <w:sz w:val="22"/>
          <w:szCs w:val="22"/>
        </w:rPr>
        <w:t xml:space="preserve">Summary </w:t>
      </w:r>
      <w:r w:rsidRPr="00815991">
        <w:rPr>
          <w:rFonts w:ascii="Arial" w:hAnsi="Arial" w:cs="Arial"/>
          <w:i/>
          <w:color w:val="FF0000"/>
          <w:sz w:val="22"/>
          <w:szCs w:val="22"/>
        </w:rPr>
        <w:t xml:space="preserve">description of </w:t>
      </w:r>
      <w:r w:rsidR="00FC3E96">
        <w:rPr>
          <w:rFonts w:ascii="Arial" w:hAnsi="Arial" w:cs="Arial"/>
          <w:i/>
          <w:color w:val="FF0000"/>
          <w:sz w:val="22"/>
          <w:szCs w:val="22"/>
        </w:rPr>
        <w:t xml:space="preserve">the </w:t>
      </w:r>
      <w:r w:rsidRPr="00815991">
        <w:rPr>
          <w:rFonts w:ascii="Arial" w:hAnsi="Arial" w:cs="Arial"/>
          <w:i/>
          <w:color w:val="FF0000"/>
          <w:sz w:val="22"/>
          <w:szCs w:val="22"/>
        </w:rPr>
        <w:t>Goods, Services, work, etc. to be performed</w:t>
      </w:r>
      <w:r w:rsidR="00D07457">
        <w:rPr>
          <w:rFonts w:ascii="Arial" w:hAnsi="Arial" w:cs="Arial"/>
          <w:i/>
          <w:color w:val="FF0000"/>
          <w:sz w:val="22"/>
          <w:szCs w:val="22"/>
        </w:rPr>
        <w:t xml:space="preserve">. </w:t>
      </w:r>
      <w:r w:rsidR="00EE4702">
        <w:rPr>
          <w:rFonts w:ascii="Arial" w:hAnsi="Arial" w:cs="Arial"/>
          <w:i/>
          <w:color w:val="FF0000"/>
          <w:sz w:val="22"/>
          <w:szCs w:val="22"/>
        </w:rPr>
        <w:t>The Agency should state t</w:t>
      </w:r>
      <w:r w:rsidR="002017C1">
        <w:rPr>
          <w:rFonts w:ascii="Arial" w:hAnsi="Arial" w:cs="Arial"/>
          <w:i/>
          <w:color w:val="FF0000"/>
          <w:sz w:val="22"/>
          <w:szCs w:val="22"/>
        </w:rPr>
        <w:t>he nature of the problem and succinct</w:t>
      </w:r>
      <w:r w:rsidR="00EE4702">
        <w:rPr>
          <w:rFonts w:ascii="Arial" w:hAnsi="Arial" w:cs="Arial"/>
          <w:i/>
          <w:color w:val="FF0000"/>
          <w:sz w:val="22"/>
          <w:szCs w:val="22"/>
        </w:rPr>
        <w:t xml:space="preserve"> objectives of the procurement</w:t>
      </w:r>
      <w:r w:rsidR="00D07457">
        <w:rPr>
          <w:rFonts w:ascii="Arial" w:hAnsi="Arial" w:cs="Arial"/>
          <w:i/>
          <w:color w:val="FF0000"/>
          <w:sz w:val="22"/>
          <w:szCs w:val="22"/>
        </w:rPr>
        <w:t xml:space="preserve">. </w:t>
      </w:r>
      <w:r w:rsidR="00E62F86">
        <w:rPr>
          <w:rFonts w:ascii="Arial" w:hAnsi="Arial" w:cs="Arial"/>
          <w:i/>
          <w:color w:val="FF0000"/>
          <w:sz w:val="22"/>
          <w:szCs w:val="22"/>
        </w:rPr>
        <w:t>This introducto</w:t>
      </w:r>
      <w:r w:rsidR="002017C1">
        <w:rPr>
          <w:rFonts w:ascii="Arial" w:hAnsi="Arial" w:cs="Arial"/>
          <w:i/>
          <w:color w:val="FF0000"/>
          <w:sz w:val="22"/>
          <w:szCs w:val="22"/>
        </w:rPr>
        <w:t>ry information should only be a paragraph</w:t>
      </w:r>
      <w:r w:rsidR="00D07457">
        <w:rPr>
          <w:rFonts w:ascii="Arial" w:hAnsi="Arial" w:cs="Arial"/>
          <w:i/>
          <w:color w:val="FF0000"/>
          <w:sz w:val="22"/>
          <w:szCs w:val="22"/>
        </w:rPr>
        <w:t xml:space="preserve">. </w:t>
      </w:r>
      <w:r w:rsidR="00A95979">
        <w:rPr>
          <w:rFonts w:ascii="Arial" w:hAnsi="Arial" w:cs="Arial"/>
          <w:i/>
          <w:color w:val="FF0000"/>
          <w:sz w:val="22"/>
          <w:szCs w:val="22"/>
        </w:rPr>
        <w:t>Examples of this are in the RFP Instructions.</w:t>
      </w:r>
    </w:p>
    <w:p w14:paraId="623A126F" w14:textId="7DC74C55" w:rsidR="00E06205" w:rsidRDefault="00E06205" w:rsidP="00E06205">
      <w:pPr>
        <w:pStyle w:val="Heading2"/>
        <w:numPr>
          <w:ilvl w:val="1"/>
          <w:numId w:val="45"/>
        </w:numPr>
        <w:jc w:val="both"/>
      </w:pPr>
      <w:bookmarkStart w:id="7" w:name="_Toc95754390"/>
      <w:r w:rsidRPr="00FE36FE">
        <w:t>Agency Background</w:t>
      </w:r>
      <w:bookmarkEnd w:id="7"/>
    </w:p>
    <w:p w14:paraId="68E2282E" w14:textId="77777777" w:rsidR="00E06205" w:rsidRPr="008C187F" w:rsidRDefault="00E06205" w:rsidP="00E06205">
      <w:pPr>
        <w:ind w:left="360"/>
        <w:jc w:val="both"/>
        <w:rPr>
          <w:rFonts w:ascii="Arial" w:hAnsi="Arial" w:cs="Arial"/>
          <w:i/>
          <w:color w:val="FF0000"/>
          <w:sz w:val="22"/>
          <w:szCs w:val="22"/>
        </w:rPr>
      </w:pPr>
      <w:r w:rsidRPr="008C187F">
        <w:rPr>
          <w:rFonts w:ascii="Arial" w:hAnsi="Arial" w:cs="Arial"/>
          <w:i/>
          <w:color w:val="FF0000"/>
          <w:sz w:val="22"/>
          <w:szCs w:val="22"/>
        </w:rPr>
        <w:t xml:space="preserve">This section </w:t>
      </w:r>
      <w:r>
        <w:rPr>
          <w:rFonts w:ascii="Arial" w:hAnsi="Arial" w:cs="Arial"/>
          <w:i/>
          <w:color w:val="FF0000"/>
          <w:sz w:val="22"/>
          <w:szCs w:val="22"/>
        </w:rPr>
        <w:t xml:space="preserve">is to </w:t>
      </w:r>
      <w:r w:rsidRPr="008C187F">
        <w:rPr>
          <w:rFonts w:ascii="Arial" w:hAnsi="Arial" w:cs="Arial"/>
          <w:i/>
          <w:color w:val="FF0000"/>
          <w:sz w:val="22"/>
          <w:szCs w:val="22"/>
        </w:rPr>
        <w:t>be completed by the Agency associated with the procurement</w:t>
      </w:r>
      <w:r>
        <w:rPr>
          <w:rFonts w:ascii="Arial" w:hAnsi="Arial" w:cs="Arial"/>
          <w:i/>
          <w:color w:val="FF0000"/>
          <w:sz w:val="22"/>
          <w:szCs w:val="22"/>
        </w:rPr>
        <w:t xml:space="preserve">. </w:t>
      </w:r>
      <w:r w:rsidRPr="008C187F">
        <w:rPr>
          <w:rFonts w:ascii="Arial" w:hAnsi="Arial" w:cs="Arial"/>
          <w:i/>
          <w:color w:val="FF0000"/>
          <w:sz w:val="22"/>
          <w:szCs w:val="22"/>
        </w:rPr>
        <w:t>It should be a generic, brief overview of the Agency, its purpose and if necessary, more detail on the Department within the Agency that is seeking the solution which necessitates the RFP</w:t>
      </w:r>
      <w:r>
        <w:rPr>
          <w:rFonts w:ascii="Arial" w:hAnsi="Arial" w:cs="Arial"/>
          <w:i/>
          <w:iCs/>
          <w:color w:val="FF0000"/>
          <w:sz w:val="22"/>
          <w:szCs w:val="22"/>
        </w:rPr>
        <w:t>. This should include any statutory authority and applicable federal laws.</w:t>
      </w:r>
      <w:r>
        <w:rPr>
          <w:rFonts w:ascii="Arial" w:hAnsi="Arial" w:cs="Arial"/>
          <w:i/>
          <w:color w:val="FF0000"/>
          <w:sz w:val="22"/>
          <w:szCs w:val="22"/>
        </w:rPr>
        <w:t xml:space="preserve"> </w:t>
      </w:r>
      <w:r w:rsidRPr="008C187F">
        <w:rPr>
          <w:rFonts w:ascii="Arial" w:hAnsi="Arial" w:cs="Arial"/>
          <w:i/>
          <w:color w:val="FF0000"/>
          <w:sz w:val="22"/>
          <w:szCs w:val="22"/>
        </w:rPr>
        <w:t>Many agencies have this write up already generated and it would just need to be insert into this document here.</w:t>
      </w:r>
    </w:p>
    <w:p w14:paraId="472C6738" w14:textId="4E3A088E" w:rsidR="00E06205" w:rsidRDefault="00E06205" w:rsidP="00E06205">
      <w:pPr>
        <w:pStyle w:val="Heading2"/>
        <w:numPr>
          <w:ilvl w:val="1"/>
          <w:numId w:val="45"/>
        </w:numPr>
        <w:ind w:left="900" w:hanging="450"/>
        <w:jc w:val="both"/>
      </w:pPr>
      <w:bookmarkStart w:id="8" w:name="_Toc95754391"/>
      <w:r>
        <w:t>SUMMARY OF PROBLEM Statement</w:t>
      </w:r>
      <w:bookmarkEnd w:id="8"/>
    </w:p>
    <w:p w14:paraId="0D80A883" w14:textId="77777777" w:rsidR="00E06205" w:rsidRDefault="00E06205" w:rsidP="00E06205">
      <w:pPr>
        <w:ind w:left="360"/>
        <w:jc w:val="both"/>
        <w:rPr>
          <w:rFonts w:ascii="Arial" w:hAnsi="Arial" w:cs="Arial"/>
          <w:i/>
          <w:color w:val="FF0000"/>
          <w:sz w:val="22"/>
          <w:szCs w:val="22"/>
        </w:rPr>
      </w:pPr>
      <w:r>
        <w:rPr>
          <w:rFonts w:ascii="Arial" w:hAnsi="Arial" w:cs="Arial"/>
          <w:i/>
          <w:color w:val="FF0000"/>
          <w:sz w:val="22"/>
          <w:szCs w:val="22"/>
        </w:rPr>
        <w:t>[Insert a summary problem statement in this Section. This statement will provide a description of the problems and issues to be addressed; i.e. the problem to be solved. A well-articulated problem statement establishes the foundation for all that follows in the RFP and provides the context behind the need for its issuance. This statement should describe the problem itself, examples of the problems or issues you are trying to resolve, why it is important to the Agency and/or the State’s citizens. It may also include a statement of objectives or the scope of the project being proposed</w:t>
      </w:r>
      <w:r w:rsidRPr="000E35DF">
        <w:rPr>
          <w:rFonts w:ascii="Arial" w:hAnsi="Arial" w:cs="Arial"/>
          <w:i/>
          <w:color w:val="FF0000"/>
          <w:sz w:val="22"/>
          <w:szCs w:val="22"/>
        </w:rPr>
        <w:t>.</w:t>
      </w:r>
      <w:r>
        <w:rPr>
          <w:rFonts w:ascii="Arial" w:hAnsi="Arial" w:cs="Arial"/>
          <w:i/>
          <w:color w:val="FF0000"/>
          <w:sz w:val="22"/>
          <w:szCs w:val="22"/>
        </w:rPr>
        <w:t>]</w:t>
      </w:r>
    </w:p>
    <w:p w14:paraId="02F73F0A" w14:textId="77777777" w:rsidR="00E06205" w:rsidRDefault="00E06205">
      <w:pPr>
        <w:ind w:left="360"/>
        <w:jc w:val="both"/>
        <w:rPr>
          <w:rFonts w:ascii="Arial" w:hAnsi="Arial" w:cs="Arial"/>
          <w:i/>
          <w:color w:val="FF0000"/>
          <w:sz w:val="22"/>
          <w:szCs w:val="22"/>
        </w:rPr>
      </w:pPr>
    </w:p>
    <w:p w14:paraId="7AA02579" w14:textId="7F7D5C4A" w:rsidR="00B91ACC" w:rsidRDefault="00EA57A6" w:rsidP="00E06205">
      <w:pPr>
        <w:pStyle w:val="Heading2"/>
        <w:numPr>
          <w:ilvl w:val="1"/>
          <w:numId w:val="45"/>
        </w:numPr>
        <w:ind w:left="810" w:hanging="450"/>
        <w:jc w:val="both"/>
      </w:pPr>
      <w:bookmarkStart w:id="9" w:name="_Toc95754388"/>
      <w:r w:rsidRPr="00E943D7">
        <w:t>Contract Term</w:t>
      </w:r>
      <w:bookmarkEnd w:id="9"/>
      <w:r>
        <w:t xml:space="preserve"> </w:t>
      </w:r>
    </w:p>
    <w:p w14:paraId="50E616AA" w14:textId="1573FE3D" w:rsidR="00C5194C" w:rsidRDefault="00D35AD3" w:rsidP="00617764">
      <w:pPr>
        <w:ind w:left="360"/>
        <w:jc w:val="both"/>
        <w:rPr>
          <w:rFonts w:ascii="Arial" w:hAnsi="Arial"/>
          <w:sz w:val="22"/>
        </w:rPr>
      </w:pPr>
      <w:bookmarkStart w:id="10" w:name="_Toc58908358"/>
      <w:r w:rsidRPr="00EA78E4">
        <w:rPr>
          <w:rFonts w:ascii="Arial" w:hAnsi="Arial"/>
          <w:sz w:val="22"/>
        </w:rPr>
        <w:t>A contract awarded pursuant to this RFP shall have an effective date as provided in the Notice of Award</w:t>
      </w:r>
      <w:r w:rsidR="00D07457">
        <w:rPr>
          <w:rFonts w:ascii="Arial" w:hAnsi="Arial"/>
          <w:sz w:val="22"/>
        </w:rPr>
        <w:t xml:space="preserve">. </w:t>
      </w:r>
      <w:r w:rsidRPr="00EA78E4">
        <w:rPr>
          <w:rFonts w:ascii="Arial" w:hAnsi="Arial"/>
          <w:sz w:val="22"/>
        </w:rPr>
        <w:t xml:space="preserve">The term shall be </w:t>
      </w:r>
      <w:r w:rsidR="00FF2AFA" w:rsidRPr="00EA78E4">
        <w:rPr>
          <w:rFonts w:ascii="Arial" w:hAnsi="Arial"/>
          <w:sz w:val="22"/>
        </w:rPr>
        <w:t>X</w:t>
      </w:r>
      <w:r w:rsidRPr="00EA78E4">
        <w:rPr>
          <w:rFonts w:ascii="Arial" w:hAnsi="Arial"/>
          <w:sz w:val="22"/>
        </w:rPr>
        <w:t xml:space="preserve"> year</w:t>
      </w:r>
      <w:r w:rsidR="00FF2AFA" w:rsidRPr="00EA78E4">
        <w:rPr>
          <w:rFonts w:ascii="Arial" w:hAnsi="Arial"/>
          <w:sz w:val="22"/>
        </w:rPr>
        <w:t>(s)</w:t>
      </w:r>
      <w:r w:rsidRPr="00EA78E4">
        <w:rPr>
          <w:rFonts w:ascii="Arial" w:hAnsi="Arial"/>
          <w:sz w:val="22"/>
        </w:rPr>
        <w:t>, and will expire upon the anniversary date of the effective date unless otherwise stated in the Notice of Award, or unless terminated earlier</w:t>
      </w:r>
      <w:r w:rsidR="00D07457">
        <w:rPr>
          <w:rFonts w:ascii="Arial" w:hAnsi="Arial"/>
          <w:sz w:val="22"/>
        </w:rPr>
        <w:t xml:space="preserve">. </w:t>
      </w:r>
      <w:r w:rsidRPr="00EA78E4">
        <w:rPr>
          <w:rFonts w:ascii="Arial" w:hAnsi="Arial"/>
          <w:sz w:val="22"/>
        </w:rPr>
        <w:t xml:space="preserve">The State retains the option to extend the Agreement for </w:t>
      </w:r>
      <w:r w:rsidR="00FC5428" w:rsidRPr="00EA78E4">
        <w:rPr>
          <w:rFonts w:ascii="Arial" w:hAnsi="Arial"/>
          <w:sz w:val="22"/>
        </w:rPr>
        <w:t>X</w:t>
      </w:r>
      <w:r w:rsidRPr="00EA78E4">
        <w:rPr>
          <w:rFonts w:ascii="Arial" w:hAnsi="Arial"/>
          <w:sz w:val="22"/>
        </w:rPr>
        <w:t xml:space="preserve">  year periods at its sole discretion.</w:t>
      </w:r>
      <w:bookmarkEnd w:id="10"/>
    </w:p>
    <w:p w14:paraId="61704AC7" w14:textId="77777777" w:rsidR="00617764" w:rsidRPr="00617764" w:rsidRDefault="00617764" w:rsidP="00617764">
      <w:pPr>
        <w:ind w:left="360"/>
        <w:jc w:val="both"/>
        <w:rPr>
          <w:rFonts w:ascii="Arial" w:hAnsi="Arial"/>
          <w:sz w:val="22"/>
        </w:rPr>
      </w:pPr>
    </w:p>
    <w:p w14:paraId="76B8387A" w14:textId="21DA5B1C" w:rsidR="00EA78E4" w:rsidRDefault="00D35AD3" w:rsidP="00617764">
      <w:pPr>
        <w:ind w:left="360"/>
        <w:jc w:val="both"/>
        <w:rPr>
          <w:rFonts w:ascii="Arial" w:hAnsi="Arial" w:cs="Arial"/>
          <w:i/>
          <w:color w:val="FF0000"/>
          <w:sz w:val="22"/>
          <w:szCs w:val="22"/>
        </w:rPr>
      </w:pPr>
      <w:bookmarkStart w:id="11" w:name="_Toc58908359"/>
      <w:r w:rsidRPr="00617764">
        <w:rPr>
          <w:rFonts w:ascii="Arial" w:hAnsi="Arial"/>
          <w:i/>
          <w:iCs/>
          <w:color w:val="FF0000"/>
          <w:sz w:val="22"/>
        </w:rPr>
        <w:t>(</w:t>
      </w:r>
      <w:r w:rsidR="007722D9" w:rsidRPr="00617764">
        <w:rPr>
          <w:rFonts w:ascii="Arial" w:hAnsi="Arial" w:cs="Arial"/>
          <w:i/>
          <w:color w:val="FF0000"/>
          <w:sz w:val="22"/>
          <w:szCs w:val="22"/>
        </w:rPr>
        <w:t>Change the</w:t>
      </w:r>
      <w:r w:rsidR="006E6659" w:rsidRPr="00617764">
        <w:rPr>
          <w:rFonts w:ascii="Arial" w:hAnsi="Arial" w:cs="Arial"/>
          <w:i/>
          <w:color w:val="FF0000"/>
          <w:sz w:val="22"/>
          <w:szCs w:val="22"/>
        </w:rPr>
        <w:t xml:space="preserve"> contract term </w:t>
      </w:r>
      <w:r w:rsidR="009325EF" w:rsidRPr="00617764">
        <w:rPr>
          <w:rFonts w:ascii="Arial" w:hAnsi="Arial" w:cs="Arial"/>
          <w:i/>
          <w:color w:val="FF0000"/>
          <w:sz w:val="22"/>
          <w:szCs w:val="22"/>
        </w:rPr>
        <w:t xml:space="preserve">and renewal periods </w:t>
      </w:r>
      <w:r w:rsidR="006E6659" w:rsidRPr="00617764">
        <w:rPr>
          <w:rFonts w:ascii="Arial" w:hAnsi="Arial" w:cs="Arial"/>
          <w:i/>
          <w:color w:val="FF0000"/>
          <w:sz w:val="22"/>
          <w:szCs w:val="22"/>
        </w:rPr>
        <w:t xml:space="preserve">as appropriate for this contract. </w:t>
      </w:r>
      <w:r w:rsidR="00220390" w:rsidRPr="00617764">
        <w:rPr>
          <w:rFonts w:ascii="Arial" w:hAnsi="Arial" w:cs="Arial"/>
          <w:i/>
          <w:color w:val="FF0000"/>
          <w:sz w:val="22"/>
          <w:szCs w:val="22"/>
        </w:rPr>
        <w:t xml:space="preserve">Examples include: </w:t>
      </w:r>
      <w:r w:rsidR="00D41544" w:rsidRPr="00617764">
        <w:rPr>
          <w:rFonts w:ascii="Arial" w:hAnsi="Arial" w:cs="Arial"/>
          <w:i/>
          <w:color w:val="FF0000"/>
          <w:sz w:val="22"/>
          <w:szCs w:val="22"/>
        </w:rPr>
        <w:t xml:space="preserve">a three (3) year </w:t>
      </w:r>
      <w:r w:rsidR="00FA717D" w:rsidRPr="00617764">
        <w:rPr>
          <w:rFonts w:ascii="Arial" w:hAnsi="Arial" w:cs="Arial"/>
          <w:i/>
          <w:color w:val="FF0000"/>
          <w:sz w:val="22"/>
          <w:szCs w:val="22"/>
        </w:rPr>
        <w:t xml:space="preserve">term OR a one (1) year term </w:t>
      </w:r>
      <w:r w:rsidR="00C01028" w:rsidRPr="00617764">
        <w:rPr>
          <w:rFonts w:ascii="Arial" w:hAnsi="Arial" w:cs="Arial"/>
          <w:i/>
          <w:color w:val="FF0000"/>
          <w:sz w:val="22"/>
          <w:szCs w:val="22"/>
        </w:rPr>
        <w:t xml:space="preserve">with two (2) optional one (1) year renewals </w:t>
      </w:r>
      <w:r w:rsidR="00D134C3" w:rsidRPr="00617764">
        <w:rPr>
          <w:rFonts w:ascii="Arial" w:hAnsi="Arial" w:cs="Arial"/>
          <w:i/>
          <w:color w:val="FF0000"/>
          <w:sz w:val="22"/>
          <w:szCs w:val="22"/>
        </w:rPr>
        <w:t xml:space="preserve">OR </w:t>
      </w:r>
      <w:r w:rsidR="00C01028" w:rsidRPr="00617764">
        <w:rPr>
          <w:rFonts w:ascii="Arial" w:hAnsi="Arial" w:cs="Arial"/>
          <w:i/>
          <w:color w:val="FF0000"/>
          <w:sz w:val="22"/>
          <w:szCs w:val="22"/>
        </w:rPr>
        <w:t xml:space="preserve">any </w:t>
      </w:r>
      <w:r w:rsidR="004D77BA" w:rsidRPr="00617764">
        <w:rPr>
          <w:rFonts w:ascii="Arial" w:hAnsi="Arial" w:cs="Arial"/>
          <w:i/>
          <w:color w:val="FF0000"/>
          <w:sz w:val="22"/>
          <w:szCs w:val="22"/>
        </w:rPr>
        <w:t>combina</w:t>
      </w:r>
      <w:r w:rsidR="00C01028" w:rsidRPr="00617764">
        <w:rPr>
          <w:rFonts w:ascii="Arial" w:hAnsi="Arial" w:cs="Arial"/>
          <w:i/>
          <w:color w:val="FF0000"/>
          <w:sz w:val="22"/>
          <w:szCs w:val="22"/>
        </w:rPr>
        <w:t>tion that</w:t>
      </w:r>
      <w:r w:rsidR="00A9411F" w:rsidRPr="00617764">
        <w:rPr>
          <w:rFonts w:ascii="Arial" w:hAnsi="Arial" w:cs="Arial"/>
          <w:i/>
          <w:color w:val="FF0000"/>
          <w:sz w:val="22"/>
          <w:szCs w:val="22"/>
        </w:rPr>
        <w:t xml:space="preserve"> best</w:t>
      </w:r>
      <w:r w:rsidR="00C01028" w:rsidRPr="00617764">
        <w:rPr>
          <w:rFonts w:ascii="Arial" w:hAnsi="Arial" w:cs="Arial"/>
          <w:i/>
          <w:color w:val="FF0000"/>
          <w:sz w:val="22"/>
          <w:szCs w:val="22"/>
        </w:rPr>
        <w:t xml:space="preserve"> fits your procurement</w:t>
      </w:r>
      <w:r w:rsidR="000E7F40" w:rsidRPr="00617764">
        <w:rPr>
          <w:rFonts w:ascii="Arial" w:hAnsi="Arial" w:cs="Arial"/>
          <w:i/>
          <w:color w:val="FF0000"/>
          <w:sz w:val="22"/>
          <w:szCs w:val="22"/>
        </w:rPr>
        <w:t xml:space="preserve"> subject to </w:t>
      </w:r>
      <w:r w:rsidR="004D779F" w:rsidRPr="00617764">
        <w:rPr>
          <w:rFonts w:ascii="Arial" w:hAnsi="Arial" w:cs="Arial"/>
          <w:i/>
          <w:color w:val="FF0000"/>
          <w:sz w:val="22"/>
          <w:szCs w:val="22"/>
        </w:rPr>
        <w:t>9 N.C.A.C. 06B .030</w:t>
      </w:r>
      <w:r w:rsidR="0033335B" w:rsidRPr="00617764">
        <w:rPr>
          <w:rFonts w:ascii="Arial" w:hAnsi="Arial" w:cs="Arial"/>
          <w:i/>
          <w:color w:val="FF0000"/>
          <w:sz w:val="22"/>
          <w:szCs w:val="22"/>
        </w:rPr>
        <w:t>1</w:t>
      </w:r>
      <w:r w:rsidR="004D779F" w:rsidRPr="00617764">
        <w:rPr>
          <w:rFonts w:ascii="Arial" w:hAnsi="Arial" w:cs="Arial"/>
          <w:i/>
          <w:color w:val="FF0000"/>
          <w:sz w:val="22"/>
          <w:szCs w:val="22"/>
        </w:rPr>
        <w:t>(d)(5)</w:t>
      </w:r>
      <w:r w:rsidR="008A1168" w:rsidRPr="00617764">
        <w:rPr>
          <w:rFonts w:ascii="Arial" w:hAnsi="Arial" w:cs="Arial"/>
          <w:i/>
          <w:color w:val="FF0000"/>
          <w:sz w:val="22"/>
          <w:szCs w:val="22"/>
        </w:rPr>
        <w:t>, which limits</w:t>
      </w:r>
      <w:r w:rsidR="004D779F" w:rsidRPr="00617764">
        <w:rPr>
          <w:rFonts w:ascii="Arial" w:hAnsi="Arial" w:cs="Arial"/>
          <w:i/>
          <w:color w:val="FF0000"/>
          <w:sz w:val="22"/>
          <w:szCs w:val="22"/>
        </w:rPr>
        <w:t xml:space="preserve"> the contract term</w:t>
      </w:r>
      <w:r w:rsidR="008A1168" w:rsidRPr="00617764">
        <w:rPr>
          <w:rFonts w:ascii="Arial" w:hAnsi="Arial" w:cs="Arial"/>
          <w:i/>
          <w:color w:val="FF0000"/>
          <w:sz w:val="22"/>
          <w:szCs w:val="22"/>
        </w:rPr>
        <w:t xml:space="preserve"> t</w:t>
      </w:r>
      <w:r w:rsidR="004D779F" w:rsidRPr="00617764">
        <w:rPr>
          <w:rFonts w:ascii="Arial" w:hAnsi="Arial" w:cs="Arial"/>
          <w:i/>
          <w:color w:val="FF0000"/>
          <w:sz w:val="22"/>
          <w:szCs w:val="22"/>
        </w:rPr>
        <w:t>o a total of 3 years unless</w:t>
      </w:r>
      <w:r w:rsidR="00891720" w:rsidRPr="00617764">
        <w:rPr>
          <w:rFonts w:ascii="Arial" w:hAnsi="Arial" w:cs="Arial"/>
          <w:i/>
          <w:color w:val="FF0000"/>
          <w:sz w:val="22"/>
          <w:szCs w:val="22"/>
        </w:rPr>
        <w:t xml:space="preserve"> </w:t>
      </w:r>
      <w:r w:rsidR="00663015" w:rsidRPr="00617764">
        <w:rPr>
          <w:rFonts w:ascii="Arial" w:hAnsi="Arial" w:cs="Arial"/>
          <w:i/>
          <w:color w:val="FF0000"/>
          <w:sz w:val="22"/>
          <w:szCs w:val="22"/>
        </w:rPr>
        <w:t>the agency obtains an exception from the rule</w:t>
      </w:r>
      <w:r w:rsidR="00760B81" w:rsidRPr="00617764">
        <w:rPr>
          <w:rFonts w:ascii="Arial" w:hAnsi="Arial" w:cs="Arial"/>
          <w:i/>
          <w:color w:val="FF0000"/>
          <w:sz w:val="22"/>
          <w:szCs w:val="22"/>
        </w:rPr>
        <w:t>.</w:t>
      </w:r>
      <w:bookmarkEnd w:id="11"/>
    </w:p>
    <w:p w14:paraId="5FB38F29" w14:textId="245B8A2E" w:rsidR="00A01001" w:rsidRPr="00355ED2" w:rsidRDefault="00A01001" w:rsidP="00E06205">
      <w:pPr>
        <w:pStyle w:val="Heading2"/>
        <w:numPr>
          <w:ilvl w:val="1"/>
          <w:numId w:val="45"/>
        </w:numPr>
        <w:ind w:left="810" w:hanging="450"/>
        <w:jc w:val="both"/>
      </w:pPr>
      <w:r w:rsidRPr="00355ED2">
        <w:t>Effective Date</w:t>
      </w:r>
    </w:p>
    <w:p w14:paraId="1536504E" w14:textId="30625C2D" w:rsidR="00A01001" w:rsidRPr="001E0A0C" w:rsidRDefault="00A01001" w:rsidP="00A01001">
      <w:pPr>
        <w:ind w:left="360"/>
        <w:jc w:val="both"/>
        <w:rPr>
          <w:rFonts w:ascii="Arial" w:hAnsi="Arial" w:cs="Arial"/>
          <w:i/>
          <w:color w:val="FF0000"/>
          <w:sz w:val="22"/>
          <w:szCs w:val="22"/>
        </w:rPr>
      </w:pPr>
      <w:r w:rsidRPr="008A2374">
        <w:rPr>
          <w:rFonts w:ascii="Arial" w:hAnsi="Arial" w:cs="Arial"/>
          <w:sz w:val="22"/>
          <w:szCs w:val="22"/>
        </w:rPr>
        <w:t>This solicitation, including any Exhibits, or any resulting contract or amendment shall not become effective nor bind the State until the appropriate State purchasing authority/official or Agency official has signed the document(s), contract or amendment; the effective award date has been completed on the document(s), by the State purchasing official, and that date has arrived or passed. The State shall not be responsible for reimbursing the Vendor for goods provided nor Services rendered prior to the appropriate signatures and the arrival of the effective date of the Agreement</w:t>
      </w:r>
      <w:r w:rsidR="00D07457">
        <w:rPr>
          <w:rFonts w:ascii="Arial" w:hAnsi="Arial" w:cs="Arial"/>
          <w:sz w:val="22"/>
          <w:szCs w:val="22"/>
        </w:rPr>
        <w:t xml:space="preserve">. </w:t>
      </w:r>
      <w:r w:rsidRPr="008A2374">
        <w:rPr>
          <w:rFonts w:ascii="Arial" w:hAnsi="Arial" w:cs="Arial"/>
          <w:sz w:val="22"/>
          <w:szCs w:val="22"/>
        </w:rPr>
        <w:t>No contract shall be binding on the State until an encumbrance of funds has been made for payment of the sums due under the Agreement.</w:t>
      </w:r>
    </w:p>
    <w:p w14:paraId="20E7973C" w14:textId="62807FEB" w:rsidR="00093DE4" w:rsidRPr="008C187F" w:rsidRDefault="00093DE4" w:rsidP="00E06205">
      <w:pPr>
        <w:pStyle w:val="Heading2"/>
        <w:numPr>
          <w:ilvl w:val="1"/>
          <w:numId w:val="45"/>
        </w:numPr>
        <w:ind w:left="900" w:hanging="450"/>
        <w:jc w:val="both"/>
      </w:pPr>
      <w:bookmarkStart w:id="12" w:name="_Toc95754389"/>
      <w:r w:rsidRPr="008C187F">
        <w:t>Contract Type</w:t>
      </w:r>
      <w:bookmarkEnd w:id="12"/>
    </w:p>
    <w:p w14:paraId="6FB136E4" w14:textId="27B4FBCC" w:rsidR="00E66DD0" w:rsidRDefault="00E66DD0" w:rsidP="00E937B0">
      <w:pPr>
        <w:pStyle w:val="RFPBodyText"/>
        <w:ind w:left="360"/>
        <w:jc w:val="both"/>
      </w:pPr>
      <w:r w:rsidRPr="00FE631D">
        <w:t>Definite Quantity Contract</w:t>
      </w:r>
      <w:r w:rsidRPr="00FD3E03">
        <w:t xml:space="preserve"> - </w:t>
      </w:r>
      <w:r w:rsidRPr="00CE7A39">
        <w:t>This request is for a close-ended contract between the awarded Vendor and the State to furnish a pre-determined quantity of a good or service during a specified period of time.</w:t>
      </w:r>
    </w:p>
    <w:p w14:paraId="652C8691" w14:textId="41149F97" w:rsidR="00CD25D9" w:rsidRDefault="00CD25D9" w:rsidP="00E937B0">
      <w:pPr>
        <w:pStyle w:val="RFPBodyText"/>
        <w:ind w:left="360"/>
        <w:jc w:val="both"/>
      </w:pPr>
      <w:r>
        <w:t>OR</w:t>
      </w:r>
    </w:p>
    <w:p w14:paraId="7C93C8BA" w14:textId="057D26DF" w:rsidR="00E66DD0" w:rsidRDefault="00E66DD0" w:rsidP="00E937B0">
      <w:pPr>
        <w:pStyle w:val="RFPBodyText"/>
        <w:ind w:left="360"/>
        <w:jc w:val="both"/>
      </w:pPr>
      <w:r w:rsidRPr="00FE631D">
        <w:t xml:space="preserve">Indefinite Quantity </w:t>
      </w:r>
      <w:r w:rsidR="00F42FFA">
        <w:t xml:space="preserve">Agency Specific </w:t>
      </w:r>
      <w:r w:rsidRPr="00FE631D">
        <w:t>Contract</w:t>
      </w:r>
      <w:r>
        <w:t xml:space="preserve"> </w:t>
      </w:r>
      <w:r w:rsidR="00586812">
        <w:t>–</w:t>
      </w:r>
      <w:r>
        <w:t xml:space="preserve"> </w:t>
      </w:r>
      <w:r w:rsidR="00586812">
        <w:t>Pursuant to 9 NCAC 6B.0701, this</w:t>
      </w:r>
      <w:r w:rsidRPr="00CE7A39">
        <w:t xml:space="preserve"> solicitation will establish a</w:t>
      </w:r>
      <w:r w:rsidR="006556F1">
        <w:t xml:space="preserve">n </w:t>
      </w:r>
      <w:r w:rsidR="005E2EF8">
        <w:t>indefin</w:t>
      </w:r>
      <w:r w:rsidR="00CD06FE">
        <w:t xml:space="preserve">ite quantity </w:t>
      </w:r>
      <w:r w:rsidR="006556F1">
        <w:t>agency specific contract</w:t>
      </w:r>
      <w:r w:rsidRPr="00CE7A39">
        <w:t xml:space="preserve"> between a Vendor and the State.</w:t>
      </w:r>
      <w:r>
        <w:t xml:space="preserve"> The quantity of G</w:t>
      </w:r>
      <w:r w:rsidRPr="00CE7A39">
        <w:t xml:space="preserve">oods or </w:t>
      </w:r>
      <w:r>
        <w:t>Services</w:t>
      </w:r>
      <w:r w:rsidRPr="00CE7A39">
        <w:t xml:space="preserve"> </w:t>
      </w:r>
      <w:r w:rsidR="00293A16">
        <w:t xml:space="preserve">that may be used by the State </w:t>
      </w:r>
      <w:r w:rsidRPr="00CE7A39">
        <w:t>is undetermined.</w:t>
      </w:r>
      <w:r>
        <w:t xml:space="preserve"> </w:t>
      </w:r>
      <w:r w:rsidRPr="00CE7A39">
        <w:t xml:space="preserve">An estimated quantity based on history or other means may be used as a </w:t>
      </w:r>
      <w:r w:rsidR="00C67BB4" w:rsidRPr="00CE7A39">
        <w:t>guide but</w:t>
      </w:r>
      <w:r w:rsidRPr="00CE7A39">
        <w:t xml:space="preserve"> shall not be a representation by the State of any anticipated purchase volume under any contract made pursuant to this solicitation.</w:t>
      </w:r>
    </w:p>
    <w:p w14:paraId="6390D2F7" w14:textId="48342EC6" w:rsidR="00B6799B" w:rsidRPr="00815991" w:rsidRDefault="00B6799B" w:rsidP="00B6799B">
      <w:pPr>
        <w:ind w:left="360"/>
        <w:jc w:val="both"/>
        <w:rPr>
          <w:rFonts w:ascii="Arial" w:hAnsi="Arial" w:cs="Arial"/>
          <w:i/>
          <w:color w:val="FF0000"/>
          <w:sz w:val="22"/>
          <w:szCs w:val="22"/>
        </w:rPr>
      </w:pPr>
      <w:r>
        <w:rPr>
          <w:rFonts w:ascii="Arial" w:hAnsi="Arial" w:cs="Arial"/>
          <w:i/>
          <w:color w:val="FF0000"/>
          <w:sz w:val="22"/>
          <w:szCs w:val="22"/>
        </w:rPr>
        <w:t>[</w:t>
      </w:r>
      <w:r w:rsidR="00E514C0">
        <w:rPr>
          <w:rFonts w:ascii="Arial" w:hAnsi="Arial" w:cs="Arial"/>
          <w:i/>
          <w:color w:val="FF0000"/>
          <w:sz w:val="22"/>
          <w:szCs w:val="22"/>
        </w:rPr>
        <w:t>In regard to</w:t>
      </w:r>
      <w:r w:rsidR="005E73DF">
        <w:rPr>
          <w:rFonts w:ascii="Arial" w:hAnsi="Arial" w:cs="Arial"/>
          <w:i/>
          <w:color w:val="FF0000"/>
          <w:sz w:val="22"/>
          <w:szCs w:val="22"/>
        </w:rPr>
        <w:t xml:space="preserve"> the two Contract Types listed above, the </w:t>
      </w:r>
      <w:r>
        <w:rPr>
          <w:rFonts w:ascii="Arial" w:hAnsi="Arial" w:cs="Arial"/>
          <w:i/>
          <w:color w:val="FF0000"/>
          <w:sz w:val="22"/>
          <w:szCs w:val="22"/>
        </w:rPr>
        <w:t>Agency w</w:t>
      </w:r>
      <w:r w:rsidRPr="00C13B6B">
        <w:rPr>
          <w:rFonts w:ascii="Arial" w:hAnsi="Arial" w:cs="Arial"/>
          <w:i/>
          <w:color w:val="FF0000"/>
          <w:sz w:val="22"/>
          <w:szCs w:val="22"/>
        </w:rPr>
        <w:t>ill determine the applicable contract type based upon the</w:t>
      </w:r>
      <w:r w:rsidR="00BF6172">
        <w:rPr>
          <w:rFonts w:ascii="Arial" w:hAnsi="Arial" w:cs="Arial"/>
          <w:i/>
          <w:color w:val="FF0000"/>
          <w:sz w:val="22"/>
          <w:szCs w:val="22"/>
        </w:rPr>
        <w:t>ir</w:t>
      </w:r>
      <w:r w:rsidRPr="00C13B6B">
        <w:rPr>
          <w:rFonts w:ascii="Arial" w:hAnsi="Arial" w:cs="Arial"/>
          <w:i/>
          <w:color w:val="FF0000"/>
          <w:sz w:val="22"/>
          <w:szCs w:val="22"/>
        </w:rPr>
        <w:t xml:space="preserve"> purchas</w:t>
      </w:r>
      <w:r w:rsidRPr="00F9594B">
        <w:rPr>
          <w:rFonts w:ascii="Arial" w:hAnsi="Arial" w:cs="Arial"/>
          <w:i/>
          <w:color w:val="FF0000"/>
          <w:sz w:val="22"/>
          <w:szCs w:val="22"/>
        </w:rPr>
        <w:t>ing need</w:t>
      </w:r>
      <w:r w:rsidRPr="003852C1">
        <w:rPr>
          <w:rFonts w:ascii="Arial" w:hAnsi="Arial" w:cs="Arial"/>
          <w:i/>
          <w:color w:val="FF0000"/>
          <w:sz w:val="22"/>
          <w:szCs w:val="22"/>
        </w:rPr>
        <w:t xml:space="preserve"> and will </w:t>
      </w:r>
      <w:r w:rsidRPr="006039D1">
        <w:rPr>
          <w:rFonts w:ascii="Arial" w:hAnsi="Arial" w:cs="Arial"/>
          <w:i/>
          <w:color w:val="FF0000"/>
          <w:sz w:val="22"/>
          <w:szCs w:val="22"/>
        </w:rPr>
        <w:t xml:space="preserve">delete the </w:t>
      </w:r>
      <w:r w:rsidR="00BF6172">
        <w:rPr>
          <w:rFonts w:ascii="Arial" w:hAnsi="Arial" w:cs="Arial"/>
          <w:i/>
          <w:color w:val="FF0000"/>
          <w:sz w:val="22"/>
          <w:szCs w:val="22"/>
        </w:rPr>
        <w:t>other</w:t>
      </w:r>
      <w:r w:rsidRPr="00815991">
        <w:rPr>
          <w:rFonts w:ascii="Arial" w:hAnsi="Arial" w:cs="Arial"/>
          <w:i/>
          <w:color w:val="FF0000"/>
          <w:sz w:val="22"/>
          <w:szCs w:val="22"/>
        </w:rPr>
        <w:t>.]</w:t>
      </w:r>
    </w:p>
    <w:p w14:paraId="2CCE71B5" w14:textId="3FFFC00B" w:rsidR="00E66DD0" w:rsidRDefault="007F55CD" w:rsidP="00E937B0">
      <w:pPr>
        <w:pStyle w:val="RFPBodyText"/>
        <w:ind w:left="360"/>
        <w:jc w:val="both"/>
      </w:pPr>
      <w:r>
        <w:t>T</w:t>
      </w:r>
      <w:r w:rsidR="00E66DD0">
        <w:t>he State</w:t>
      </w:r>
      <w:r w:rsidR="00E66DD0" w:rsidRPr="00CE7A39">
        <w:t xml:space="preserve"> reserves the right to make partial, progressive or multiple awards where it is advantageous to award separately by items; where more than one supplier is needed to provide the contemplated </w:t>
      </w:r>
      <w:r w:rsidR="00E66DD0">
        <w:t>specifications</w:t>
      </w:r>
      <w:r w:rsidR="00E66DD0" w:rsidRPr="00CE7A39">
        <w:t xml:space="preserve"> as to quantity, quality, delivery, service, geographical areas;  </w:t>
      </w:r>
      <w:r w:rsidR="00A6615D">
        <w:t xml:space="preserve">or </w:t>
      </w:r>
      <w:r w:rsidR="00E66DD0" w:rsidRPr="00CE7A39">
        <w:t>where other factors are deemed to be necessary or proper to the purchase in question.</w:t>
      </w:r>
    </w:p>
    <w:p w14:paraId="73A03F42" w14:textId="77777777" w:rsidR="00792C46" w:rsidRDefault="00792C46" w:rsidP="00E937B0">
      <w:pPr>
        <w:ind w:left="360"/>
        <w:jc w:val="both"/>
        <w:rPr>
          <w:rFonts w:ascii="Arial" w:hAnsi="Arial" w:cs="Arial"/>
          <w:i/>
          <w:color w:val="FF0000"/>
          <w:sz w:val="22"/>
          <w:szCs w:val="22"/>
        </w:rPr>
      </w:pPr>
      <w:bookmarkStart w:id="13" w:name="_Toc510906125"/>
      <w:bookmarkStart w:id="14" w:name="_Toc510908098"/>
      <w:bookmarkStart w:id="15" w:name="_Toc510908607"/>
      <w:bookmarkStart w:id="16" w:name="_Toc510906126"/>
      <w:bookmarkStart w:id="17" w:name="_Toc510908099"/>
      <w:bookmarkStart w:id="18" w:name="_Toc510908608"/>
      <w:bookmarkStart w:id="19" w:name="_Toc510906127"/>
      <w:bookmarkStart w:id="20" w:name="_Toc510908100"/>
      <w:bookmarkStart w:id="21" w:name="_Toc510908609"/>
      <w:bookmarkStart w:id="22" w:name="_Toc510906128"/>
      <w:bookmarkStart w:id="23" w:name="_Toc510908101"/>
      <w:bookmarkStart w:id="24" w:name="_Toc510908610"/>
      <w:bookmarkStart w:id="25" w:name="_Toc510906129"/>
      <w:bookmarkStart w:id="26" w:name="_Toc510908102"/>
      <w:bookmarkStart w:id="27" w:name="_Toc5109086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6EDDF9C" w14:textId="3840FF7C" w:rsidR="0041421C" w:rsidRPr="0041421C" w:rsidRDefault="008D4AEA" w:rsidP="00E06205">
      <w:pPr>
        <w:pStyle w:val="Heading1"/>
        <w:numPr>
          <w:ilvl w:val="0"/>
          <w:numId w:val="45"/>
        </w:numPr>
        <w:ind w:left="630" w:hanging="630"/>
        <w:jc w:val="both"/>
      </w:pPr>
      <w:bookmarkStart w:id="28" w:name="_Toc510902561"/>
      <w:bookmarkStart w:id="29" w:name="_Toc510902610"/>
      <w:bookmarkStart w:id="30" w:name="_Toc95754392"/>
      <w:r>
        <w:t>RFP</w:t>
      </w:r>
      <w:r w:rsidR="08227485" w:rsidRPr="00F54DA8">
        <w:t xml:space="preserve"> </w:t>
      </w:r>
      <w:r w:rsidR="00711306">
        <w:t xml:space="preserve">requirements and </w:t>
      </w:r>
      <w:r w:rsidR="08227485" w:rsidRPr="00F54DA8">
        <w:t>Specifications</w:t>
      </w:r>
      <w:bookmarkEnd w:id="28"/>
      <w:bookmarkEnd w:id="29"/>
      <w:bookmarkEnd w:id="30"/>
    </w:p>
    <w:p w14:paraId="624C0159" w14:textId="750693F8" w:rsidR="00A45065" w:rsidRPr="00A45065" w:rsidRDefault="00D32716" w:rsidP="00E06205">
      <w:pPr>
        <w:pStyle w:val="Heading2"/>
        <w:numPr>
          <w:ilvl w:val="1"/>
          <w:numId w:val="45"/>
        </w:numPr>
        <w:ind w:left="1080" w:hanging="450"/>
        <w:jc w:val="both"/>
      </w:pPr>
      <w:bookmarkStart w:id="31" w:name="_Toc510902611"/>
      <w:bookmarkStart w:id="32" w:name="_Toc95754393"/>
      <w:r w:rsidRPr="08227485">
        <w:t xml:space="preserve">General </w:t>
      </w:r>
      <w:r w:rsidR="00674DA2">
        <w:t xml:space="preserve">requirements and </w:t>
      </w:r>
      <w:r w:rsidRPr="08227485">
        <w:t>Specifications</w:t>
      </w:r>
      <w:bookmarkEnd w:id="31"/>
      <w:bookmarkEnd w:id="32"/>
    </w:p>
    <w:p w14:paraId="5BBFD434" w14:textId="446B5B27" w:rsidR="00961499" w:rsidRDefault="00961499" w:rsidP="00E06205">
      <w:pPr>
        <w:pStyle w:val="RFPHeader3"/>
        <w:numPr>
          <w:ilvl w:val="2"/>
          <w:numId w:val="45"/>
        </w:numPr>
        <w:spacing w:after="120"/>
        <w:ind w:left="1710" w:hanging="630"/>
      </w:pPr>
      <w:r>
        <w:t>REQUIREMENTS</w:t>
      </w:r>
    </w:p>
    <w:p w14:paraId="2442AFD9" w14:textId="04B6B34B" w:rsidR="00211EEA" w:rsidRPr="00211EEA" w:rsidRDefault="00211EEA" w:rsidP="00211EEA">
      <w:pPr>
        <w:ind w:left="1080"/>
        <w:jc w:val="both"/>
        <w:rPr>
          <w:rFonts w:ascii="Arial" w:hAnsi="Arial"/>
          <w:sz w:val="22"/>
          <w:szCs w:val="22"/>
        </w:rPr>
      </w:pPr>
      <w:r w:rsidRPr="00211EEA">
        <w:rPr>
          <w:rFonts w:ascii="Arial" w:hAnsi="Arial"/>
          <w:sz w:val="22"/>
          <w:szCs w:val="22"/>
        </w:rPr>
        <w:t>Requirement means, as used herein, a function, feature, or performance that the System must provide.</w:t>
      </w:r>
      <w:r w:rsidR="00021064">
        <w:rPr>
          <w:rFonts w:ascii="Arial" w:hAnsi="Arial"/>
          <w:sz w:val="22"/>
          <w:szCs w:val="22"/>
        </w:rPr>
        <w:t xml:space="preserve"> If the offer can not meet the requirements, they will not be evaluated.</w:t>
      </w:r>
    </w:p>
    <w:p w14:paraId="2E589ADC" w14:textId="77777777" w:rsidR="00FF249D" w:rsidRPr="00114ADC" w:rsidRDefault="00FF249D" w:rsidP="00114ADC">
      <w:pPr>
        <w:ind w:left="1080"/>
        <w:rPr>
          <w:rFonts w:ascii="Arial" w:hAnsi="Arial"/>
        </w:rPr>
      </w:pPr>
    </w:p>
    <w:p w14:paraId="6B909EB1" w14:textId="61F6FFCA" w:rsidR="009A0F33" w:rsidRPr="00A0015D" w:rsidRDefault="00CF1A28" w:rsidP="00E06205">
      <w:pPr>
        <w:pStyle w:val="RFPHeader3"/>
        <w:numPr>
          <w:ilvl w:val="2"/>
          <w:numId w:val="45"/>
        </w:numPr>
        <w:spacing w:after="120"/>
        <w:ind w:left="1710" w:hanging="630"/>
      </w:pPr>
      <w:r w:rsidRPr="00A0015D">
        <w:t>Specifications</w:t>
      </w:r>
    </w:p>
    <w:p w14:paraId="27C526F1" w14:textId="77777777" w:rsidR="002F4A58" w:rsidRPr="002F4A58" w:rsidRDefault="002F4A58" w:rsidP="002F4A58">
      <w:pPr>
        <w:pStyle w:val="RFPBodyText"/>
        <w:ind w:left="1080"/>
        <w:jc w:val="both"/>
      </w:pPr>
      <w:r w:rsidRPr="002F4A58">
        <w:t xml:space="preserve">Specification means, as used herein, a detailed description that documents the function and performance of a system or system component. </w:t>
      </w:r>
    </w:p>
    <w:p w14:paraId="0C18F5FF" w14:textId="4B30C0B7" w:rsidR="006955F6" w:rsidRDefault="006955F6" w:rsidP="00E937B0">
      <w:pPr>
        <w:pStyle w:val="RFPBodyText"/>
        <w:ind w:left="1080"/>
        <w:jc w:val="both"/>
        <w:rPr>
          <w:color w:val="000000" w:themeColor="text1"/>
        </w:rPr>
      </w:pPr>
      <w:r w:rsidRPr="08227485">
        <w:t xml:space="preserve">The apparent silence of the specifications as to any detail, or the apparent omission of detailed description concerning any point, shall be regarded as meaning that only the best commercial practice is to prevail and </w:t>
      </w:r>
      <w:r w:rsidR="00A349E2">
        <w:t xml:space="preserve">that </w:t>
      </w:r>
      <w:r w:rsidRPr="08227485">
        <w:t>only processes, configuration</w:t>
      </w:r>
      <w:r w:rsidR="00A349E2">
        <w:t>s</w:t>
      </w:r>
      <w:r w:rsidRPr="08227485">
        <w:t>, material</w:t>
      </w:r>
      <w:r w:rsidR="00A349E2">
        <w:t>s</w:t>
      </w:r>
      <w:r w:rsidRPr="08227485">
        <w:t xml:space="preserve"> and workmanship of the first quality may be used</w:t>
      </w:r>
      <w:r w:rsidR="00D07457">
        <w:t xml:space="preserve">. </w:t>
      </w:r>
      <w:r w:rsidRPr="08227485">
        <w:t>Upon any notice of noncompliance provided by the State, Vendor shall supply proof of compliance with the specifications</w:t>
      </w:r>
      <w:r w:rsidR="00D07457">
        <w:t xml:space="preserve">. </w:t>
      </w:r>
      <w:r w:rsidRPr="08227485">
        <w:t>Vendor must provide written notice of its intent to deliver alternate or substitute Services, products, goods or other Deliverables</w:t>
      </w:r>
      <w:r w:rsidR="00D07457">
        <w:t xml:space="preserve">. </w:t>
      </w:r>
      <w:r w:rsidRPr="08227485">
        <w:t xml:space="preserve">Alternate or substitute Services, products, goods or Deliverables may be accepted or rejected in the sole discretion of the State; and any such alternates or substitutes must be accompanied by Vendor’s certification and evidence satisfactory to the State that the function, characteristics, performance and endurance will be equal or superior </w:t>
      </w:r>
      <w:r w:rsidRPr="009247D0">
        <w:rPr>
          <w:color w:val="000000" w:themeColor="text1"/>
        </w:rPr>
        <w:t xml:space="preserve">to the original Deliverables specified. </w:t>
      </w:r>
    </w:p>
    <w:p w14:paraId="4318742E" w14:textId="2AC9CDEE" w:rsidR="00CB6DE5" w:rsidRDefault="00CF1A28" w:rsidP="00E06205">
      <w:pPr>
        <w:pStyle w:val="RFPHeader3"/>
        <w:numPr>
          <w:ilvl w:val="2"/>
          <w:numId w:val="45"/>
        </w:numPr>
        <w:ind w:left="1710" w:hanging="630"/>
      </w:pPr>
      <w:r w:rsidRPr="08227485">
        <w:t>Site and System Preparation</w:t>
      </w:r>
    </w:p>
    <w:p w14:paraId="51441430" w14:textId="3C27D250" w:rsidR="00CF1A28" w:rsidRPr="007330B7" w:rsidRDefault="00CF1A28" w:rsidP="00E937B0">
      <w:pPr>
        <w:pStyle w:val="RFPBodyText"/>
        <w:ind w:left="1080"/>
        <w:jc w:val="both"/>
        <w:rPr>
          <w:rStyle w:val="RFPHeader3Char"/>
          <w:rFonts w:ascii="Arial" w:hAnsi="Arial"/>
          <w:b w:val="0"/>
          <w:bCs w:val="0"/>
          <w:caps w:val="0"/>
        </w:rPr>
      </w:pPr>
      <w:r w:rsidRPr="00CB6DE5">
        <w:t>Vendors shall provide the Purchasing State Agency complete site requirement specifications for the Deliverables, if any</w:t>
      </w:r>
      <w:r w:rsidR="00D07457">
        <w:t xml:space="preserve">. </w:t>
      </w:r>
      <w:r w:rsidRPr="00CB6DE5">
        <w:t>These specifications shall ensure that the Deliverables to be installed or implemented shall operate properly and efficiently within the site and system environment. Any alterations or modification in site preparation</w:t>
      </w:r>
      <w:r w:rsidR="00AA0265">
        <w:t>,</w:t>
      </w:r>
      <w:r w:rsidRPr="00CB6DE5">
        <w:t xml:space="preserve"> which are directly attributable to incomplete or erroneous specifications provided by the Vendor and which would involve additional expenses to the State, shall be made at the expense of the Vendor.</w:t>
      </w:r>
    </w:p>
    <w:p w14:paraId="590F9391" w14:textId="2A8D57B1" w:rsidR="00A0015D" w:rsidRPr="001E2A0B" w:rsidRDefault="00D32716" w:rsidP="00E06205">
      <w:pPr>
        <w:pStyle w:val="ListParagraph"/>
        <w:numPr>
          <w:ilvl w:val="2"/>
          <w:numId w:val="45"/>
        </w:numPr>
        <w:ind w:left="1710" w:hanging="630"/>
        <w:jc w:val="both"/>
        <w:rPr>
          <w:rStyle w:val="RFPHeader3Char"/>
          <w:rFonts w:ascii="Arial" w:hAnsi="Arial"/>
          <w:b w:val="0"/>
          <w:caps w:val="0"/>
        </w:rPr>
      </w:pPr>
      <w:r w:rsidRPr="00A0015D">
        <w:rPr>
          <w:rStyle w:val="RFPHeader3Char"/>
        </w:rPr>
        <w:t>Equivalent Items</w:t>
      </w:r>
    </w:p>
    <w:p w14:paraId="2A487064" w14:textId="59777C36" w:rsidR="00D32716" w:rsidRDefault="00D32716" w:rsidP="00E937B0">
      <w:pPr>
        <w:pStyle w:val="RFPBodyText"/>
        <w:ind w:left="1080"/>
        <w:jc w:val="both"/>
      </w:pPr>
      <w:r w:rsidRPr="08227485">
        <w:t>Whenever a material, article or piece of equipment is identified in the specification(s) by reference to a manufacturer’s or Vendor’s name, trade name, catalog number or similar identifier, it is intended to establish a standard for determining substantial conformity during evaluation, unless otherwise specifically stated as a brand specific requirement (no substitute items will be allowed)</w:t>
      </w:r>
      <w:r w:rsidR="00D07457">
        <w:t xml:space="preserve">. </w:t>
      </w:r>
      <w:r w:rsidRPr="08227485">
        <w:t>Any material, article or piece of equipment of other manufacturers or Vendors shall perform to the standard of the item named</w:t>
      </w:r>
      <w:r w:rsidR="00D07457">
        <w:t xml:space="preserve">. </w:t>
      </w:r>
      <w:r w:rsidRPr="08227485">
        <w:t>Equivalent offers must be accompanied by sufficient descriptive literature and/or specifications to provide for detailed comparison</w:t>
      </w:r>
      <w:r w:rsidR="00D07457">
        <w:t xml:space="preserve">. </w:t>
      </w:r>
    </w:p>
    <w:p w14:paraId="6DF710F6" w14:textId="5D32051D" w:rsidR="00A0015D" w:rsidRPr="00DA345F" w:rsidRDefault="00B4412F" w:rsidP="00E06205">
      <w:pPr>
        <w:pStyle w:val="ListParagraph"/>
        <w:numPr>
          <w:ilvl w:val="2"/>
          <w:numId w:val="45"/>
        </w:numPr>
        <w:ind w:left="1710" w:hanging="630"/>
        <w:jc w:val="both"/>
        <w:rPr>
          <w:rStyle w:val="RFPHeader3Char"/>
          <w:rFonts w:ascii="Arial" w:hAnsi="Arial"/>
          <w:b w:val="0"/>
          <w:caps w:val="0"/>
        </w:rPr>
      </w:pPr>
      <w:r w:rsidRPr="00A0015D">
        <w:rPr>
          <w:rStyle w:val="RFPHeader3Char"/>
        </w:rPr>
        <w:t>Enterprise Licensing</w:t>
      </w:r>
    </w:p>
    <w:p w14:paraId="2F6F0C21" w14:textId="77777777" w:rsidR="00461C82" w:rsidRDefault="00461C82" w:rsidP="008A2374">
      <w:pPr>
        <w:pStyle w:val="RFPBodyText"/>
        <w:jc w:val="center"/>
      </w:pPr>
      <w:r>
        <w:rPr>
          <w:i/>
          <w:iCs/>
          <w:color w:val="FF0000"/>
        </w:rPr>
        <w:t>(</w:t>
      </w:r>
      <w:r w:rsidRPr="08227485">
        <w:rPr>
          <w:i/>
          <w:iCs/>
          <w:color w:val="FF0000"/>
        </w:rPr>
        <w:t xml:space="preserve">Include if relevant to solicitation, if not then replace the paragraph with </w:t>
      </w:r>
      <w:r>
        <w:rPr>
          <w:i/>
          <w:iCs/>
          <w:color w:val="FF0000"/>
        </w:rPr>
        <w:t>the word “</w:t>
      </w:r>
      <w:r w:rsidRPr="08227485">
        <w:rPr>
          <w:i/>
          <w:iCs/>
          <w:color w:val="FF0000"/>
        </w:rPr>
        <w:t>Reserved</w:t>
      </w:r>
      <w:r>
        <w:rPr>
          <w:i/>
          <w:iCs/>
          <w:color w:val="FF0000"/>
        </w:rPr>
        <w:t>”</w:t>
      </w:r>
      <w:r w:rsidRPr="08227485">
        <w:rPr>
          <w:i/>
          <w:iCs/>
          <w:color w:val="FF0000"/>
        </w:rPr>
        <w:t>.)</w:t>
      </w:r>
    </w:p>
    <w:p w14:paraId="2E3550D8" w14:textId="1E5224D1" w:rsidR="004E2D7D" w:rsidRDefault="00B4412F" w:rsidP="00E937B0">
      <w:pPr>
        <w:pStyle w:val="RFPBodyText"/>
        <w:ind w:left="1080"/>
        <w:jc w:val="both"/>
      </w:pPr>
      <w:r w:rsidRPr="00B4412F">
        <w:t>In offering the best value to the State, Vendors are encouraged to leverage the State’s existing resources and license agreements</w:t>
      </w:r>
      <w:r w:rsidR="00F86E8E">
        <w:t>, which</w:t>
      </w:r>
      <w:r w:rsidR="004E2D7D">
        <w:t xml:space="preserve"> can be viewed here:</w:t>
      </w:r>
    </w:p>
    <w:p w14:paraId="2E72169B" w14:textId="29340B7F" w:rsidR="0089721C" w:rsidRDefault="0089721C" w:rsidP="00E937B0">
      <w:pPr>
        <w:pStyle w:val="RFPBodyText"/>
        <w:ind w:left="1080"/>
        <w:jc w:val="both"/>
      </w:pPr>
      <w:hyperlink r:id="rId15" w:history="1">
        <w:r w:rsidRPr="00D969D2">
          <w:rPr>
            <w:rStyle w:val="Hyperlink"/>
          </w:rPr>
          <w:t>https://it.nc.gov/resources/statewide-it-procurement/statewide-it-contracts</w:t>
        </w:r>
      </w:hyperlink>
    </w:p>
    <w:p w14:paraId="788FBD04" w14:textId="1D21AF96" w:rsidR="00B4412F" w:rsidRPr="000F6FA6" w:rsidRDefault="00B4412F" w:rsidP="00DA223C">
      <w:pPr>
        <w:pStyle w:val="RFPBodyText"/>
        <w:numPr>
          <w:ilvl w:val="0"/>
          <w:numId w:val="24"/>
        </w:numPr>
        <w:jc w:val="both"/>
      </w:pPr>
      <w:r w:rsidRPr="08227485">
        <w:t>Identify components or products that are needed for your solution that may not be available with the State’s existing license agreement.</w:t>
      </w:r>
    </w:p>
    <w:p w14:paraId="3D532FED" w14:textId="7DFBB842" w:rsidR="00B4412F" w:rsidRPr="000F6FA6" w:rsidRDefault="00B4412F" w:rsidP="00DA223C">
      <w:pPr>
        <w:pStyle w:val="RFPBodyText"/>
        <w:numPr>
          <w:ilvl w:val="0"/>
          <w:numId w:val="24"/>
        </w:numPr>
        <w:jc w:val="both"/>
      </w:pPr>
      <w:r w:rsidRPr="08227485">
        <w:t>Identify and explain any components that are missing from the State’s existing license agreement.</w:t>
      </w:r>
    </w:p>
    <w:p w14:paraId="1CB33B4A" w14:textId="259061A9" w:rsidR="00D32716" w:rsidRPr="00D32716" w:rsidRDefault="00B4412F" w:rsidP="00433B1C">
      <w:pPr>
        <w:pStyle w:val="RFPBodyText"/>
        <w:numPr>
          <w:ilvl w:val="0"/>
          <w:numId w:val="24"/>
        </w:numPr>
        <w:jc w:val="both"/>
      </w:pPr>
      <w:r w:rsidRPr="08227485">
        <w:t>If the Vendor can provide a more cost effective licensing agreement, please explain in detail the agreement and how it would benefit the State.</w:t>
      </w:r>
    </w:p>
    <w:p w14:paraId="29260C02" w14:textId="18CF38A7" w:rsidR="00001E1A" w:rsidRDefault="08227485" w:rsidP="00E06205">
      <w:pPr>
        <w:pStyle w:val="Heading2"/>
        <w:numPr>
          <w:ilvl w:val="1"/>
          <w:numId w:val="45"/>
        </w:numPr>
        <w:ind w:left="1080" w:hanging="540"/>
      </w:pPr>
      <w:bookmarkStart w:id="33" w:name="_Toc510902612"/>
      <w:bookmarkStart w:id="34" w:name="_Toc95754394"/>
      <w:bookmarkStart w:id="35" w:name="_Hlk521416959"/>
      <w:r w:rsidRPr="00512842">
        <w:t>Security</w:t>
      </w:r>
      <w:r w:rsidRPr="00FE36FE">
        <w:t xml:space="preserve"> Specifications</w:t>
      </w:r>
      <w:bookmarkEnd w:id="33"/>
      <w:bookmarkEnd w:id="34"/>
    </w:p>
    <w:p w14:paraId="60BD2EB1" w14:textId="375FE0F9" w:rsidR="00CA0884" w:rsidRPr="00CA0884" w:rsidRDefault="00CA0884" w:rsidP="001019C9">
      <w:pPr>
        <w:ind w:left="1080"/>
      </w:pPr>
      <w:r>
        <w:rPr>
          <w:rFonts w:ascii="Arial" w:hAnsi="Arial" w:cs="Arial"/>
          <w:i/>
          <w:color w:val="FF0000"/>
          <w:sz w:val="22"/>
          <w:szCs w:val="22"/>
        </w:rPr>
        <w:t>Note:  ONLY</w:t>
      </w:r>
      <w:r w:rsidR="005F18BD">
        <w:rPr>
          <w:rFonts w:ascii="Arial" w:hAnsi="Arial" w:cs="Arial"/>
          <w:i/>
          <w:color w:val="FF0000"/>
          <w:sz w:val="22"/>
          <w:szCs w:val="22"/>
        </w:rPr>
        <w:t xml:space="preserve"> one of the following (3.2.1 or 3.2.2) can be Reserved; you cannot Reserve both</w:t>
      </w:r>
      <w:r w:rsidR="00D07457">
        <w:rPr>
          <w:rFonts w:ascii="Arial" w:hAnsi="Arial" w:cs="Arial"/>
          <w:i/>
          <w:color w:val="FF0000"/>
          <w:sz w:val="22"/>
          <w:szCs w:val="22"/>
        </w:rPr>
        <w:t xml:space="preserve">. </w:t>
      </w:r>
      <w:r w:rsidR="005F18BD">
        <w:rPr>
          <w:rFonts w:ascii="Arial" w:hAnsi="Arial" w:cs="Arial"/>
          <w:i/>
          <w:color w:val="FF0000"/>
          <w:sz w:val="22"/>
          <w:szCs w:val="22"/>
        </w:rPr>
        <w:t xml:space="preserve">All </w:t>
      </w:r>
      <w:r w:rsidR="00F06D33">
        <w:rPr>
          <w:rFonts w:ascii="Arial" w:hAnsi="Arial" w:cs="Arial"/>
          <w:i/>
          <w:color w:val="FF0000"/>
          <w:sz w:val="22"/>
          <w:szCs w:val="22"/>
        </w:rPr>
        <w:t>bid responses must include a VRAR</w:t>
      </w:r>
      <w:r w:rsidR="00D07457">
        <w:rPr>
          <w:rFonts w:ascii="Arial" w:hAnsi="Arial" w:cs="Arial"/>
          <w:i/>
          <w:color w:val="FF0000"/>
          <w:sz w:val="22"/>
          <w:szCs w:val="22"/>
        </w:rPr>
        <w:t xml:space="preserve">. </w:t>
      </w:r>
      <w:r w:rsidR="00403F33">
        <w:rPr>
          <w:rFonts w:ascii="Arial" w:hAnsi="Arial" w:cs="Arial"/>
          <w:i/>
          <w:color w:val="FF0000"/>
          <w:sz w:val="22"/>
          <w:szCs w:val="22"/>
        </w:rPr>
        <w:t>Please delete this Note from the final draft</w:t>
      </w:r>
      <w:r w:rsidR="00824D2B">
        <w:rPr>
          <w:rFonts w:ascii="Arial" w:hAnsi="Arial" w:cs="Arial"/>
          <w:i/>
          <w:color w:val="FF0000"/>
          <w:sz w:val="22"/>
          <w:szCs w:val="22"/>
        </w:rPr>
        <w:t>.</w:t>
      </w:r>
    </w:p>
    <w:p w14:paraId="700155C9" w14:textId="088E44CC" w:rsidR="00AC6A4C" w:rsidRPr="002E5BBE" w:rsidRDefault="00AC6A4C" w:rsidP="008C5439">
      <w:pPr>
        <w:pStyle w:val="RFPHeading2"/>
        <w:numPr>
          <w:ilvl w:val="2"/>
          <w:numId w:val="45"/>
        </w:numPr>
        <w:ind w:left="1800"/>
        <w:jc w:val="both"/>
      </w:pPr>
      <w:r>
        <w:rPr>
          <w:bCs/>
        </w:rPr>
        <w:t>Solutions Hosted on State Infrastructure</w:t>
      </w:r>
    </w:p>
    <w:p w14:paraId="6C9FA6EE" w14:textId="07E76A04" w:rsidR="006E0F0C" w:rsidRPr="008A2374" w:rsidRDefault="006E0F0C" w:rsidP="008A2374">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sidR="00C258C4">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sidR="008D6DD4">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sidR="00C258C4">
        <w:rPr>
          <w:rFonts w:ascii="Arial" w:hAnsi="Arial" w:cs="Arial"/>
          <w:b w:val="0"/>
          <w:bCs/>
          <w:i/>
          <w:iCs/>
          <w:caps w:val="0"/>
          <w:color w:val="FF0000"/>
          <w:szCs w:val="22"/>
        </w:rPr>
        <w:t xml:space="preserve"> 3.2.1</w:t>
      </w:r>
      <w:r w:rsidRPr="000376C2">
        <w:rPr>
          <w:rFonts w:ascii="Arial" w:hAnsi="Arial" w:cs="Arial"/>
          <w:b w:val="0"/>
          <w:bCs/>
          <w:i/>
          <w:iCs/>
          <w:caps w:val="0"/>
          <w:color w:val="FF0000"/>
          <w:szCs w:val="22"/>
        </w:rPr>
        <w:t>.)</w:t>
      </w:r>
    </w:p>
    <w:p w14:paraId="7E44EFA9" w14:textId="61F1434F" w:rsidR="00AC6A4C" w:rsidRDefault="00DB7054" w:rsidP="00AC6A4C">
      <w:pPr>
        <w:pStyle w:val="RFPBodyText"/>
        <w:ind w:left="1080"/>
        <w:jc w:val="both"/>
        <w:rPr>
          <w:rStyle w:val="Hyperlink"/>
          <w:u w:val="none"/>
        </w:rPr>
      </w:pPr>
      <w:r w:rsidRPr="001B02FA">
        <w:rPr>
          <w:rStyle w:val="normaltextrun"/>
          <w:rFonts w:cs="Arial"/>
        </w:rPr>
        <w:t xml:space="preserve">Vendors shall provide a completed </w:t>
      </w:r>
      <w:r w:rsidR="009439E7">
        <w:t>Vendor Readiness Assessment Report State Hosted Solutions (“VRAR”)</w:t>
      </w:r>
      <w:r w:rsidR="007415FC">
        <w:t xml:space="preserve"> at </w:t>
      </w:r>
      <w:r w:rsidR="002541C7">
        <w:t>offer submission</w:t>
      </w:r>
      <w:r w:rsidR="00D07457">
        <w:t xml:space="preserve">. </w:t>
      </w:r>
      <w:r w:rsidR="00AC6A4C">
        <w:t xml:space="preserve">This report is located at the following website: </w:t>
      </w:r>
    </w:p>
    <w:p w14:paraId="5CFE20E4" w14:textId="0EECEDC1" w:rsidR="00A815C7" w:rsidRDefault="00A815C7" w:rsidP="00AC6A4C">
      <w:pPr>
        <w:pStyle w:val="RFPBodyText"/>
        <w:ind w:left="1080"/>
        <w:jc w:val="both"/>
      </w:pPr>
      <w:hyperlink r:id="rId16" w:history="1">
        <w:r w:rsidRPr="004B4577">
          <w:rPr>
            <w:rStyle w:val="Hyperlink"/>
          </w:rPr>
          <w:t>https://it.nc.gov/documents/vendor-readiness-assessment-report</w:t>
        </w:r>
      </w:hyperlink>
    </w:p>
    <w:p w14:paraId="35AB191C" w14:textId="4BD88D21" w:rsidR="00AC6A4C" w:rsidRDefault="00AC6A4C" w:rsidP="00AC6A4C">
      <w:pPr>
        <w:pStyle w:val="RFPBodyText"/>
        <w:ind w:left="1080"/>
        <w:jc w:val="both"/>
      </w:pPr>
      <w:r>
        <w:t>The</w:t>
      </w:r>
      <w:r>
        <w:rPr>
          <w:i/>
          <w:iCs/>
        </w:rPr>
        <w:t xml:space="preserve"> </w:t>
      </w:r>
      <w:r w:rsidRPr="006F1049">
        <w:rPr>
          <w:i/>
          <w:iCs/>
        </w:rPr>
        <w:t>[Insert name of procurement project here]</w:t>
      </w:r>
      <w:r>
        <w:rPr>
          <w:i/>
          <w:iCs/>
        </w:rPr>
        <w:t xml:space="preserve"> </w:t>
      </w:r>
      <w:r>
        <w:t>will be required to receive and securely manage data that is classified as</w:t>
      </w:r>
      <w:r>
        <w:rPr>
          <w:i/>
          <w:iCs/>
        </w:rPr>
        <w:t xml:space="preserve"> [</w:t>
      </w:r>
      <w:r>
        <w:rPr>
          <w:i/>
          <w:iCs/>
          <w:highlight w:val="yellow"/>
        </w:rPr>
        <w:t>list data classification category here from the Statewide data classification and handling policy]</w:t>
      </w:r>
      <w:r w:rsidR="00D07457">
        <w:t xml:space="preserve">. </w:t>
      </w:r>
      <w:r>
        <w:t>Refer to the North Carolina Statewide Data Classification and Handling policy for more information regarding this data classification</w:t>
      </w:r>
      <w:r w:rsidR="00D07457">
        <w:t xml:space="preserve">. </w:t>
      </w:r>
      <w:r>
        <w:t xml:space="preserve">The policy is located at the following website:  </w:t>
      </w:r>
      <w:hyperlink r:id="rId17" w:history="1">
        <w:r w:rsidRPr="005F250A">
          <w:rPr>
            <w:rStyle w:val="Hyperlink"/>
          </w:rPr>
          <w:t>https://it.nc.gov/document/statewide-data-classification-and-handling-policy</w:t>
        </w:r>
      </w:hyperlink>
    </w:p>
    <w:p w14:paraId="7FEF249B" w14:textId="3F030CA0" w:rsidR="00AC6A4C" w:rsidRPr="004E2D7D" w:rsidRDefault="00AC6A4C" w:rsidP="00AC6A4C">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 xml:space="preserve">with </w:t>
      </w:r>
      <w:r w:rsidR="00000B40" w:rsidRPr="004E2D7D">
        <w:rPr>
          <w:rFonts w:ascii="Arial" w:hAnsi="Arial" w:cs="Arial"/>
          <w:sz w:val="22"/>
          <w:szCs w:val="22"/>
        </w:rPr>
        <w:t>the State’s Security Standards and Policies</w:t>
      </w:r>
      <w:r w:rsidRPr="004E2D7D">
        <w:rPr>
          <w:rFonts w:ascii="Arial" w:hAnsi="Arial" w:cs="Arial"/>
          <w:sz w:val="22"/>
          <w:szCs w:val="22"/>
        </w:rPr>
        <w:t>,</w:t>
      </w:r>
      <w:r w:rsidRPr="004E2D7D">
        <w:rPr>
          <w:rFonts w:ascii="Arial" w:hAnsi="Arial" w:cs="Arial"/>
          <w:sz w:val="22"/>
        </w:rPr>
        <w:t xml:space="preserve"> State agencies are required to perform annual security/risk assessments on their information systems using NIST 800-53 controls.</w:t>
      </w:r>
    </w:p>
    <w:p w14:paraId="4B038165" w14:textId="0CC431ED" w:rsidR="00057AF2" w:rsidRDefault="00057AF2">
      <w:pPr>
        <w:rPr>
          <w:rFonts w:ascii="Arial Bold" w:hAnsi="Arial Bold"/>
          <w:b/>
          <w:bCs/>
          <w:caps/>
          <w:kern w:val="28"/>
          <w:sz w:val="22"/>
          <w:szCs w:val="20"/>
        </w:rPr>
      </w:pPr>
    </w:p>
    <w:p w14:paraId="4336653B" w14:textId="660C648E" w:rsidR="00A25ACB" w:rsidRPr="00E427B5" w:rsidRDefault="00B57DC4" w:rsidP="008C5439">
      <w:pPr>
        <w:pStyle w:val="RFPHeading2"/>
        <w:numPr>
          <w:ilvl w:val="2"/>
          <w:numId w:val="45"/>
        </w:numPr>
        <w:ind w:left="1710" w:hanging="630"/>
        <w:jc w:val="both"/>
      </w:pPr>
      <w:r>
        <w:rPr>
          <w:bCs/>
        </w:rPr>
        <w:t>Solutions Not Hosted on State Infrastructure</w:t>
      </w:r>
    </w:p>
    <w:p w14:paraId="556C8580" w14:textId="01A5915D" w:rsidR="00060FD6" w:rsidRDefault="00060FD6" w:rsidP="00060FD6">
      <w:pPr>
        <w:pStyle w:val="RFPHeading2"/>
        <w:numPr>
          <w:ilvl w:val="0"/>
          <w:numId w:val="0"/>
        </w:numPr>
        <w:ind w:left="1080"/>
        <w:jc w:val="both"/>
        <w:rPr>
          <w:rFonts w:ascii="Arial" w:hAnsi="Arial" w:cs="Arial"/>
          <w:b w:val="0"/>
          <w:i/>
          <w:iCs/>
          <w:caps w:val="0"/>
          <w:color w:val="FF0000"/>
        </w:rPr>
      </w:pPr>
      <w:r w:rsidRPr="67CEC7C1">
        <w:rPr>
          <w:rFonts w:ascii="Arial" w:hAnsi="Arial" w:cs="Arial"/>
          <w:b w:val="0"/>
          <w:i/>
          <w:iCs/>
          <w:caps w:val="0"/>
          <w:color w:val="FF0000"/>
        </w:rPr>
        <w:t>(Include this section if relevant to solicitation, if not then replace insert the word “Reserved” after the section title 3.</w:t>
      </w:r>
      <w:r>
        <w:rPr>
          <w:rFonts w:ascii="Arial" w:hAnsi="Arial" w:cs="Arial"/>
          <w:b w:val="0"/>
          <w:i/>
          <w:iCs/>
          <w:caps w:val="0"/>
          <w:color w:val="FF0000"/>
        </w:rPr>
        <w:t>2</w:t>
      </w:r>
      <w:r w:rsidRPr="67CEC7C1">
        <w:rPr>
          <w:rFonts w:ascii="Arial" w:hAnsi="Arial" w:cs="Arial"/>
          <w:b w:val="0"/>
          <w:i/>
          <w:iCs/>
          <w:caps w:val="0"/>
          <w:color w:val="FF0000"/>
        </w:rPr>
        <w:t>.2.)</w:t>
      </w:r>
    </w:p>
    <w:p w14:paraId="3F4A664D" w14:textId="77777777" w:rsidR="00060FD6" w:rsidRPr="00DB1CBA" w:rsidRDefault="00060FD6" w:rsidP="00060FD6">
      <w:pPr>
        <w:spacing w:before="120" w:after="120"/>
        <w:ind w:left="1080"/>
        <w:jc w:val="both"/>
        <w:rPr>
          <w:rFonts w:ascii="Arial" w:eastAsia="Calibri" w:hAnsi="Arial" w:cs="Arial"/>
          <w:sz w:val="22"/>
          <w:szCs w:val="22"/>
        </w:rPr>
      </w:pPr>
      <w:r w:rsidRPr="00DB1CBA">
        <w:rPr>
          <w:rFonts w:ascii="Arial" w:eastAsia="Calibri" w:hAnsi="Arial" w:cs="Arial"/>
          <w:sz w:val="22"/>
          <w:szCs w:val="22"/>
        </w:rPr>
        <w:t xml:space="preserve">The Agency (named on page one (1)) has designated this solicitation to receive and securely manage data that is classified as: </w:t>
      </w:r>
    </w:p>
    <w:p w14:paraId="244379E8" w14:textId="77777777" w:rsidR="00060FD6" w:rsidRPr="00DB1CBA" w:rsidRDefault="00060FD6" w:rsidP="00060FD6">
      <w:pPr>
        <w:spacing w:before="120" w:after="120"/>
        <w:ind w:left="1080"/>
        <w:jc w:val="both"/>
        <w:rPr>
          <w:rFonts w:ascii="Arial" w:eastAsia="Calibri" w:hAnsi="Arial" w:cs="Arial"/>
          <w:b/>
          <w:bCs/>
          <w:color w:val="EE0000"/>
          <w:sz w:val="22"/>
          <w:szCs w:val="22"/>
        </w:rPr>
      </w:pPr>
      <w:r w:rsidRPr="00DB1CBA">
        <w:rPr>
          <w:rFonts w:ascii="Arial" w:eastAsia="Calibri" w:hAnsi="Arial" w:cs="Arial"/>
          <w:b/>
          <w:bCs/>
          <w:color w:val="EE0000"/>
          <w:sz w:val="22"/>
          <w:szCs w:val="22"/>
        </w:rPr>
        <w:t>Agency has selected:</w:t>
      </w:r>
    </w:p>
    <w:p w14:paraId="4BA87C44" w14:textId="77777777" w:rsidR="00060FD6" w:rsidRPr="00DB1CBA" w:rsidRDefault="00060FD6" w:rsidP="00060FD6">
      <w:pPr>
        <w:spacing w:before="120" w:after="120"/>
        <w:ind w:left="1440"/>
        <w:jc w:val="both"/>
        <w:rPr>
          <w:rFonts w:ascii="Arial" w:eastAsia="Calibri" w:hAnsi="Arial" w:cs="Arial"/>
          <w:sz w:val="22"/>
          <w:szCs w:val="22"/>
        </w:rPr>
      </w:pPr>
      <w:r w:rsidRPr="00DB1CBA">
        <w:rPr>
          <w:rFonts w:ascii="Arial" w:eastAsia="Calibri" w:hAnsi="Arial" w:cs="Arial"/>
          <w:b/>
          <w:bCs/>
          <w:noProof/>
          <w:sz w:val="22"/>
          <w:szCs w:val="22"/>
          <w:u w:val="single"/>
        </w:rPr>
        <mc:AlternateContent>
          <mc:Choice Requires="wps">
            <w:drawing>
              <wp:anchor distT="0" distB="0" distL="114300" distR="114300" simplePos="0" relativeHeight="251664384" behindDoc="0" locked="0" layoutInCell="1" allowOverlap="1" wp14:anchorId="62F58547" wp14:editId="0006CF33">
                <wp:simplePos x="0" y="0"/>
                <wp:positionH relativeFrom="column">
                  <wp:posOffset>676275</wp:posOffset>
                </wp:positionH>
                <wp:positionV relativeFrom="paragraph">
                  <wp:posOffset>55880</wp:posOffset>
                </wp:positionV>
                <wp:extent cx="180975" cy="190500"/>
                <wp:effectExtent l="0" t="0" r="28575" b="19050"/>
                <wp:wrapNone/>
                <wp:docPr id="752298752"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472A4" id="Rectangle 3" o:spid="_x0000_s1026" style="position:absolute;margin-left:53.25pt;margin-top:4.4pt;width:14.2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" filled="f" strokecolor="windowText" strokeweight="1pt"/>
            </w:pict>
          </mc:Fallback>
        </mc:AlternateContent>
      </w:r>
      <w:r w:rsidRPr="00DB1CBA">
        <w:rPr>
          <w:rFonts w:ascii="Arial" w:eastAsia="Calibri" w:hAnsi="Arial" w:cs="Arial"/>
          <w:b/>
          <w:bCs/>
          <w:sz w:val="22"/>
          <w:szCs w:val="22"/>
          <w:u w:val="single"/>
        </w:rPr>
        <w:t>Restricted</w:t>
      </w:r>
      <w:r w:rsidRPr="00DB1CBA">
        <w:rPr>
          <w:rFonts w:ascii="Arial" w:eastAsia="Calibri" w:hAnsi="Arial" w:cs="Arial"/>
          <w:b/>
          <w:bCs/>
          <w:sz w:val="22"/>
          <w:szCs w:val="22"/>
        </w:rPr>
        <w:t xml:space="preserve"> </w:t>
      </w:r>
      <w:r w:rsidRPr="00DB1CBA">
        <w:rPr>
          <w:rFonts w:ascii="Arial" w:eastAsia="Calibri" w:hAnsi="Arial" w:cs="Arial"/>
          <w:sz w:val="22"/>
          <w:szCs w:val="22"/>
        </w:rPr>
        <w:t>- Restricted data represents the highest risk to the State, State Agencies, and constituents if it is disclosed or compromised. This information is likely to be regulated by State or Federal law, and access to it is restricted to a limited audience (e.g., State and Federal Tax Information [FTI], Payment Card data, Protected Health Information [PHI], Criminal Justice Information [CJI], Social Security Administration provided information, etc.)</w:t>
      </w:r>
    </w:p>
    <w:p w14:paraId="19B42561" w14:textId="77777777" w:rsidR="00060FD6" w:rsidRPr="00DB1CBA" w:rsidRDefault="00060FD6" w:rsidP="00060FD6">
      <w:pPr>
        <w:spacing w:before="120" w:after="120"/>
        <w:ind w:left="1440"/>
        <w:jc w:val="both"/>
        <w:rPr>
          <w:rFonts w:ascii="Arial" w:eastAsia="Calibri" w:hAnsi="Arial" w:cs="Arial"/>
          <w:sz w:val="22"/>
          <w:szCs w:val="22"/>
        </w:rPr>
      </w:pPr>
      <w:r w:rsidRPr="00DB1CBA">
        <w:rPr>
          <w:rFonts w:ascii="Arial" w:eastAsia="Calibri" w:hAnsi="Arial" w:cs="Arial"/>
          <w:b/>
          <w:bCs/>
          <w:noProof/>
          <w:sz w:val="22"/>
          <w:szCs w:val="22"/>
          <w:u w:val="single"/>
        </w:rPr>
        <mc:AlternateContent>
          <mc:Choice Requires="wps">
            <w:drawing>
              <wp:anchor distT="0" distB="0" distL="114300" distR="114300" simplePos="0" relativeHeight="251665408" behindDoc="0" locked="0" layoutInCell="1" allowOverlap="1" wp14:anchorId="20477D98" wp14:editId="71A9EE2F">
                <wp:simplePos x="0" y="0"/>
                <wp:positionH relativeFrom="column">
                  <wp:posOffset>666750</wp:posOffset>
                </wp:positionH>
                <wp:positionV relativeFrom="paragraph">
                  <wp:posOffset>27940</wp:posOffset>
                </wp:positionV>
                <wp:extent cx="180975" cy="190500"/>
                <wp:effectExtent l="0" t="0" r="28575" b="19050"/>
                <wp:wrapNone/>
                <wp:docPr id="1337199954"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8A7D1" id="Rectangle 3" o:spid="_x0000_s1026" style="position:absolute;margin-left:52.5pt;margin-top:2.2pt;width:14.2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" filled="f" strokecolor="windowText" strokeweight="1pt"/>
            </w:pict>
          </mc:Fallback>
        </mc:AlternateContent>
      </w:r>
      <w:r w:rsidRPr="00DB1CBA">
        <w:rPr>
          <w:rFonts w:ascii="Arial" w:eastAsia="Calibri" w:hAnsi="Arial" w:cs="Arial"/>
          <w:b/>
          <w:bCs/>
          <w:sz w:val="22"/>
          <w:szCs w:val="22"/>
          <w:u w:val="single"/>
        </w:rPr>
        <w:t>Confidential</w:t>
      </w:r>
      <w:r w:rsidRPr="00DB1CBA">
        <w:rPr>
          <w:rFonts w:ascii="Arial" w:eastAsia="Calibri" w:hAnsi="Arial" w:cs="Arial"/>
          <w:sz w:val="22"/>
          <w:szCs w:val="22"/>
        </w:rPr>
        <w:t xml:space="preserve"> - Includes information that is limited to a small audience with a need-to-know or legitimate business case (e.g., State employee personnel records, trade secrets, student records, sensitive public security information, etc.). If exposed to unauthorized parties, data from this category will cause high impact consequences such as regulatory fines, inability to recruit talent, loss of confidence, and/or damage to vendor relationships. This is not a complete list and is subject to legislative changes.</w:t>
      </w:r>
      <w:r w:rsidRPr="00DB1CBA">
        <w:rPr>
          <w:rFonts w:ascii="Arial" w:eastAsia="Calibri" w:hAnsi="Arial" w:cs="Arial"/>
          <w:sz w:val="22"/>
          <w:szCs w:val="22"/>
        </w:rPr>
        <w:tab/>
      </w:r>
    </w:p>
    <w:p w14:paraId="2F0ACA90" w14:textId="77777777" w:rsidR="00060FD6" w:rsidRPr="00DB1CBA" w:rsidRDefault="00060FD6" w:rsidP="00060FD6">
      <w:pPr>
        <w:spacing w:before="120" w:after="120"/>
        <w:ind w:left="1440"/>
        <w:jc w:val="both"/>
        <w:rPr>
          <w:rFonts w:ascii="Arial" w:eastAsia="Calibri" w:hAnsi="Arial" w:cs="Arial"/>
          <w:sz w:val="22"/>
          <w:szCs w:val="22"/>
        </w:rPr>
      </w:pPr>
      <w:r w:rsidRPr="00DB1CBA">
        <w:rPr>
          <w:rFonts w:ascii="Arial" w:eastAsia="Calibri" w:hAnsi="Arial" w:cs="Arial"/>
          <w:noProof/>
          <w:sz w:val="22"/>
          <w:szCs w:val="22"/>
        </w:rPr>
        <mc:AlternateContent>
          <mc:Choice Requires="wps">
            <w:drawing>
              <wp:anchor distT="0" distB="0" distL="114300" distR="114300" simplePos="0" relativeHeight="251667456" behindDoc="0" locked="0" layoutInCell="1" allowOverlap="1" wp14:anchorId="1F2370DF" wp14:editId="2DADCECA">
                <wp:simplePos x="0" y="0"/>
                <wp:positionH relativeFrom="column">
                  <wp:posOffset>676275</wp:posOffset>
                </wp:positionH>
                <wp:positionV relativeFrom="paragraph">
                  <wp:posOffset>33655</wp:posOffset>
                </wp:positionV>
                <wp:extent cx="180975" cy="190500"/>
                <wp:effectExtent l="0" t="0" r="28575" b="19050"/>
                <wp:wrapNone/>
                <wp:docPr id="1090156125"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E81EF" id="Rectangle 3" o:spid="_x0000_s1026" style="position:absolute;margin-left:53.25pt;margin-top:2.65pt;width:14.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" filled="f" strokecolor="windowText" strokeweight="1pt"/>
            </w:pict>
          </mc:Fallback>
        </mc:AlternateContent>
      </w:r>
      <w:r w:rsidRPr="00DB1CBA">
        <w:rPr>
          <w:rFonts w:ascii="Arial" w:eastAsia="Calibri" w:hAnsi="Arial" w:cs="Arial"/>
          <w:b/>
          <w:bCs/>
          <w:sz w:val="22"/>
          <w:szCs w:val="22"/>
          <w:u w:val="single"/>
        </w:rPr>
        <w:t>Internal</w:t>
      </w:r>
      <w:r w:rsidRPr="00DB1CBA">
        <w:rPr>
          <w:rFonts w:ascii="Arial" w:eastAsia="Calibri" w:hAnsi="Arial" w:cs="Arial"/>
          <w:sz w:val="22"/>
          <w:szCs w:val="22"/>
        </w:rPr>
        <w:t xml:space="preserve"> - This is information typically used within the agency and not for public sharing. Most documents are classified as Internal within the organization, and most State employees would have access. This type of data, if exposed to unauthorized parties, would have a very limited impact on an agency’s reputation, compliance requirements or ability to achieve strategic goals. Internally classified data does not contain direct identifiers. Often, the effects of the loss of data can be recognized in very subtle ways and may not lead to clear negative consequences causing confusion due to lack of context or minor reputational harm.</w:t>
      </w:r>
    </w:p>
    <w:p w14:paraId="4C09C55D" w14:textId="77777777" w:rsidR="00060FD6" w:rsidRPr="00DB1CBA" w:rsidRDefault="00060FD6" w:rsidP="00060FD6">
      <w:pPr>
        <w:spacing w:before="120" w:after="120"/>
        <w:ind w:left="1440"/>
        <w:jc w:val="both"/>
        <w:rPr>
          <w:rFonts w:ascii="Arial" w:eastAsia="Calibri" w:hAnsi="Arial" w:cs="Arial"/>
          <w:sz w:val="22"/>
          <w:szCs w:val="22"/>
        </w:rPr>
      </w:pPr>
      <w:r w:rsidRPr="00DB1CBA">
        <w:rPr>
          <w:rFonts w:ascii="Arial" w:eastAsia="Calibri" w:hAnsi="Arial" w:cs="Arial"/>
          <w:b/>
          <w:bCs/>
          <w:noProof/>
          <w:sz w:val="22"/>
          <w:szCs w:val="22"/>
          <w:u w:val="single"/>
        </w:rPr>
        <mc:AlternateContent>
          <mc:Choice Requires="wps">
            <w:drawing>
              <wp:anchor distT="0" distB="0" distL="114300" distR="114300" simplePos="0" relativeHeight="251666432" behindDoc="0" locked="0" layoutInCell="1" allowOverlap="1" wp14:anchorId="7FE2E290" wp14:editId="3E1A9D95">
                <wp:simplePos x="0" y="0"/>
                <wp:positionH relativeFrom="column">
                  <wp:posOffset>676275</wp:posOffset>
                </wp:positionH>
                <wp:positionV relativeFrom="paragraph">
                  <wp:posOffset>33655</wp:posOffset>
                </wp:positionV>
                <wp:extent cx="180975" cy="190500"/>
                <wp:effectExtent l="0" t="0" r="28575" b="19050"/>
                <wp:wrapNone/>
                <wp:docPr id="1041065535"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3EA63" id="Rectangle 3" o:spid="_x0000_s1026" style="position:absolute;margin-left:53.25pt;margin-top:2.65pt;width:14.2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" filled="f" strokecolor="windowText" strokeweight="1pt"/>
            </w:pict>
          </mc:Fallback>
        </mc:AlternateContent>
      </w:r>
      <w:r w:rsidRPr="00DB1CBA">
        <w:rPr>
          <w:rFonts w:ascii="Arial" w:eastAsia="Calibri" w:hAnsi="Arial" w:cs="Arial"/>
          <w:b/>
          <w:bCs/>
          <w:sz w:val="22"/>
          <w:szCs w:val="22"/>
          <w:u w:val="single"/>
        </w:rPr>
        <w:t>Public</w:t>
      </w:r>
      <w:r w:rsidRPr="00DB1CBA">
        <w:rPr>
          <w:rFonts w:ascii="Arial" w:eastAsia="Calibri" w:hAnsi="Arial" w:cs="Arial"/>
          <w:sz w:val="22"/>
          <w:szCs w:val="22"/>
        </w:rPr>
        <w:t xml:space="preserve"> - Data that is open to public inspection according to state and federal law, or readily available through public sources.</w:t>
      </w:r>
    </w:p>
    <w:p w14:paraId="2DE54C77" w14:textId="77777777" w:rsidR="00060FD6" w:rsidRPr="00DB1CBA" w:rsidRDefault="00060FD6" w:rsidP="00060FD6">
      <w:pPr>
        <w:spacing w:before="120" w:after="120"/>
        <w:ind w:left="1080"/>
        <w:jc w:val="both"/>
        <w:rPr>
          <w:rFonts w:ascii="Arial" w:eastAsia="Calibri" w:hAnsi="Arial" w:cs="Arial"/>
          <w:sz w:val="22"/>
          <w:szCs w:val="22"/>
        </w:rPr>
      </w:pPr>
      <w:r w:rsidRPr="00DB1CBA">
        <w:rPr>
          <w:rFonts w:ascii="Arial" w:eastAsia="Calibri" w:hAnsi="Arial" w:cs="Arial"/>
          <w:sz w:val="22"/>
          <w:szCs w:val="22"/>
        </w:rPr>
        <w:t xml:space="preserve">Refer to the North Carolina Statewide Data Classification and Handling policy for more information regarding data classification.  The policy is located at the following website: </w:t>
      </w:r>
      <w:hyperlink r:id="rId18" w:history="1">
        <w:r w:rsidRPr="00DB1CBA">
          <w:rPr>
            <w:rFonts w:ascii="Arial" w:eastAsia="Calibri" w:hAnsi="Arial" w:cs="Arial"/>
            <w:color w:val="0000FF"/>
            <w:sz w:val="22"/>
            <w:szCs w:val="22"/>
            <w:u w:val="single"/>
          </w:rPr>
          <w:t>https://it.nc.gov/document/statewide-data-classification-and-handling-policy</w:t>
        </w:r>
      </w:hyperlink>
      <w:r w:rsidRPr="00DB1CBA">
        <w:rPr>
          <w:rFonts w:ascii="Arial" w:eastAsia="Calibri" w:hAnsi="Arial" w:cs="Arial"/>
          <w:sz w:val="22"/>
          <w:szCs w:val="22"/>
        </w:rPr>
        <w:t>.</w:t>
      </w:r>
    </w:p>
    <w:p w14:paraId="50B3363D" w14:textId="77777777" w:rsidR="00060FD6" w:rsidRPr="00DB1CBA" w:rsidRDefault="00060FD6" w:rsidP="00060FD6">
      <w:pPr>
        <w:spacing w:before="120" w:after="120"/>
        <w:ind w:left="1080"/>
        <w:jc w:val="both"/>
        <w:rPr>
          <w:rFonts w:ascii="Arial" w:eastAsia="Calibri" w:hAnsi="Arial" w:cs="Arial"/>
          <w:sz w:val="22"/>
          <w:szCs w:val="22"/>
        </w:rPr>
      </w:pPr>
      <w:r w:rsidRPr="00DB1CBA">
        <w:rPr>
          <w:rFonts w:ascii="Arial" w:eastAsia="Calibri" w:hAnsi="Arial" w:cs="Arial"/>
          <w:sz w:val="22"/>
          <w:szCs w:val="22"/>
        </w:rPr>
        <w:t xml:space="preserve">To comply with the State’s Security Standards and Policies, State agencies are required to perform annual security/risk assessments on their information systems using NIST 800-53 controls. </w:t>
      </w:r>
    </w:p>
    <w:p w14:paraId="0634A72B" w14:textId="77777777" w:rsidR="00060FD6" w:rsidRPr="00DB1CBA" w:rsidRDefault="00060FD6" w:rsidP="00060FD6">
      <w:pPr>
        <w:spacing w:before="120" w:after="120"/>
        <w:ind w:left="1080"/>
        <w:jc w:val="both"/>
        <w:rPr>
          <w:rFonts w:ascii="Arial" w:eastAsia="Calibri" w:hAnsi="Arial" w:cs="Arial"/>
          <w:sz w:val="22"/>
          <w:szCs w:val="22"/>
        </w:rPr>
      </w:pPr>
      <w:r w:rsidRPr="00DB1CBA">
        <w:rPr>
          <w:rFonts w:ascii="Arial" w:eastAsia="Calibri" w:hAnsi="Arial" w:cs="Arial"/>
          <w:sz w:val="22"/>
          <w:szCs w:val="22"/>
        </w:rPr>
        <w:t>This requirement additionally applies to all Vendor-provided, agency-managed Infrastructure as a Service (IaaS), Platform as a Service (PaaS), and Software as a Service (SaaS) solutions which will handle data classified as Internal, Confidential, or Restricted.</w:t>
      </w:r>
    </w:p>
    <w:p w14:paraId="2CFDCA67" w14:textId="77777777" w:rsidR="00060FD6" w:rsidRPr="00DB1CBA" w:rsidRDefault="00060FD6" w:rsidP="00060FD6">
      <w:pPr>
        <w:numPr>
          <w:ilvl w:val="0"/>
          <w:numId w:val="88"/>
        </w:numPr>
        <w:spacing w:before="120" w:after="120"/>
        <w:jc w:val="both"/>
        <w:rPr>
          <w:rFonts w:ascii="Arial" w:eastAsia="Calibri" w:hAnsi="Arial" w:cs="Arial"/>
          <w:sz w:val="22"/>
          <w:szCs w:val="22"/>
        </w:rPr>
      </w:pPr>
      <w:r w:rsidRPr="00DB1CBA">
        <w:rPr>
          <w:rFonts w:ascii="Arial" w:eastAsia="Calibri" w:hAnsi="Arial" w:cs="Arial"/>
          <w:sz w:val="22"/>
          <w:szCs w:val="22"/>
        </w:rPr>
        <w:t>To comply with the State’s Security Standards and Policies, cloud products are required to comply with applicable FedRAMP or GovRAMP security requirements, including but not limited to, continuous monitoring, incident response, and data classification as outlined in GovRAMP documentation. </w:t>
      </w:r>
    </w:p>
    <w:p w14:paraId="1F4AAA96" w14:textId="77777777" w:rsidR="00060FD6" w:rsidRPr="00DB1CBA" w:rsidRDefault="00060FD6" w:rsidP="00060FD6">
      <w:pPr>
        <w:numPr>
          <w:ilvl w:val="0"/>
          <w:numId w:val="88"/>
        </w:numPr>
        <w:spacing w:before="120" w:after="120"/>
        <w:jc w:val="both"/>
        <w:rPr>
          <w:rFonts w:ascii="Arial" w:eastAsia="Calibri" w:hAnsi="Arial" w:cs="Arial"/>
          <w:sz w:val="22"/>
          <w:szCs w:val="22"/>
        </w:rPr>
      </w:pPr>
      <w:r w:rsidRPr="00DB1CBA">
        <w:rPr>
          <w:rFonts w:ascii="Arial" w:eastAsia="Calibri" w:hAnsi="Arial" w:cs="Arial"/>
          <w:sz w:val="22"/>
          <w:szCs w:val="22"/>
        </w:rPr>
        <w:t>To streamline and standardize this requirement the State has adopted GovRAMP which is a Risk and Authorization Management Program that provides a standardized approach to security assessment, authorization, and continuous monitoring for cloud products and services. GovRAMP’s security verification model is based on NIST 800-53 Rev. 5 (or current). </w:t>
      </w:r>
    </w:p>
    <w:p w14:paraId="0E7EF5D1" w14:textId="77777777" w:rsidR="00060FD6" w:rsidRPr="00DB1CBA" w:rsidRDefault="00060FD6" w:rsidP="00060FD6">
      <w:pPr>
        <w:pStyle w:val="pf0"/>
        <w:numPr>
          <w:ilvl w:val="0"/>
          <w:numId w:val="88"/>
        </w:numPr>
        <w:rPr>
          <w:rFonts w:ascii="Arial" w:hAnsi="Arial" w:cs="Arial"/>
          <w:color w:val="EE0000"/>
          <w:sz w:val="22"/>
          <w:szCs w:val="22"/>
        </w:rPr>
      </w:pPr>
      <w:r w:rsidRPr="00DB1CBA">
        <w:rPr>
          <w:rStyle w:val="cf01"/>
          <w:rFonts w:ascii="Arial" w:eastAsiaTheme="majorEastAsia" w:hAnsi="Arial" w:cs="Arial"/>
          <w:color w:val="EE0000"/>
          <w:sz w:val="22"/>
          <w:szCs w:val="22"/>
        </w:rPr>
        <w:t xml:space="preserve">Note-Delete after reading:  NCDIT to approve of the Agency chosen GovRAMP verified status for each solicitation based on data classification type as defined in the North Carolina Statewide Information Security Manual and North Carolina Statewide Data Classification and Handling Policy. Delete this note after reading and before posting.  </w:t>
      </w:r>
      <w:r w:rsidRPr="00DB1CBA">
        <w:rPr>
          <w:rFonts w:ascii="Arial" w:eastAsia="Calibri" w:hAnsi="Arial" w:cs="Arial"/>
          <w:sz w:val="22"/>
          <w:szCs w:val="22"/>
        </w:rPr>
        <w:t>The required GovRAMP verified status will depend on the sensitivity of the data and processes supported by the solution as defined in the Statewide Data Classification and Handling Policy. </w:t>
      </w:r>
    </w:p>
    <w:p w14:paraId="37A904AE" w14:textId="77777777" w:rsidR="00060FD6" w:rsidRPr="00DB1CBA" w:rsidRDefault="00060FD6" w:rsidP="00060FD6">
      <w:pPr>
        <w:numPr>
          <w:ilvl w:val="0"/>
          <w:numId w:val="88"/>
        </w:numPr>
        <w:spacing w:before="120" w:after="120"/>
        <w:jc w:val="both"/>
        <w:rPr>
          <w:rFonts w:ascii="Arial" w:eastAsia="Calibri" w:hAnsi="Arial" w:cs="Arial"/>
          <w:sz w:val="22"/>
          <w:szCs w:val="22"/>
        </w:rPr>
      </w:pPr>
      <w:r w:rsidRPr="00DB1CBA">
        <w:rPr>
          <w:rFonts w:ascii="Arial" w:eastAsia="Calibri" w:hAnsi="Arial" w:cs="Arial"/>
          <w:sz w:val="22"/>
          <w:szCs w:val="22"/>
        </w:rPr>
        <w:t>For purposes of this solicitation, in accordance with the North Carolina Department of Information Technology Statewide Information Security Manual, a GovRAMP verified status of </w:t>
      </w:r>
      <w:r w:rsidRPr="00DB1CBA">
        <w:rPr>
          <w:rFonts w:ascii="Arial" w:eastAsia="Calibri" w:hAnsi="Arial" w:cs="Arial"/>
          <w:b/>
          <w:bCs/>
          <w:color w:val="EE0000"/>
          <w:sz w:val="22"/>
          <w:szCs w:val="22"/>
        </w:rPr>
        <w:t>[X]</w:t>
      </w:r>
      <w:r w:rsidRPr="00DB1CBA">
        <w:rPr>
          <w:rFonts w:ascii="Arial" w:eastAsia="Calibri" w:hAnsi="Arial" w:cs="Arial"/>
          <w:sz w:val="22"/>
          <w:szCs w:val="22"/>
        </w:rPr>
        <w:t xml:space="preserve"> is required. </w:t>
      </w:r>
      <w:r w:rsidRPr="00DB1CBA">
        <w:rPr>
          <w:rFonts w:ascii="Arial" w:eastAsia="Arial" w:hAnsi="Arial" w:cs="Arial"/>
          <w:sz w:val="22"/>
          <w:szCs w:val="22"/>
        </w:rPr>
        <w:t xml:space="preserve">At offer submission, if the protected system does not currently hold a validated GovRAMP status, the Vendor will be required to provide their GovRAMP </w:t>
      </w:r>
      <w:r w:rsidRPr="00DB1CBA">
        <w:rPr>
          <w:rFonts w:ascii="Arial" w:eastAsia="Calibri" w:hAnsi="Arial" w:cs="Arial"/>
          <w:sz w:val="22"/>
          <w:szCs w:val="22"/>
        </w:rPr>
        <w:t xml:space="preserve">Security Snapshot Score </w:t>
      </w:r>
      <w:r w:rsidRPr="00DB1CBA">
        <w:rPr>
          <w:rFonts w:ascii="Arial" w:eastAsia="Arial" w:hAnsi="Arial" w:cs="Arial"/>
          <w:sz w:val="22"/>
          <w:szCs w:val="22"/>
        </w:rPr>
        <w:t>and upon request, the complete Snapshot Matrix. If awarded the contract,</w:t>
      </w:r>
      <w:r w:rsidRPr="00DB1CBA">
        <w:rPr>
          <w:rFonts w:ascii="Arial" w:eastAsia="Arial" w:hAnsi="Arial" w:cs="Arial"/>
          <w:color w:val="D13438"/>
          <w:sz w:val="22"/>
          <w:szCs w:val="22"/>
        </w:rPr>
        <w:t xml:space="preserve"> </w:t>
      </w:r>
      <w:r w:rsidRPr="00DB1CBA">
        <w:rPr>
          <w:rFonts w:ascii="Arial" w:eastAsia="Calibri" w:hAnsi="Arial" w:cs="Arial"/>
          <w:sz w:val="22"/>
          <w:szCs w:val="22"/>
        </w:rPr>
        <w:t>Vendor shall have an interim period from the effective date of the contract to achieve the verified GovRAMP status outlined above. The interim time periods for each data classification that requires a verified status are further described below. The Vendor shall provision access to the State to their continuous monitoring packages at a [standard] or [elevated] access level within fourteen (14) days of contract award, and seven (7) days of any subsequent GovRAMP status changes. If a non-disclosure agreement (NDA) is required by the Vendor, a copy of the NDA must be uploaded with the response and executed by the Vendor and the State at the time of contract award.</w:t>
      </w:r>
    </w:p>
    <w:p w14:paraId="6A255210" w14:textId="77777777" w:rsidR="00060FD6" w:rsidRPr="00DB1CBA" w:rsidRDefault="00060FD6" w:rsidP="00060FD6">
      <w:pPr>
        <w:numPr>
          <w:ilvl w:val="1"/>
          <w:numId w:val="88"/>
        </w:numPr>
        <w:spacing w:before="120" w:after="120"/>
        <w:jc w:val="both"/>
        <w:rPr>
          <w:rFonts w:ascii="Arial" w:eastAsia="Calibri" w:hAnsi="Arial" w:cs="Arial"/>
          <w:sz w:val="22"/>
          <w:szCs w:val="22"/>
        </w:rPr>
      </w:pPr>
      <w:r w:rsidRPr="00DB1CBA">
        <w:rPr>
          <w:rFonts w:ascii="Arial" w:eastAsia="Calibri" w:hAnsi="Arial" w:cs="Arial"/>
          <w:sz w:val="22"/>
          <w:szCs w:val="22"/>
        </w:rPr>
        <w:t>Public - For third-party cloud services where the highest category of information to be processed is Public data,  the Vendor must submit an updated score for the product annually throughout the contract duration that meets or exceeds the original score at time of contract award. Products with GovRAMP Core, Ready, Authorized or Provisionally Authorized statuses or FedRAMP Rev. 5 authorization also satisfy the security requirement.</w:t>
      </w:r>
    </w:p>
    <w:p w14:paraId="34CA1B43" w14:textId="77777777" w:rsidR="00060FD6" w:rsidRPr="00DB1CBA" w:rsidRDefault="00060FD6" w:rsidP="00060FD6">
      <w:pPr>
        <w:numPr>
          <w:ilvl w:val="1"/>
          <w:numId w:val="88"/>
        </w:numPr>
        <w:spacing w:before="120" w:after="120"/>
        <w:jc w:val="both"/>
        <w:rPr>
          <w:rFonts w:ascii="Arial" w:eastAsia="Calibri" w:hAnsi="Arial" w:cs="Arial"/>
          <w:sz w:val="22"/>
          <w:szCs w:val="22"/>
        </w:rPr>
      </w:pPr>
      <w:r w:rsidRPr="00DB1CBA">
        <w:rPr>
          <w:rFonts w:ascii="Arial" w:eastAsia="Calibri" w:hAnsi="Arial" w:cs="Arial"/>
          <w:sz w:val="22"/>
          <w:szCs w:val="22"/>
        </w:rPr>
        <w:t>Internal - For third-party cloud services where the highest category of information to be processed is Internal data, the Vendor must either achieve the status of GovRAMP Core prior to award, or agree to achieve GovRAMP Core status within an interim time period, no later than twelve (12) months from the effective date of the contract.</w:t>
      </w:r>
    </w:p>
    <w:p w14:paraId="48849EF3" w14:textId="77777777" w:rsidR="00060FD6" w:rsidRPr="00DB1CBA" w:rsidRDefault="00060FD6" w:rsidP="00060FD6">
      <w:pPr>
        <w:numPr>
          <w:ilvl w:val="1"/>
          <w:numId w:val="88"/>
        </w:numPr>
        <w:spacing w:before="120" w:after="120"/>
        <w:jc w:val="both"/>
        <w:rPr>
          <w:rFonts w:ascii="Arial" w:eastAsia="Calibri" w:hAnsi="Arial" w:cs="Arial"/>
          <w:sz w:val="22"/>
          <w:szCs w:val="22"/>
        </w:rPr>
      </w:pPr>
      <w:r w:rsidRPr="00DB1CBA">
        <w:rPr>
          <w:rFonts w:ascii="Arial" w:eastAsia="Calibri" w:hAnsi="Arial" w:cs="Arial"/>
          <w:sz w:val="22"/>
          <w:szCs w:val="22"/>
        </w:rPr>
        <w:t>Confidential - For third-party cloud services where the highest category of information to be processed is Confidential data, the Vendor must either achieve a status of GovRAMP Ready, or agree to achieve GovRAMP Ready status no later than fifteen (15) months from the effective date of the contract.</w:t>
      </w:r>
    </w:p>
    <w:p w14:paraId="22D2A04E" w14:textId="77777777" w:rsidR="00060FD6" w:rsidRPr="00DB1CBA" w:rsidRDefault="00060FD6" w:rsidP="00060FD6">
      <w:pPr>
        <w:numPr>
          <w:ilvl w:val="1"/>
          <w:numId w:val="88"/>
        </w:numPr>
        <w:spacing w:before="120" w:after="120"/>
        <w:jc w:val="both"/>
        <w:rPr>
          <w:rFonts w:ascii="Arial" w:eastAsia="Calibri" w:hAnsi="Arial" w:cs="Arial"/>
          <w:sz w:val="22"/>
          <w:szCs w:val="22"/>
        </w:rPr>
      </w:pPr>
      <w:r w:rsidRPr="00DB1CBA">
        <w:rPr>
          <w:rFonts w:ascii="Arial" w:eastAsia="Calibri" w:hAnsi="Arial" w:cs="Arial"/>
          <w:sz w:val="22"/>
          <w:szCs w:val="22"/>
        </w:rPr>
        <w:t xml:space="preserve">Restricted - For third-party cloud services where the highest category of information to be processed is Restricted Data, the Vendor must either achieve a status of GovRAMP Authorized, or agree to achieve GovRAMP Authorized status no later than twenty-one (21) months from the effective date of the contract. </w:t>
      </w:r>
    </w:p>
    <w:p w14:paraId="055C8384" w14:textId="77777777" w:rsidR="00060FD6" w:rsidRPr="00DB1CBA" w:rsidRDefault="00060FD6" w:rsidP="00060FD6">
      <w:pPr>
        <w:spacing w:before="120" w:after="120"/>
        <w:ind w:left="1968"/>
        <w:jc w:val="both"/>
        <w:rPr>
          <w:rFonts w:ascii="Arial" w:eastAsia="Calibri" w:hAnsi="Arial" w:cs="Arial"/>
          <w:sz w:val="22"/>
          <w:szCs w:val="22"/>
        </w:rPr>
      </w:pPr>
      <w:r w:rsidRPr="00DB1CBA">
        <w:rPr>
          <w:rFonts w:ascii="Arial" w:eastAsia="Calibri" w:hAnsi="Arial" w:cs="Arial"/>
          <w:sz w:val="22"/>
          <w:szCs w:val="22"/>
        </w:rPr>
        <w:t xml:space="preserve">Upon contract award, </w:t>
      </w:r>
      <w:r w:rsidRPr="00DB1CBA">
        <w:rPr>
          <w:rFonts w:ascii="Arial" w:eastAsia="Arial" w:hAnsi="Arial" w:cs="Arial"/>
          <w:sz w:val="22"/>
          <w:szCs w:val="22"/>
        </w:rPr>
        <w:t xml:space="preserve">Vendor’s who submitted a </w:t>
      </w:r>
      <w:r w:rsidRPr="00DB1CBA">
        <w:rPr>
          <w:rFonts w:ascii="Arial" w:eastAsia="Calibri" w:hAnsi="Arial" w:cs="Arial"/>
          <w:sz w:val="22"/>
          <w:szCs w:val="22"/>
        </w:rPr>
        <w:t xml:space="preserve">GovRAMP Security Snapshot Score will be required to enroll in the GovRAMP Progressing Snapshot program prior to any data being transferred, stored or processed. The Vendor must complete their first Progressing Snapshot within ninety (90) days of award, with the expectation that progress will be made on a quarterly basis and access to progress reports must be provisioned to the State. Products must maintain their participation in the Progressing Snapshot program and continued access to progress reports must be provisioned to the State until such time that they have achieved the minimum verified status outlined above. The State will review the Vendor’s progress on a quarterly basis and, in its sole discretion, may determine that the Vendor is not making satisfactory progress in the Progressing Snapshot program. Satisfactory progress shall be a material requirement of the contract.   </w:t>
      </w:r>
    </w:p>
    <w:p w14:paraId="492E14C0" w14:textId="77777777" w:rsidR="00060FD6" w:rsidRPr="00DB1CBA" w:rsidRDefault="00060FD6" w:rsidP="00060FD6">
      <w:pPr>
        <w:numPr>
          <w:ilvl w:val="0"/>
          <w:numId w:val="88"/>
        </w:numPr>
        <w:spacing w:before="120" w:after="120"/>
        <w:jc w:val="both"/>
        <w:rPr>
          <w:rFonts w:ascii="Arial" w:eastAsia="Calibri" w:hAnsi="Arial" w:cs="Arial"/>
          <w:sz w:val="22"/>
          <w:szCs w:val="22"/>
        </w:rPr>
      </w:pPr>
      <w:r w:rsidRPr="00DB1CBA">
        <w:rPr>
          <w:rFonts w:ascii="Arial" w:eastAsia="Calibri" w:hAnsi="Arial" w:cs="Arial"/>
          <w:sz w:val="22"/>
          <w:szCs w:val="22"/>
        </w:rPr>
        <w:t>If the Vendor holds a FedRAMP Rev. 5 authorization at time of award, this authorization can be accepted in lieu of a GovRAMP authorization. Authorizations obtained via the FedRAMP 20x Pilot Program will not be permitted.</w:t>
      </w:r>
    </w:p>
    <w:p w14:paraId="07DEF3A1" w14:textId="77777777" w:rsidR="00060FD6" w:rsidRPr="00DB1CBA" w:rsidRDefault="00060FD6" w:rsidP="00060FD6">
      <w:pPr>
        <w:spacing w:before="120" w:after="120"/>
        <w:ind w:left="1968"/>
        <w:jc w:val="both"/>
        <w:rPr>
          <w:rFonts w:ascii="Arial" w:eastAsia="Calibri" w:hAnsi="Arial" w:cs="Arial"/>
          <w:sz w:val="22"/>
          <w:szCs w:val="22"/>
        </w:rPr>
      </w:pPr>
      <w:r w:rsidRPr="00DB1CBA">
        <w:rPr>
          <w:rFonts w:ascii="Arial" w:eastAsia="Calibri" w:hAnsi="Arial" w:cs="Arial"/>
          <w:sz w:val="22"/>
          <w:szCs w:val="22"/>
        </w:rPr>
        <w:t>If the Vendor’s cloud product currently holds a FedRAMP Authorized designation, at the time of award, the State may require the Vendor to initiate and actively pursue, within thirty (30) days of award, the GovRAMP Fast Track Process, to achieve a GovRAMP Provisionally Authorized or Authorized status in order to satisfy Statewide continuous monitoring requirements.    </w:t>
      </w:r>
    </w:p>
    <w:p w14:paraId="0F350DDB" w14:textId="77777777" w:rsidR="00060FD6" w:rsidRPr="00DB1CBA" w:rsidRDefault="00060FD6" w:rsidP="00060FD6">
      <w:pPr>
        <w:spacing w:before="120" w:after="120"/>
        <w:ind w:left="1440"/>
        <w:jc w:val="both"/>
        <w:rPr>
          <w:rFonts w:ascii="Arial" w:eastAsia="Calibri" w:hAnsi="Arial" w:cs="Arial"/>
          <w:sz w:val="22"/>
          <w:szCs w:val="22"/>
        </w:rPr>
      </w:pPr>
      <w:r w:rsidRPr="00DB1CBA">
        <w:rPr>
          <w:rFonts w:ascii="Arial" w:eastAsia="Calibri" w:hAnsi="Arial" w:cs="Arial"/>
          <w:sz w:val="22"/>
          <w:szCs w:val="22"/>
        </w:rPr>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additional security documentation upon request by the State during the term of the contract. </w:t>
      </w:r>
    </w:p>
    <w:p w14:paraId="01613E0A" w14:textId="77777777" w:rsidR="00060FD6" w:rsidRPr="00DB1CBA" w:rsidRDefault="00060FD6" w:rsidP="00060FD6">
      <w:pPr>
        <w:spacing w:before="120" w:after="120"/>
        <w:ind w:left="1440"/>
        <w:rPr>
          <w:rFonts w:ascii="Arial" w:hAnsi="Arial" w:cs="Arial"/>
          <w:iCs/>
          <w:sz w:val="22"/>
          <w:szCs w:val="22"/>
        </w:rPr>
      </w:pPr>
      <w:r w:rsidRPr="00DB1CBA">
        <w:rPr>
          <w:rFonts w:ascii="Arial" w:hAnsi="Arial" w:cs="Arial"/>
          <w:iCs/>
          <w:sz w:val="22"/>
          <w:szCs w:val="22"/>
        </w:rPr>
        <w:t xml:space="preserve">Refer to: </w:t>
      </w:r>
      <w:hyperlink r:id="rId19" w:history="1">
        <w:r w:rsidRPr="00DB1CBA">
          <w:rPr>
            <w:rFonts w:ascii="Arial" w:hAnsi="Arial" w:cs="Arial"/>
            <w:iCs/>
            <w:sz w:val="22"/>
            <w:szCs w:val="22"/>
            <w:u w:val="single"/>
          </w:rPr>
          <w:t>https://it.nc.gov/documents/statewide-glossary-information-technology-terms</w:t>
        </w:r>
      </w:hyperlink>
      <w:r w:rsidRPr="00DB1CBA">
        <w:rPr>
          <w:rFonts w:ascii="Arial" w:hAnsi="Arial" w:cs="Arial"/>
          <w:iCs/>
          <w:sz w:val="22"/>
          <w:szCs w:val="22"/>
        </w:rPr>
        <w:t xml:space="preserve"> for descriptions of the Application Criticality categories.</w:t>
      </w:r>
    </w:p>
    <w:p w14:paraId="0A95B0F2" w14:textId="77777777" w:rsidR="00060FD6" w:rsidRPr="00DB1CBA" w:rsidRDefault="00060FD6" w:rsidP="00060FD6">
      <w:pPr>
        <w:spacing w:before="120" w:after="120"/>
        <w:ind w:left="1440"/>
        <w:rPr>
          <w:rFonts w:ascii="Arial" w:hAnsi="Arial" w:cs="Arial"/>
          <w:iCs/>
          <w:sz w:val="22"/>
          <w:szCs w:val="22"/>
        </w:rPr>
      </w:pPr>
      <w:r w:rsidRPr="00DB1CBA">
        <w:rPr>
          <w:rFonts w:ascii="Arial" w:hAnsi="Arial" w:cs="Arial"/>
          <w:iCs/>
          <w:sz w:val="22"/>
          <w:szCs w:val="22"/>
        </w:rPr>
        <w:t xml:space="preserve">Refer to: </w:t>
      </w:r>
      <w:hyperlink r:id="rId20" w:history="1">
        <w:r w:rsidRPr="00DB1CBA">
          <w:rPr>
            <w:rFonts w:ascii="Arial" w:hAnsi="Arial" w:cs="Arial"/>
            <w:iCs/>
            <w:sz w:val="22"/>
            <w:szCs w:val="22"/>
            <w:u w:val="single"/>
          </w:rPr>
          <w:t>http://nvlpubs.nist.gov/nistpubs/FIPS/NIST.FIPS.199.pdf</w:t>
        </w:r>
      </w:hyperlink>
      <w:r w:rsidRPr="00DB1CBA">
        <w:rPr>
          <w:rFonts w:ascii="Arial" w:hAnsi="Arial" w:cs="Arial"/>
          <w:iCs/>
          <w:sz w:val="22"/>
          <w:szCs w:val="22"/>
        </w:rPr>
        <w:t xml:space="preserve">  for descriptions of NIST system confidentiality, integrity, and availability categories.</w:t>
      </w:r>
    </w:p>
    <w:p w14:paraId="047A93ED" w14:textId="51B2CE14" w:rsidR="00E427B5" w:rsidRPr="00AE0AF2" w:rsidRDefault="00E427B5" w:rsidP="00AE0AF2">
      <w:pPr>
        <w:pStyle w:val="RFPBodyText"/>
        <w:ind w:left="1440"/>
        <w:jc w:val="both"/>
        <w:rPr>
          <w:rFonts w:cs="Arial"/>
          <w:szCs w:val="22"/>
        </w:rPr>
      </w:pPr>
    </w:p>
    <w:p w14:paraId="160D13E8" w14:textId="06668B13" w:rsidR="004356B1" w:rsidRDefault="30D96B82" w:rsidP="008C5439">
      <w:pPr>
        <w:pStyle w:val="Heading2"/>
        <w:numPr>
          <w:ilvl w:val="1"/>
          <w:numId w:val="45"/>
        </w:numPr>
        <w:ind w:left="1080" w:hanging="540"/>
        <w:jc w:val="both"/>
      </w:pPr>
      <w:bookmarkStart w:id="36" w:name="_Toc510902613"/>
      <w:bookmarkStart w:id="37" w:name="_Toc95754395"/>
      <w:bookmarkEnd w:id="35"/>
      <w:r>
        <w:t xml:space="preserve"> </w:t>
      </w:r>
      <w:r w:rsidR="00F54AC2">
        <w:t>Enterprise Specifications</w:t>
      </w:r>
      <w:bookmarkEnd w:id="36"/>
      <w:bookmarkEnd w:id="37"/>
    </w:p>
    <w:p w14:paraId="5B131A5B" w14:textId="6F88A0E3" w:rsidR="005D5FE5" w:rsidRDefault="005D5FE5" w:rsidP="00234A1A">
      <w:pPr>
        <w:ind w:left="1170"/>
        <w:rPr>
          <w:rFonts w:ascii="Arial" w:eastAsia="Arial" w:hAnsi="Arial" w:cs="Arial"/>
          <w:i/>
          <w:iCs/>
          <w:color w:val="FF0000"/>
        </w:rPr>
      </w:pPr>
      <w:r w:rsidRPr="75C0FA48">
        <w:rPr>
          <w:rFonts w:ascii="Arial" w:eastAsia="Arial" w:hAnsi="Arial" w:cs="Arial"/>
          <w:i/>
          <w:iCs/>
          <w:color w:val="FF0000"/>
        </w:rPr>
        <w:t>The following subsections (3.3.2 through 3.3.8) are specifications. They may be removed for one of two reasons:</w:t>
      </w:r>
    </w:p>
    <w:p w14:paraId="4198B868" w14:textId="77777777" w:rsidR="00176D91" w:rsidRPr="004B617F" w:rsidRDefault="00176D91" w:rsidP="00234A1A">
      <w:pPr>
        <w:ind w:left="1170"/>
        <w:rPr>
          <w:rFonts w:ascii="Arial" w:eastAsia="Arial" w:hAnsi="Arial" w:cs="Arial"/>
          <w:i/>
          <w:iCs/>
          <w:color w:val="FF0000"/>
        </w:rPr>
      </w:pPr>
    </w:p>
    <w:p w14:paraId="06E70980" w14:textId="77777777" w:rsidR="005D5FE5" w:rsidRPr="004B617F" w:rsidRDefault="005D5FE5" w:rsidP="00234A1A">
      <w:pPr>
        <w:pStyle w:val="ListParagraph"/>
        <w:numPr>
          <w:ilvl w:val="0"/>
          <w:numId w:val="74"/>
        </w:numPr>
        <w:ind w:left="1440"/>
        <w:rPr>
          <w:rFonts w:ascii="Arial" w:eastAsia="Arial" w:hAnsi="Arial" w:cs="Arial"/>
          <w:i/>
          <w:iCs/>
          <w:color w:val="FF0000"/>
          <w:sz w:val="22"/>
          <w:szCs w:val="22"/>
        </w:rPr>
      </w:pPr>
      <w:r w:rsidRPr="6A621558">
        <w:rPr>
          <w:rFonts w:ascii="Arial" w:eastAsia="Arial" w:hAnsi="Arial" w:cs="Arial"/>
          <w:i/>
          <w:iCs/>
          <w:color w:val="FF0000"/>
          <w:sz w:val="22"/>
          <w:szCs w:val="22"/>
        </w:rPr>
        <w:t>The topic of the subsection is not relevant to the solicitation OR</w:t>
      </w:r>
    </w:p>
    <w:p w14:paraId="68643150" w14:textId="77777777" w:rsidR="005D5FE5" w:rsidRDefault="005D5FE5" w:rsidP="00234A1A">
      <w:pPr>
        <w:pStyle w:val="ListParagraph"/>
        <w:numPr>
          <w:ilvl w:val="0"/>
          <w:numId w:val="74"/>
        </w:numPr>
        <w:ind w:left="1440"/>
        <w:rPr>
          <w:rFonts w:ascii="Arial" w:eastAsia="Arial" w:hAnsi="Arial" w:cs="Arial"/>
          <w:i/>
          <w:iCs/>
          <w:color w:val="FF0000"/>
          <w:sz w:val="22"/>
          <w:szCs w:val="22"/>
        </w:rPr>
      </w:pPr>
      <w:r w:rsidRPr="037200F4">
        <w:rPr>
          <w:rFonts w:ascii="Arial" w:eastAsia="Arial" w:hAnsi="Arial" w:cs="Arial"/>
          <w:i/>
          <w:iCs/>
          <w:color w:val="FF0000"/>
          <w:sz w:val="22"/>
          <w:szCs w:val="22"/>
        </w:rPr>
        <w:t>There are more detailed specifications provided by the agency for the topic in another section of the procurement document.</w:t>
      </w:r>
    </w:p>
    <w:p w14:paraId="2EC65EFA" w14:textId="77777777" w:rsidR="00176D91" w:rsidRPr="004B617F" w:rsidRDefault="00176D91" w:rsidP="00234A1A">
      <w:pPr>
        <w:pStyle w:val="ListParagraph"/>
        <w:numPr>
          <w:ilvl w:val="0"/>
          <w:numId w:val="74"/>
        </w:numPr>
        <w:ind w:left="1440"/>
        <w:rPr>
          <w:rFonts w:ascii="Arial" w:eastAsia="Arial" w:hAnsi="Arial" w:cs="Arial"/>
          <w:i/>
          <w:iCs/>
          <w:color w:val="FF0000"/>
          <w:sz w:val="22"/>
          <w:szCs w:val="22"/>
        </w:rPr>
      </w:pPr>
    </w:p>
    <w:p w14:paraId="66C4C4A5" w14:textId="77777777" w:rsidR="005D5FE5" w:rsidRDefault="005D5FE5" w:rsidP="00234A1A">
      <w:pPr>
        <w:ind w:left="1170"/>
        <w:rPr>
          <w:rFonts w:ascii="Arial" w:eastAsia="Arial" w:hAnsi="Arial" w:cs="Arial"/>
          <w:i/>
          <w:iCs/>
          <w:color w:val="FF0000"/>
        </w:rPr>
      </w:pPr>
      <w:r w:rsidRPr="02CA7A42">
        <w:rPr>
          <w:rFonts w:ascii="Arial" w:eastAsia="Arial" w:hAnsi="Arial" w:cs="Arial"/>
          <w:i/>
          <w:iCs/>
          <w:color w:val="FF0000"/>
        </w:rPr>
        <w:t>IF the subsection is not relevant, replace the specification subsection paragraph with the word “Reserved".</w:t>
      </w:r>
    </w:p>
    <w:p w14:paraId="3DC68A77" w14:textId="27F18DA6" w:rsidR="005D5FE5" w:rsidRPr="00E931E8" w:rsidRDefault="005D5FE5" w:rsidP="00424F29">
      <w:pPr>
        <w:pStyle w:val="Heading2"/>
        <w:numPr>
          <w:ilvl w:val="0"/>
          <w:numId w:val="0"/>
        </w:numPr>
        <w:ind w:left="1440" w:hanging="360"/>
      </w:pPr>
      <w:r>
        <w:t>3.3.</w:t>
      </w:r>
      <w:r w:rsidR="00FC63C4">
        <w:t xml:space="preserve">1 </w:t>
      </w:r>
      <w:r>
        <w:t xml:space="preserve">ARCHITECTURE DIAGRAMS </w:t>
      </w:r>
    </w:p>
    <w:p w14:paraId="04BACFBA" w14:textId="77777777" w:rsidR="005D5FE5" w:rsidRDefault="005D5FE5" w:rsidP="00946ECB">
      <w:pPr>
        <w:pStyle w:val="ListParagraph"/>
        <w:ind w:left="1080"/>
        <w:textAlignment w:val="baseline"/>
        <w:rPr>
          <w:rStyle w:val="Hyperlink"/>
          <w:rFonts w:ascii="Arial" w:eastAsiaTheme="minorEastAsia" w:hAnsi="Arial" w:cs="Arial"/>
          <w:kern w:val="2"/>
          <w:sz w:val="22"/>
          <w:szCs w:val="22"/>
          <w14:ligatures w14:val="standardContextual"/>
        </w:rPr>
      </w:pPr>
      <w:r>
        <w:rPr>
          <w:rFonts w:ascii="Arial" w:hAnsi="Arial" w:cs="Arial"/>
          <w:sz w:val="22"/>
          <w:szCs w:val="22"/>
        </w:rPr>
        <w:t>T</w:t>
      </w:r>
      <w:r w:rsidRPr="00946ECB">
        <w:rPr>
          <w:rFonts w:ascii="Arial" w:hAnsi="Arial" w:cs="Arial"/>
          <w:sz w:val="22"/>
          <w:szCs w:val="22"/>
        </w:rPr>
        <w:t xml:space="preserve">he </w:t>
      </w:r>
      <w:r w:rsidRPr="00DE34C6">
        <w:rPr>
          <w:rFonts w:ascii="Arial" w:eastAsiaTheme="minorEastAsia" w:hAnsi="Arial" w:cs="Arial"/>
          <w:kern w:val="2"/>
          <w:sz w:val="22"/>
          <w:szCs w:val="22"/>
          <w14:ligatures w14:val="standardContextual"/>
        </w:rPr>
        <w:t>two diagrams</w:t>
      </w:r>
      <w:r w:rsidRPr="00DE34C6">
        <w:rPr>
          <w:rFonts w:ascii="Arial" w:eastAsiaTheme="minorEastAsia" w:hAnsi="Arial" w:cs="Arial"/>
          <w:sz w:val="22"/>
          <w:szCs w:val="22"/>
        </w:rPr>
        <w:t xml:space="preserve"> are </w:t>
      </w:r>
      <w:r w:rsidRPr="00DE34C6">
        <w:rPr>
          <w:rFonts w:ascii="Arial" w:eastAsiaTheme="minorEastAsia" w:hAnsi="Arial" w:cs="Arial"/>
          <w:kern w:val="2"/>
          <w:sz w:val="2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ascii="Arial" w:eastAsiaTheme="minorEastAsia" w:hAnsi="Arial" w:cs="Arial"/>
          <w:sz w:val="22"/>
          <w:szCs w:val="22"/>
        </w:rPr>
        <w:t xml:space="preserve"> </w:t>
      </w:r>
      <w:r w:rsidRPr="00DE34C6">
        <w:rPr>
          <w:rFonts w:ascii="Arial" w:eastAsiaTheme="minorEastAsia" w:hAnsi="Arial" w:cs="Arial"/>
          <w:kern w:val="2"/>
          <w:sz w:val="22"/>
          <w:szCs w:val="22"/>
          <w14:ligatures w14:val="standardContextual"/>
        </w:rPr>
        <w:t>link: </w:t>
      </w:r>
      <w:hyperlink r:id="rId21" w:anchor="Tab-Architecture-1192" w:history="1">
        <w:r w:rsidRPr="00DE34C6">
          <w:rPr>
            <w:rStyle w:val="Hyperlink"/>
            <w:rFonts w:ascii="Arial" w:eastAsiaTheme="minorEastAsia" w:hAnsi="Arial" w:cs="Arial"/>
            <w:kern w:val="2"/>
            <w:sz w:val="22"/>
            <w:szCs w:val="22"/>
            <w14:ligatures w14:val="standardContextual"/>
          </w:rPr>
          <w:t>https://it.nc.gov/resources/statewide-it-procurement/vendor-engagement-resources#Tab-Architecture-1192</w:t>
        </w:r>
      </w:hyperlink>
    </w:p>
    <w:p w14:paraId="0DBFB38B" w14:textId="77777777" w:rsidR="005D5FE5" w:rsidRDefault="005D5FE5" w:rsidP="00946ECB">
      <w:pPr>
        <w:pStyle w:val="ListParagraph"/>
        <w:ind w:left="1080"/>
        <w:textAlignment w:val="baseline"/>
        <w:rPr>
          <w:rFonts w:ascii="Arial" w:eastAsiaTheme="minorEastAsia" w:hAnsi="Arial" w:cs="Arial"/>
          <w:kern w:val="2"/>
          <w:sz w:val="22"/>
          <w:szCs w:val="22"/>
          <w14:ligatures w14:val="standardContextual"/>
        </w:rPr>
      </w:pPr>
    </w:p>
    <w:p w14:paraId="0E578BFA" w14:textId="77777777" w:rsidR="005D5FE5" w:rsidRPr="00DE34C6" w:rsidRDefault="005D5FE5" w:rsidP="00946ECB">
      <w:pPr>
        <w:pStyle w:val="ListParagraph"/>
        <w:ind w:left="1080"/>
        <w:textAlignment w:val="baseline"/>
        <w:rPr>
          <w:rFonts w:ascii="Arial" w:eastAsiaTheme="minorEastAsia" w:hAnsi="Arial" w:cs="Arial"/>
          <w:kern w:val="2"/>
          <w:sz w:val="22"/>
          <w:szCs w:val="22"/>
          <w14:ligatures w14:val="standardContextual"/>
        </w:rPr>
      </w:pPr>
      <w:r>
        <w:rPr>
          <w:rFonts w:ascii="Arial" w:eastAsiaTheme="minorEastAsia" w:hAnsi="Arial" w:cs="Arial"/>
          <w:sz w:val="22"/>
          <w:szCs w:val="22"/>
        </w:rPr>
        <w:t>T</w:t>
      </w:r>
      <w:r w:rsidRPr="00DE34C6">
        <w:rPr>
          <w:rFonts w:ascii="Arial" w:eastAsiaTheme="minorEastAsia" w:hAnsi="Arial" w:cs="Arial"/>
          <w:sz w:val="22"/>
          <w:szCs w:val="22"/>
        </w:rPr>
        <w:t xml:space="preserve">he </w:t>
      </w:r>
      <w:r w:rsidRPr="00946ECB">
        <w:rPr>
          <w:rFonts w:ascii="Arial" w:eastAsia="Arial" w:hAnsi="Arial" w:cs="Arial"/>
          <w:sz w:val="22"/>
          <w:szCs w:val="22"/>
        </w:rPr>
        <w:t>provision of these two diagrams</w:t>
      </w:r>
      <w:r w:rsidRPr="00946ECB">
        <w:rPr>
          <w:rFonts w:ascii="Arial" w:eastAsia="Arial" w:hAnsi="Arial" w:cs="Arial"/>
          <w:color w:val="333333"/>
          <w:sz w:val="22"/>
          <w:szCs w:val="22"/>
        </w:rPr>
        <w:t xml:space="preserve"> </w:t>
      </w:r>
      <w:r w:rsidRPr="00DE34C6">
        <w:rPr>
          <w:rFonts w:ascii="Arial" w:eastAsia="Arial" w:hAnsi="Arial" w:cs="Arial"/>
          <w:color w:val="333333"/>
          <w:sz w:val="22"/>
          <w:szCs w:val="22"/>
        </w:rPr>
        <w:t xml:space="preserve">is a </w:t>
      </w:r>
      <w:r w:rsidRPr="00946ECB">
        <w:rPr>
          <w:rFonts w:ascii="Arial" w:eastAsia="Arial" w:hAnsi="Arial" w:cs="Arial"/>
          <w:color w:val="333333"/>
          <w:sz w:val="22"/>
          <w:szCs w:val="22"/>
        </w:rPr>
        <w:t>requirement at offer submission</w:t>
      </w:r>
      <w:r w:rsidRPr="00DE34C6">
        <w:rPr>
          <w:rFonts w:ascii="Arial" w:eastAsia="Arial" w:hAnsi="Arial" w:cs="Arial"/>
          <w:color w:val="333333"/>
          <w:sz w:val="22"/>
          <w:szCs w:val="22"/>
        </w:rPr>
        <w:t xml:space="preserve">.  If </w:t>
      </w:r>
      <w:r w:rsidRPr="00946ECB">
        <w:rPr>
          <w:rFonts w:ascii="Arial" w:eastAsia="Arial" w:hAnsi="Arial" w:cs="Arial"/>
          <w:color w:val="333333"/>
          <w:sz w:val="22"/>
          <w:szCs w:val="22"/>
        </w:rPr>
        <w:t xml:space="preserve">they are not supplied at that time, the Vendor’s offer will be considered non-responsive and </w:t>
      </w:r>
      <w:r w:rsidRPr="00DE34C6">
        <w:rPr>
          <w:rFonts w:ascii="Arial" w:eastAsia="Arial" w:hAnsi="Arial" w:cs="Arial"/>
          <w:color w:val="333333"/>
          <w:sz w:val="22"/>
          <w:szCs w:val="22"/>
        </w:rPr>
        <w:t>will</w:t>
      </w:r>
      <w:r w:rsidRPr="00946ECB">
        <w:rPr>
          <w:rFonts w:ascii="Arial" w:eastAsia="Arial" w:hAnsi="Arial" w:cs="Arial"/>
          <w:color w:val="333333"/>
          <w:sz w:val="22"/>
          <w:szCs w:val="22"/>
        </w:rPr>
        <w:t xml:space="preserve"> not be evaluated.</w:t>
      </w:r>
      <w:r w:rsidRPr="00946ECB">
        <w:rPr>
          <w:rFonts w:ascii="Arial" w:hAnsi="Arial" w:cs="Arial"/>
          <w:sz w:val="22"/>
          <w:szCs w:val="22"/>
        </w:rPr>
        <w:t xml:space="preserve">  </w:t>
      </w:r>
    </w:p>
    <w:p w14:paraId="4FA1BD4D" w14:textId="77777777" w:rsidR="005D5FE5" w:rsidRPr="00DE34C6" w:rsidRDefault="005D5FE5" w:rsidP="00E931E8">
      <w:pPr>
        <w:pStyle w:val="ListParagraph"/>
        <w:ind w:left="1080"/>
        <w:jc w:val="both"/>
        <w:textAlignment w:val="baseline"/>
        <w:rPr>
          <w:rFonts w:ascii="Arial" w:eastAsiaTheme="minorHAnsi" w:hAnsi="Arial" w:cs="Arial"/>
          <w:kern w:val="2"/>
          <w:sz w:val="22"/>
          <w:szCs w:val="22"/>
          <w14:ligatures w14:val="standardContextual"/>
        </w:rPr>
      </w:pPr>
    </w:p>
    <w:p w14:paraId="04E4065B" w14:textId="6D7E5DC9" w:rsidR="005D5FE5" w:rsidRPr="00176D91" w:rsidRDefault="005D5FE5" w:rsidP="00176D91">
      <w:pPr>
        <w:pStyle w:val="ListParagraph"/>
        <w:ind w:left="1080"/>
        <w:jc w:val="both"/>
        <w:textAlignment w:val="baseline"/>
        <w:rPr>
          <w:rFonts w:ascii="Arial" w:eastAsiaTheme="minorEastAsia" w:hAnsi="Arial" w:cs="Arial"/>
          <w:kern w:val="2"/>
          <w:sz w:val="22"/>
          <w:szCs w:val="22"/>
          <w14:ligatures w14:val="standardContextual"/>
        </w:rPr>
      </w:pPr>
      <w:r w:rsidRPr="00DE34C6">
        <w:rPr>
          <w:rFonts w:ascii="Arial" w:eastAsiaTheme="minorEastAsia" w:hAnsi="Arial" w:cs="Arial"/>
          <w:kern w:val="2"/>
          <w:sz w:val="22"/>
          <w:szCs w:val="22"/>
          <w14:ligatures w14:val="standardContextual"/>
        </w:rPr>
        <w:t>There may be additional architectural diagrams requested of the vendor after contract award. This will be communicated to the vendor by the agency as needed during the project.</w:t>
      </w:r>
    </w:p>
    <w:p w14:paraId="3AD49039" w14:textId="5C2253AC" w:rsidR="005D5FE5" w:rsidRPr="00E931E8" w:rsidRDefault="005D5FE5" w:rsidP="00424F29">
      <w:pPr>
        <w:pStyle w:val="Heading2"/>
        <w:numPr>
          <w:ilvl w:val="0"/>
          <w:numId w:val="0"/>
        </w:numPr>
        <w:ind w:left="1440" w:hanging="360"/>
      </w:pPr>
      <w:r w:rsidRPr="00E931E8">
        <w:t>3.3.2</w:t>
      </w:r>
      <w:r w:rsidR="0059157F">
        <w:t xml:space="preserve"> </w:t>
      </w:r>
      <w:r w:rsidRPr="00E931E8">
        <w:t>SOLUTION ROADMAP </w:t>
      </w:r>
    </w:p>
    <w:p w14:paraId="07ADB945" w14:textId="77777777" w:rsidR="005D5FE5" w:rsidRPr="00FF7902" w:rsidRDefault="005D5FE5" w:rsidP="00E931E8">
      <w:pPr>
        <w:ind w:left="1080"/>
        <w:jc w:val="both"/>
        <w:textAlignment w:val="baseline"/>
        <w:rPr>
          <w:rFonts w:ascii="Arial" w:hAnsi="Arial" w:cs="Arial"/>
          <w:sz w:val="22"/>
          <w:szCs w:val="22"/>
        </w:rPr>
      </w:pPr>
      <w:r w:rsidRPr="00FF7902">
        <w:rPr>
          <w:rFonts w:ascii="Arial" w:hAnsi="Arial" w:cs="Arial"/>
          <w:color w:val="000000"/>
          <w:sz w:val="22"/>
          <w:szCs w:val="22"/>
          <w:shd w:val="clear" w:color="auto" w:fill="FFFFFF"/>
        </w:rPr>
        <w:t xml:space="preserve">A Solution Roadmap defines the vision and strategic elements of the solution.  The Solution Roadmap is a plan </w:t>
      </w:r>
      <w:r w:rsidRPr="00FF7902">
        <w:rPr>
          <w:rFonts w:ascii="Arial" w:hAnsi="Arial" w:cs="Arial"/>
          <w:sz w:val="22"/>
          <w:szCs w:val="22"/>
        </w:rPr>
        <w:t>of action for how a Solution will evolve over time. The minimum content should include:</w:t>
      </w:r>
    </w:p>
    <w:p w14:paraId="2EA94863" w14:textId="77777777" w:rsidR="005D5FE5" w:rsidRPr="00FF7902" w:rsidRDefault="005D5FE5" w:rsidP="00424F29">
      <w:pPr>
        <w:pStyle w:val="ListParagraph"/>
        <w:numPr>
          <w:ilvl w:val="0"/>
          <w:numId w:val="73"/>
        </w:numPr>
        <w:jc w:val="both"/>
        <w:textAlignment w:val="baseline"/>
        <w:rPr>
          <w:rFonts w:ascii="Arial" w:hAnsi="Arial" w:cs="Arial"/>
          <w:sz w:val="22"/>
          <w:szCs w:val="22"/>
        </w:rPr>
      </w:pPr>
      <w:r w:rsidRPr="00FF7902">
        <w:rPr>
          <w:rFonts w:ascii="Arial" w:hAnsi="Arial" w:cs="Arial"/>
          <w:sz w:val="22"/>
          <w:szCs w:val="22"/>
        </w:rPr>
        <w:t>Vision for the solution</w:t>
      </w:r>
    </w:p>
    <w:p w14:paraId="2F4AB9E9" w14:textId="77777777" w:rsidR="005D5FE5" w:rsidRPr="00FF7902" w:rsidRDefault="005D5FE5" w:rsidP="00424F29">
      <w:pPr>
        <w:pStyle w:val="ListParagraph"/>
        <w:numPr>
          <w:ilvl w:val="0"/>
          <w:numId w:val="73"/>
        </w:numPr>
        <w:jc w:val="both"/>
        <w:textAlignment w:val="baseline"/>
        <w:rPr>
          <w:rFonts w:ascii="Arial" w:hAnsi="Arial" w:cs="Arial"/>
          <w:sz w:val="22"/>
          <w:szCs w:val="22"/>
        </w:rPr>
      </w:pPr>
      <w:r w:rsidRPr="00FF7902">
        <w:rPr>
          <w:rFonts w:ascii="Arial" w:hAnsi="Arial" w:cs="Arial"/>
          <w:sz w:val="22"/>
          <w:szCs w:val="22"/>
        </w:rPr>
        <w:t>High-level functionality expected for each solution release into production environment</w:t>
      </w:r>
    </w:p>
    <w:p w14:paraId="60CADF1B" w14:textId="77777777" w:rsidR="005D5FE5" w:rsidRPr="00FF7902" w:rsidRDefault="005D5FE5" w:rsidP="00424F29">
      <w:pPr>
        <w:pStyle w:val="ListParagraph"/>
        <w:numPr>
          <w:ilvl w:val="0"/>
          <w:numId w:val="73"/>
        </w:numPr>
        <w:jc w:val="both"/>
        <w:textAlignment w:val="baseline"/>
        <w:rPr>
          <w:rFonts w:ascii="Arial" w:hAnsi="Arial" w:cs="Arial"/>
          <w:sz w:val="22"/>
          <w:szCs w:val="22"/>
        </w:rPr>
      </w:pPr>
      <w:r w:rsidRPr="00FF7902">
        <w:rPr>
          <w:rFonts w:ascii="Arial" w:hAnsi="Arial" w:cs="Arial"/>
          <w:sz w:val="22"/>
          <w:szCs w:val="22"/>
        </w:rPr>
        <w:t>High-level timeline</w:t>
      </w:r>
    </w:p>
    <w:p w14:paraId="61DE093D" w14:textId="77777777" w:rsidR="005D5FE5" w:rsidRPr="00FF7902" w:rsidRDefault="005D5FE5" w:rsidP="00424F29">
      <w:pPr>
        <w:pStyle w:val="ListParagraph"/>
        <w:numPr>
          <w:ilvl w:val="0"/>
          <w:numId w:val="73"/>
        </w:numPr>
        <w:jc w:val="both"/>
        <w:textAlignment w:val="baseline"/>
        <w:rPr>
          <w:rFonts w:ascii="Arial" w:hAnsi="Arial" w:cs="Arial"/>
          <w:sz w:val="22"/>
          <w:szCs w:val="22"/>
        </w:rPr>
      </w:pPr>
      <w:r w:rsidRPr="00FF7902">
        <w:rPr>
          <w:rFonts w:ascii="Arial" w:hAnsi="Arial" w:cs="Arial"/>
          <w:sz w:val="22"/>
          <w:szCs w:val="22"/>
        </w:rPr>
        <w:t>Description of how customer feedback is collected and incorporated into solution enhancements</w:t>
      </w:r>
    </w:p>
    <w:p w14:paraId="1E1561B9" w14:textId="77777777" w:rsidR="005D5FE5" w:rsidRPr="00FF7902" w:rsidRDefault="005D5FE5" w:rsidP="003F7991">
      <w:pPr>
        <w:ind w:left="1440"/>
        <w:jc w:val="both"/>
        <w:textAlignment w:val="baseline"/>
        <w:rPr>
          <w:rFonts w:ascii="Arial" w:hAnsi="Arial" w:cs="Arial"/>
          <w:sz w:val="22"/>
          <w:szCs w:val="22"/>
        </w:rPr>
      </w:pPr>
    </w:p>
    <w:p w14:paraId="40C2BF0C" w14:textId="186E7BD5" w:rsidR="005D5FE5" w:rsidRPr="00FF7902" w:rsidRDefault="005D5FE5" w:rsidP="00176D91">
      <w:pPr>
        <w:ind w:left="1080"/>
        <w:jc w:val="both"/>
        <w:textAlignment w:val="baseline"/>
        <w:rPr>
          <w:rFonts w:ascii="Arial" w:hAnsi="Arial" w:cs="Arial"/>
          <w:sz w:val="22"/>
          <w:szCs w:val="22"/>
        </w:rPr>
      </w:pPr>
      <w:r w:rsidRPr="00FF7902">
        <w:rPr>
          <w:rFonts w:ascii="Arial" w:hAnsi="Arial" w:cs="Arial"/>
          <w:sz w:val="22"/>
          <w:szCs w:val="22"/>
        </w:rPr>
        <w:t>Describe the solution roadmap for your product.  Include content on release strategies for functionality, roadmap for technical architecture, how scalability of solution is planned.</w:t>
      </w:r>
    </w:p>
    <w:p w14:paraId="0A27FDBD" w14:textId="1E4B9C37" w:rsidR="005D5FE5" w:rsidRPr="00FF7902" w:rsidRDefault="005D5FE5" w:rsidP="00424F29">
      <w:pPr>
        <w:pStyle w:val="Heading2"/>
        <w:numPr>
          <w:ilvl w:val="0"/>
          <w:numId w:val="0"/>
        </w:numPr>
        <w:ind w:left="1440" w:hanging="360"/>
        <w:rPr>
          <w:rFonts w:ascii="Arial" w:hAnsi="Arial" w:cs="Arial"/>
          <w:sz w:val="22"/>
          <w:szCs w:val="22"/>
        </w:rPr>
      </w:pPr>
      <w:r w:rsidRPr="00FF7902">
        <w:rPr>
          <w:rFonts w:ascii="Arial" w:hAnsi="Arial" w:cs="Arial"/>
          <w:sz w:val="22"/>
          <w:szCs w:val="22"/>
        </w:rPr>
        <w:t>3.3.3</w:t>
      </w:r>
      <w:r w:rsidR="0059157F" w:rsidRPr="00FF7902">
        <w:rPr>
          <w:rFonts w:ascii="Arial" w:hAnsi="Arial" w:cs="Arial"/>
          <w:sz w:val="22"/>
          <w:szCs w:val="22"/>
        </w:rPr>
        <w:t xml:space="preserve"> </w:t>
      </w:r>
      <w:r w:rsidRPr="00FF7902">
        <w:rPr>
          <w:rFonts w:ascii="Arial" w:hAnsi="Arial" w:cs="Arial"/>
          <w:sz w:val="22"/>
          <w:szCs w:val="22"/>
        </w:rPr>
        <w:t>IDENTITY AND ACCESS MANAGEMENT</w:t>
      </w:r>
    </w:p>
    <w:p w14:paraId="3B3DEEFD" w14:textId="77777777" w:rsidR="005D5FE5" w:rsidRPr="00FF7902" w:rsidRDefault="005D5FE5" w:rsidP="29624A95">
      <w:pPr>
        <w:pStyle w:val="RFPBodyText"/>
        <w:ind w:left="1080"/>
        <w:jc w:val="both"/>
        <w:rPr>
          <w:rFonts w:eastAsia="Calibri" w:cs="Arial"/>
          <w:szCs w:val="22"/>
        </w:rPr>
      </w:pPr>
      <w:r w:rsidRPr="00FF7902">
        <w:rPr>
          <w:rFonts w:cs="Arial"/>
          <w:szCs w:val="22"/>
        </w:rPr>
        <w:t xml:space="preserve">The proposed solution must externalize identity and access management. The protocols describing the State’s Identity and Access Management can be found at the following link: </w:t>
      </w:r>
      <w:hyperlink r:id="rId22" w:anchor="Tab-IdentityAccessManagement-1241" w:history="1">
        <w:r w:rsidRPr="00FF7902">
          <w:rPr>
            <w:rStyle w:val="Hyperlink"/>
            <w:rFonts w:cs="Arial"/>
            <w:szCs w:val="22"/>
            <w:shd w:val="clear" w:color="auto" w:fill="FFFFFF"/>
          </w:rPr>
          <w:t>https://it.nc.gov/services/vendor-engagement-resources#Tab-IdentityAccessManagement-1241</w:t>
        </w:r>
      </w:hyperlink>
      <w:r w:rsidRPr="00FF7902">
        <w:rPr>
          <w:rStyle w:val="eop"/>
          <w:rFonts w:cs="Arial"/>
          <w:szCs w:val="22"/>
          <w:shd w:val="clear" w:color="auto" w:fill="FFFFFF"/>
        </w:rPr>
        <w:t> </w:t>
      </w:r>
    </w:p>
    <w:p w14:paraId="50925293" w14:textId="31EF52CF" w:rsidR="005D5FE5" w:rsidRPr="00FF7902" w:rsidRDefault="005D5FE5" w:rsidP="00176D91">
      <w:pPr>
        <w:pStyle w:val="RFPBodyText"/>
        <w:ind w:left="1080"/>
        <w:jc w:val="both"/>
        <w:rPr>
          <w:rFonts w:cs="Arial"/>
          <w:szCs w:val="22"/>
        </w:rPr>
      </w:pPr>
      <w:r w:rsidRPr="00FF7902">
        <w:rPr>
          <w:rFonts w:cs="Arial"/>
          <w:szCs w:val="22"/>
        </w:rPr>
        <w:t>Describe how your solution supports the above protocols, as well as making them available for application integration/consumption.</w:t>
      </w:r>
    </w:p>
    <w:p w14:paraId="18769EE2" w14:textId="047C51A4" w:rsidR="005D5FE5" w:rsidRPr="00FF7902" w:rsidRDefault="005D5FE5" w:rsidP="00424F29">
      <w:pPr>
        <w:pStyle w:val="Heading2"/>
        <w:numPr>
          <w:ilvl w:val="0"/>
          <w:numId w:val="0"/>
        </w:numPr>
        <w:ind w:left="1440" w:hanging="360"/>
        <w:rPr>
          <w:rFonts w:ascii="Arial" w:hAnsi="Arial" w:cs="Arial"/>
          <w:sz w:val="22"/>
          <w:szCs w:val="22"/>
        </w:rPr>
      </w:pPr>
      <w:r w:rsidRPr="00FF7902">
        <w:rPr>
          <w:rFonts w:ascii="Arial" w:hAnsi="Arial" w:cs="Arial"/>
          <w:sz w:val="22"/>
          <w:szCs w:val="22"/>
        </w:rPr>
        <w:t>3.3.4</w:t>
      </w:r>
      <w:r w:rsidR="0059157F" w:rsidRPr="00FF7902">
        <w:rPr>
          <w:rFonts w:ascii="Arial" w:hAnsi="Arial" w:cs="Arial"/>
          <w:sz w:val="22"/>
          <w:szCs w:val="22"/>
        </w:rPr>
        <w:t xml:space="preserve"> </w:t>
      </w:r>
      <w:r w:rsidRPr="00FF7902">
        <w:rPr>
          <w:rFonts w:ascii="Arial" w:hAnsi="Arial" w:cs="Arial"/>
          <w:sz w:val="22"/>
          <w:szCs w:val="22"/>
        </w:rPr>
        <w:t>INTEGRATION APPROACH</w:t>
      </w:r>
    </w:p>
    <w:p w14:paraId="19B9F089" w14:textId="77777777" w:rsidR="005D5FE5" w:rsidRPr="00FF7902" w:rsidRDefault="005D5FE5" w:rsidP="00E931E8">
      <w:pPr>
        <w:pStyle w:val="RFPBodyText"/>
        <w:ind w:left="1080"/>
        <w:jc w:val="both"/>
        <w:rPr>
          <w:rFonts w:cs="Arial"/>
          <w:szCs w:val="22"/>
        </w:rPr>
      </w:pPr>
      <w:r w:rsidRPr="00FF7902">
        <w:rPr>
          <w:rFonts w:cs="Arial"/>
          <w:szCs w:val="22"/>
        </w:rPr>
        <w:t>Describe proposed solution capabilities to interoperate with other solutions. Identify the standards supported, integrations platforms, adaptors, APIs, and the like.</w:t>
      </w:r>
    </w:p>
    <w:p w14:paraId="7231525A" w14:textId="5CED8447" w:rsidR="005D5FE5" w:rsidRPr="00FF7902" w:rsidRDefault="005D5FE5" w:rsidP="00424F29">
      <w:pPr>
        <w:pStyle w:val="Heading2"/>
        <w:numPr>
          <w:ilvl w:val="0"/>
          <w:numId w:val="0"/>
        </w:numPr>
        <w:ind w:left="1440" w:hanging="360"/>
        <w:rPr>
          <w:rFonts w:ascii="Arial" w:hAnsi="Arial" w:cs="Arial"/>
          <w:sz w:val="22"/>
          <w:szCs w:val="22"/>
        </w:rPr>
      </w:pPr>
      <w:r w:rsidRPr="00FF7902">
        <w:rPr>
          <w:rFonts w:ascii="Arial" w:hAnsi="Arial" w:cs="Arial"/>
          <w:sz w:val="22"/>
          <w:szCs w:val="22"/>
        </w:rPr>
        <w:t>3.3.5</w:t>
      </w:r>
      <w:r w:rsidR="0059157F" w:rsidRPr="00FF7902">
        <w:rPr>
          <w:rFonts w:ascii="Arial" w:hAnsi="Arial" w:cs="Arial"/>
          <w:sz w:val="22"/>
          <w:szCs w:val="22"/>
        </w:rPr>
        <w:t xml:space="preserve"> </w:t>
      </w:r>
      <w:r w:rsidRPr="00FF7902">
        <w:rPr>
          <w:rFonts w:ascii="Arial" w:hAnsi="Arial" w:cs="Arial"/>
          <w:sz w:val="22"/>
          <w:szCs w:val="22"/>
        </w:rPr>
        <w:t>DISASTER RECOVERY AND BUSINESS CONTINUITY</w:t>
      </w:r>
    </w:p>
    <w:p w14:paraId="69313E6E" w14:textId="77777777" w:rsidR="005D5FE5" w:rsidRPr="00FF7902" w:rsidRDefault="005D5FE5" w:rsidP="00E931E8">
      <w:pPr>
        <w:pStyle w:val="RFPBodyText"/>
        <w:ind w:left="1080"/>
        <w:jc w:val="both"/>
        <w:rPr>
          <w:rFonts w:cs="Arial"/>
          <w:szCs w:val="22"/>
        </w:rPr>
      </w:pPr>
      <w:r w:rsidRPr="00FF7902">
        <w:rPr>
          <w:rFonts w:cs="Arial"/>
          <w:szCs w:val="22"/>
        </w:rPr>
        <w:t>Describe the proposed solution capabilities related to the following areas:</w:t>
      </w:r>
    </w:p>
    <w:p w14:paraId="2134E5FE" w14:textId="77777777" w:rsidR="005D5FE5" w:rsidRPr="00FF7902" w:rsidRDefault="005D5FE5" w:rsidP="00E931E8">
      <w:pPr>
        <w:pStyle w:val="RFPBodyText"/>
        <w:ind w:left="1080"/>
        <w:jc w:val="both"/>
        <w:rPr>
          <w:rFonts w:cs="Arial"/>
          <w:szCs w:val="22"/>
        </w:rPr>
      </w:pPr>
      <w:r w:rsidRPr="00FF7902">
        <w:rPr>
          <w:rFonts w:cs="Arial"/>
          <w:szCs w:val="22"/>
        </w:rPr>
        <w:t>Disaster Recovery Plan (DRP) – describe how proposed solution supports Recovery Point Objectives (RPO) and Recovery Time Objectives (RTO) metrics.</w:t>
      </w:r>
    </w:p>
    <w:p w14:paraId="0568078F" w14:textId="77777777" w:rsidR="005D5FE5" w:rsidRPr="00FF7902" w:rsidRDefault="005D5FE5" w:rsidP="00E931E8">
      <w:pPr>
        <w:pStyle w:val="RFPBodyText"/>
        <w:ind w:left="1080"/>
        <w:jc w:val="both"/>
        <w:rPr>
          <w:rFonts w:cs="Arial"/>
          <w:szCs w:val="22"/>
        </w:rPr>
      </w:pPr>
      <w:r w:rsidRPr="00FF7902">
        <w:rPr>
          <w:rFonts w:cs="Arial"/>
          <w:szCs w:val="22"/>
        </w:rPr>
        <w:t>System Backup – describe backup plan capabilities.</w:t>
      </w:r>
    </w:p>
    <w:p w14:paraId="4E6F4A2E" w14:textId="2A048BE6" w:rsidR="005D5FE5" w:rsidRPr="00FF7902" w:rsidRDefault="005D5FE5" w:rsidP="00176D91">
      <w:pPr>
        <w:pStyle w:val="RFPBodyText"/>
        <w:ind w:left="1080"/>
        <w:jc w:val="both"/>
        <w:rPr>
          <w:rFonts w:cs="Arial"/>
          <w:szCs w:val="22"/>
        </w:rPr>
      </w:pPr>
      <w:r w:rsidRPr="00FF7902">
        <w:rPr>
          <w:rFonts w:cs="Arial"/>
          <w:szCs w:val="22"/>
        </w:rPr>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1E7DA640" w14:textId="7501E912" w:rsidR="005D5FE5" w:rsidRPr="00FF7902" w:rsidRDefault="005D5FE5" w:rsidP="00424F29">
      <w:pPr>
        <w:pStyle w:val="Heading2"/>
        <w:numPr>
          <w:ilvl w:val="0"/>
          <w:numId w:val="0"/>
        </w:numPr>
        <w:ind w:left="720" w:firstLine="360"/>
        <w:rPr>
          <w:rFonts w:ascii="Arial" w:hAnsi="Arial" w:cs="Arial"/>
          <w:b w:val="0"/>
          <w:caps w:val="0"/>
          <w:sz w:val="22"/>
          <w:szCs w:val="22"/>
        </w:rPr>
      </w:pPr>
      <w:r w:rsidRPr="00FF7902">
        <w:rPr>
          <w:rFonts w:ascii="Arial" w:hAnsi="Arial" w:cs="Arial"/>
          <w:sz w:val="22"/>
          <w:szCs w:val="22"/>
        </w:rPr>
        <w:t>3.3.6</w:t>
      </w:r>
      <w:r w:rsidR="0059157F" w:rsidRPr="00FF7902">
        <w:rPr>
          <w:rFonts w:ascii="Arial" w:hAnsi="Arial" w:cs="Arial"/>
          <w:sz w:val="22"/>
          <w:szCs w:val="22"/>
        </w:rPr>
        <w:t xml:space="preserve"> </w:t>
      </w:r>
      <w:r w:rsidRPr="00FF7902">
        <w:rPr>
          <w:rFonts w:ascii="Arial" w:hAnsi="Arial" w:cs="Arial"/>
          <w:sz w:val="22"/>
          <w:szCs w:val="22"/>
        </w:rPr>
        <w:t>DATA MIGRATION</w:t>
      </w:r>
    </w:p>
    <w:p w14:paraId="508C9C91" w14:textId="0B2E3510" w:rsidR="005D5FE5" w:rsidRPr="00FF7902" w:rsidRDefault="005D5FE5" w:rsidP="00176D91">
      <w:pPr>
        <w:pStyle w:val="RFPBodyText"/>
        <w:ind w:left="1080"/>
        <w:jc w:val="both"/>
        <w:rPr>
          <w:rFonts w:cs="Arial"/>
          <w:szCs w:val="22"/>
        </w:rPr>
      </w:pPr>
      <w:r w:rsidRPr="00FF7902">
        <w:rPr>
          <w:rFonts w:cs="Arial"/>
          <w:szCs w:val="22"/>
        </w:rPr>
        <w:t>Describe approaches available for data conversion and/or data migration to load current data into proposed solution.</w:t>
      </w:r>
    </w:p>
    <w:p w14:paraId="3D5F5233" w14:textId="19E4B80C" w:rsidR="005D5FE5" w:rsidRPr="00FF7902" w:rsidRDefault="005D5FE5" w:rsidP="00424F29">
      <w:pPr>
        <w:pStyle w:val="Heading2"/>
        <w:numPr>
          <w:ilvl w:val="0"/>
          <w:numId w:val="0"/>
        </w:numPr>
        <w:ind w:left="720" w:firstLine="360"/>
        <w:rPr>
          <w:rFonts w:ascii="Arial" w:hAnsi="Arial" w:cs="Arial"/>
          <w:sz w:val="22"/>
          <w:szCs w:val="22"/>
        </w:rPr>
      </w:pPr>
      <w:r w:rsidRPr="00FF7902">
        <w:rPr>
          <w:rFonts w:ascii="Arial" w:hAnsi="Arial" w:cs="Arial"/>
          <w:sz w:val="22"/>
          <w:szCs w:val="22"/>
        </w:rPr>
        <w:t>3.3.7</w:t>
      </w:r>
      <w:r w:rsidR="0059157F" w:rsidRPr="00FF7902">
        <w:rPr>
          <w:rFonts w:ascii="Arial" w:hAnsi="Arial" w:cs="Arial"/>
          <w:sz w:val="22"/>
          <w:szCs w:val="22"/>
        </w:rPr>
        <w:t xml:space="preserve"> </w:t>
      </w:r>
      <w:r w:rsidRPr="00FF7902">
        <w:rPr>
          <w:rFonts w:ascii="Arial" w:hAnsi="Arial" w:cs="Arial"/>
          <w:sz w:val="22"/>
          <w:szCs w:val="22"/>
        </w:rPr>
        <w:t>APPLICATION MANAGEMENT</w:t>
      </w:r>
    </w:p>
    <w:p w14:paraId="0CE13B1C" w14:textId="77777777" w:rsidR="005D5FE5" w:rsidRPr="00FF7902" w:rsidRDefault="005D5FE5" w:rsidP="00E931E8">
      <w:pPr>
        <w:pStyle w:val="RFPBodyText"/>
        <w:ind w:left="1080"/>
        <w:jc w:val="both"/>
        <w:rPr>
          <w:rFonts w:cs="Arial"/>
          <w:szCs w:val="22"/>
        </w:rPr>
      </w:pPr>
      <w:r w:rsidRPr="00FF7902">
        <w:rPr>
          <w:rFonts w:cs="Arial"/>
          <w:szCs w:val="22"/>
        </w:rPr>
        <w:t>Describe how the proposed solution monitors and reports the metrics on system performance.</w:t>
      </w:r>
    </w:p>
    <w:p w14:paraId="37A546B6" w14:textId="77777777" w:rsidR="005D5FE5" w:rsidRPr="00FF7902" w:rsidRDefault="005D5FE5" w:rsidP="00E931E8">
      <w:pPr>
        <w:pStyle w:val="RFPBodyText"/>
        <w:ind w:left="1080"/>
        <w:jc w:val="both"/>
        <w:rPr>
          <w:rFonts w:cs="Arial"/>
          <w:szCs w:val="22"/>
        </w:rPr>
      </w:pPr>
      <w:r w:rsidRPr="00FF7902">
        <w:rPr>
          <w:rFonts w:cs="Arial"/>
          <w:szCs w:val="22"/>
        </w:rPr>
        <w:t>Describe how the proposed solution manages user administration.</w:t>
      </w:r>
    </w:p>
    <w:p w14:paraId="5CD3A18C" w14:textId="573CDD64" w:rsidR="005D5FE5" w:rsidRPr="00FF7902" w:rsidRDefault="005D5FE5" w:rsidP="00176D91">
      <w:pPr>
        <w:pStyle w:val="RFPBodyText"/>
        <w:ind w:left="1080"/>
        <w:jc w:val="both"/>
        <w:rPr>
          <w:rFonts w:cs="Arial"/>
          <w:szCs w:val="22"/>
        </w:rPr>
      </w:pPr>
      <w:r w:rsidRPr="00FF7902">
        <w:rPr>
          <w:rFonts w:cs="Arial"/>
          <w:szCs w:val="22"/>
        </w:rPr>
        <w:t>Describe the audit capabilities of proposed solution related to management of the application.</w:t>
      </w:r>
    </w:p>
    <w:p w14:paraId="3DE94D21" w14:textId="5F343D8F" w:rsidR="005D5FE5" w:rsidRPr="00FF7902" w:rsidRDefault="005D5FE5" w:rsidP="00424F29">
      <w:pPr>
        <w:pStyle w:val="Heading2"/>
        <w:numPr>
          <w:ilvl w:val="0"/>
          <w:numId w:val="0"/>
        </w:numPr>
        <w:ind w:left="720" w:firstLine="360"/>
        <w:rPr>
          <w:rFonts w:ascii="Arial" w:hAnsi="Arial" w:cs="Arial"/>
          <w:sz w:val="22"/>
          <w:szCs w:val="22"/>
        </w:rPr>
      </w:pPr>
      <w:r w:rsidRPr="00FF7902">
        <w:rPr>
          <w:rFonts w:ascii="Arial" w:hAnsi="Arial" w:cs="Arial"/>
          <w:sz w:val="22"/>
          <w:szCs w:val="22"/>
        </w:rPr>
        <w:t>3.3.8</w:t>
      </w:r>
      <w:r w:rsidR="0059157F" w:rsidRPr="00FF7902">
        <w:rPr>
          <w:rFonts w:ascii="Arial" w:hAnsi="Arial" w:cs="Arial"/>
          <w:sz w:val="22"/>
          <w:szCs w:val="22"/>
        </w:rPr>
        <w:t xml:space="preserve"> </w:t>
      </w:r>
      <w:r w:rsidRPr="00FF7902">
        <w:rPr>
          <w:rFonts w:ascii="Arial" w:hAnsi="Arial" w:cs="Arial"/>
          <w:sz w:val="22"/>
          <w:szCs w:val="22"/>
        </w:rPr>
        <w:t>ACCESSIBILITY</w:t>
      </w:r>
    </w:p>
    <w:p w14:paraId="3A40B997" w14:textId="77777777" w:rsidR="005D5FE5" w:rsidRPr="00FF7902" w:rsidRDefault="005D5FE5" w:rsidP="00946ECB">
      <w:pPr>
        <w:spacing w:after="120"/>
        <w:ind w:left="1080"/>
        <w:rPr>
          <w:rFonts w:ascii="Arial" w:eastAsia="Arial" w:hAnsi="Arial" w:cs="Arial"/>
          <w:color w:val="000000" w:themeColor="text1"/>
          <w:sz w:val="22"/>
          <w:szCs w:val="22"/>
        </w:rPr>
      </w:pPr>
      <w:r w:rsidRPr="00FF7902">
        <w:rPr>
          <w:rFonts w:ascii="Arial" w:eastAsia="Arial" w:hAnsi="Arial" w:cs="Arial"/>
          <w:color w:val="000000" w:themeColor="text1"/>
          <w:sz w:val="22"/>
          <w:szCs w:val="22"/>
        </w:rPr>
        <w:t>Describe how the proposed solution complies with industry accessibility standards.</w:t>
      </w:r>
    </w:p>
    <w:p w14:paraId="601C9E16" w14:textId="77777777" w:rsidR="005D5FE5" w:rsidRPr="00FF7902" w:rsidRDefault="005D5FE5" w:rsidP="00946ECB">
      <w:pPr>
        <w:spacing w:after="120"/>
        <w:ind w:left="1080"/>
        <w:rPr>
          <w:rFonts w:ascii="Arial" w:eastAsia="Arial" w:hAnsi="Arial" w:cs="Arial"/>
          <w:color w:val="000000" w:themeColor="text1"/>
          <w:sz w:val="22"/>
          <w:szCs w:val="22"/>
        </w:rPr>
      </w:pPr>
      <w:r w:rsidRPr="00FF7902">
        <w:rPr>
          <w:rFonts w:ascii="Arial" w:eastAsia="Arial" w:hAnsi="Arial" w:cs="Arial"/>
          <w:color w:val="000000" w:themeColor="text1"/>
          <w:sz w:val="22"/>
          <w:szCs w:val="22"/>
        </w:rPr>
        <w:t>Provide product documentation that demonstrates how the proposed solution is digitally accessible or if not fully accessible, provide the roadmap with timeline for remediation.</w:t>
      </w:r>
      <w:r w:rsidRPr="00FF7902">
        <w:rPr>
          <w:rFonts w:ascii="Arial" w:hAnsi="Arial" w:cs="Arial"/>
          <w:sz w:val="22"/>
          <w:szCs w:val="22"/>
        </w:rPr>
        <w:t xml:space="preserve"> </w:t>
      </w:r>
    </w:p>
    <w:p w14:paraId="44E98FBA" w14:textId="77777777" w:rsidR="005D5FE5" w:rsidRPr="00FF7902" w:rsidRDefault="005D5FE5" w:rsidP="00946ECB">
      <w:pPr>
        <w:spacing w:after="120"/>
        <w:ind w:left="1080"/>
        <w:rPr>
          <w:rFonts w:ascii="Arial" w:eastAsia="Arial" w:hAnsi="Arial" w:cs="Arial"/>
          <w:color w:val="000000" w:themeColor="text1"/>
          <w:sz w:val="22"/>
          <w:szCs w:val="22"/>
        </w:rPr>
      </w:pPr>
      <w:r w:rsidRPr="00FF7902">
        <w:rPr>
          <w:rFonts w:ascii="Arial" w:eastAsia="Arial" w:hAnsi="Arial" w:cs="Arial"/>
          <w:color w:val="000000" w:themeColor="text1"/>
          <w:sz w:val="22"/>
          <w:szCs w:val="22"/>
        </w:rPr>
        <w:t>Standards include:</w:t>
      </w:r>
    </w:p>
    <w:p w14:paraId="157C00F1" w14:textId="77777777" w:rsidR="00251443" w:rsidRPr="00FF7902" w:rsidRDefault="00251443" w:rsidP="00251443">
      <w:pPr>
        <w:numPr>
          <w:ilvl w:val="0"/>
          <w:numId w:val="75"/>
        </w:numPr>
        <w:spacing w:before="100" w:beforeAutospacing="1" w:after="100" w:afterAutospacing="1"/>
        <w:rPr>
          <w:rFonts w:ascii="Arial" w:hAnsi="Arial" w:cs="Arial"/>
          <w:color w:val="000000"/>
          <w:sz w:val="22"/>
          <w:szCs w:val="22"/>
        </w:rPr>
      </w:pPr>
      <w:hyperlink r:id="rId23" w:history="1">
        <w:r w:rsidRPr="00FF7902">
          <w:rPr>
            <w:rStyle w:val="Hyperlink"/>
            <w:rFonts w:ascii="Arial" w:hAnsi="Arial" w:cs="Arial"/>
            <w:sz w:val="22"/>
            <w:szCs w:val="22"/>
          </w:rPr>
          <w:t>State of North Carolina Digital Accessibility &amp; Usability Standard</w:t>
        </w:r>
      </w:hyperlink>
      <w:hyperlink r:id="rId24" w:history="1">
        <w:r w:rsidRPr="00FF7902">
          <w:rPr>
            <w:rStyle w:val="Hyperlink"/>
            <w:rFonts w:ascii="Arial" w:hAnsi="Arial" w:cs="Arial"/>
            <w:sz w:val="22"/>
            <w:szCs w:val="22"/>
          </w:rPr>
          <w:t> </w:t>
        </w:r>
      </w:hyperlink>
    </w:p>
    <w:p w14:paraId="4F3BB553" w14:textId="77777777" w:rsidR="005D5FE5" w:rsidRPr="00FF7902" w:rsidRDefault="005D5FE5" w:rsidP="00424F29">
      <w:pPr>
        <w:pStyle w:val="ListParagraph"/>
        <w:numPr>
          <w:ilvl w:val="0"/>
          <w:numId w:val="75"/>
        </w:numPr>
        <w:rPr>
          <w:rFonts w:ascii="Arial" w:hAnsi="Arial" w:cs="Arial"/>
          <w:sz w:val="22"/>
          <w:szCs w:val="22"/>
        </w:rPr>
      </w:pPr>
      <w:r w:rsidRPr="00FF7902">
        <w:rPr>
          <w:rFonts w:ascii="Arial" w:eastAsia="Arial" w:hAnsi="Arial" w:cs="Arial"/>
          <w:color w:val="000000" w:themeColor="text1"/>
          <w:sz w:val="22"/>
          <w:szCs w:val="22"/>
        </w:rPr>
        <w:t xml:space="preserve">W3C Web Accessibility Initiative - Web Content Accessibility Guidelines (WCAG) 2.1: </w:t>
      </w:r>
      <w:hyperlink r:id="rId25" w:history="1">
        <w:r w:rsidRPr="00FF7902">
          <w:rPr>
            <w:rStyle w:val="Hyperlink"/>
            <w:rFonts w:ascii="Arial" w:eastAsia="Calibri" w:hAnsi="Arial" w:cs="Arial"/>
            <w:sz w:val="22"/>
            <w:szCs w:val="22"/>
          </w:rPr>
          <w:t>https://www.w3.org/TR/WCAG21/</w:t>
        </w:r>
      </w:hyperlink>
    </w:p>
    <w:p w14:paraId="40A81A6D" w14:textId="77777777" w:rsidR="005D5FE5" w:rsidRPr="00FF7902" w:rsidRDefault="005D5FE5" w:rsidP="00424F29">
      <w:pPr>
        <w:pStyle w:val="ListParagraph"/>
        <w:numPr>
          <w:ilvl w:val="0"/>
          <w:numId w:val="75"/>
        </w:numPr>
        <w:rPr>
          <w:rFonts w:ascii="Arial" w:hAnsi="Arial" w:cs="Arial"/>
          <w:sz w:val="22"/>
          <w:szCs w:val="22"/>
        </w:rPr>
      </w:pPr>
      <w:r w:rsidRPr="00FF7902">
        <w:rPr>
          <w:rFonts w:ascii="Arial" w:eastAsia="Arial" w:hAnsi="Arial" w:cs="Arial"/>
          <w:color w:val="000000" w:themeColor="text1"/>
          <w:sz w:val="22"/>
          <w:szCs w:val="22"/>
        </w:rPr>
        <w:t xml:space="preserve">Section 508: </w:t>
      </w:r>
      <w:hyperlink r:id="rId26" w:history="1">
        <w:r w:rsidRPr="00FF7902">
          <w:rPr>
            <w:rStyle w:val="Hyperlink"/>
            <w:rFonts w:ascii="Arial" w:eastAsia="Calibri" w:hAnsi="Arial" w:cs="Arial"/>
            <w:sz w:val="22"/>
            <w:szCs w:val="22"/>
          </w:rPr>
          <w:t>https://www.section508.gov/</w:t>
        </w:r>
      </w:hyperlink>
    </w:p>
    <w:p w14:paraId="0C0AA94F" w14:textId="77777777" w:rsidR="005D5FE5" w:rsidRPr="00FF7902" w:rsidRDefault="005D5FE5" w:rsidP="00424F29">
      <w:pPr>
        <w:pStyle w:val="ListParagraph"/>
        <w:numPr>
          <w:ilvl w:val="0"/>
          <w:numId w:val="75"/>
        </w:numPr>
        <w:rPr>
          <w:rFonts w:ascii="Arial" w:hAnsi="Arial" w:cs="Arial"/>
          <w:sz w:val="22"/>
          <w:szCs w:val="22"/>
        </w:rPr>
      </w:pPr>
      <w:r w:rsidRPr="00FF7902">
        <w:rPr>
          <w:rFonts w:ascii="Arial" w:eastAsia="Arial" w:hAnsi="Arial" w:cs="Arial"/>
          <w:color w:val="000000" w:themeColor="text1"/>
          <w:sz w:val="22"/>
          <w:szCs w:val="22"/>
        </w:rPr>
        <w:t xml:space="preserve">Voluntary Product Accessibility Template (VPAT®): </w:t>
      </w:r>
      <w:hyperlink r:id="rId27" w:history="1">
        <w:r w:rsidRPr="00FF7902">
          <w:rPr>
            <w:rStyle w:val="Hyperlink"/>
            <w:rFonts w:ascii="Arial" w:eastAsia="Calibri" w:hAnsi="Arial" w:cs="Arial"/>
            <w:sz w:val="22"/>
            <w:szCs w:val="22"/>
          </w:rPr>
          <w:t>https://www.itic.org/policy/accessibility/vpat</w:t>
        </w:r>
      </w:hyperlink>
      <w:r w:rsidRPr="00FF7902">
        <w:rPr>
          <w:rFonts w:ascii="Arial" w:eastAsia="Calibri" w:hAnsi="Arial" w:cs="Arial"/>
          <w:color w:val="000000" w:themeColor="text1"/>
          <w:sz w:val="22"/>
          <w:szCs w:val="22"/>
        </w:rPr>
        <w:t xml:space="preserve"> </w:t>
      </w:r>
    </w:p>
    <w:p w14:paraId="100DE9C9" w14:textId="77777777" w:rsidR="005D5FE5" w:rsidRPr="00FF7902" w:rsidRDefault="005D5FE5" w:rsidP="00946ECB">
      <w:pPr>
        <w:ind w:left="1080"/>
        <w:rPr>
          <w:rFonts w:ascii="Arial" w:hAnsi="Arial" w:cs="Arial"/>
          <w:sz w:val="22"/>
          <w:szCs w:val="22"/>
        </w:rPr>
      </w:pPr>
    </w:p>
    <w:p w14:paraId="2F48D6AC" w14:textId="25D893E3" w:rsidR="005D5FE5" w:rsidRPr="00FF7902" w:rsidRDefault="005D5FE5" w:rsidP="00424F29">
      <w:pPr>
        <w:pStyle w:val="paragraph"/>
        <w:spacing w:before="0" w:beforeAutospacing="0" w:after="0" w:afterAutospacing="0"/>
        <w:ind w:left="1170"/>
        <w:textAlignment w:val="baseline"/>
        <w:rPr>
          <w:rFonts w:ascii="Arial" w:hAnsi="Arial" w:cs="Arial"/>
          <w:sz w:val="22"/>
          <w:szCs w:val="22"/>
        </w:rPr>
      </w:pPr>
      <w:r w:rsidRPr="00FF7902">
        <w:rPr>
          <w:rStyle w:val="normaltextrun"/>
          <w:rFonts w:ascii="Arial" w:hAnsi="Arial" w:cs="Arial"/>
          <w:b/>
          <w:bCs/>
          <w:caps/>
          <w:sz w:val="22"/>
          <w:szCs w:val="22"/>
          <w:u w:val="single"/>
        </w:rPr>
        <w:t>ENTERPRISE, SERVICES, AND STANDARDS</w:t>
      </w:r>
    </w:p>
    <w:p w14:paraId="186058B5" w14:textId="77777777" w:rsidR="005D5FE5" w:rsidRPr="00FF7902" w:rsidRDefault="005D5FE5" w:rsidP="00424F29">
      <w:pPr>
        <w:pStyle w:val="paragraph"/>
        <w:spacing w:before="0" w:beforeAutospacing="0" w:after="0" w:afterAutospacing="0"/>
        <w:ind w:left="1170"/>
        <w:jc w:val="both"/>
        <w:textAlignment w:val="baseline"/>
        <w:rPr>
          <w:rStyle w:val="normaltextrun"/>
          <w:rFonts w:ascii="Arial" w:hAnsi="Arial" w:cs="Arial"/>
          <w:color w:val="000000" w:themeColor="text1"/>
          <w:sz w:val="22"/>
          <w:szCs w:val="22"/>
        </w:rPr>
      </w:pPr>
    </w:p>
    <w:p w14:paraId="4337D186" w14:textId="54CCBA30" w:rsidR="005D5FE5" w:rsidRPr="00FF7902" w:rsidRDefault="00D5074E" w:rsidP="00424F29">
      <w:pPr>
        <w:pStyle w:val="paragraph"/>
        <w:spacing w:before="0" w:beforeAutospacing="0" w:after="0" w:afterAutospacing="0"/>
        <w:ind w:left="1170"/>
        <w:jc w:val="both"/>
        <w:textAlignment w:val="baseline"/>
        <w:rPr>
          <w:rStyle w:val="eop"/>
          <w:rFonts w:ascii="Arial" w:hAnsi="Arial" w:cs="Arial"/>
          <w:color w:val="000000"/>
          <w:sz w:val="22"/>
          <w:szCs w:val="22"/>
        </w:rPr>
      </w:pPr>
      <w:r w:rsidRPr="00FF7902">
        <w:rPr>
          <w:rStyle w:val="normaltextrun"/>
          <w:rFonts w:ascii="Arial" w:hAnsi="Arial" w:cs="Arial"/>
          <w:color w:val="000000" w:themeColor="text1"/>
          <w:sz w:val="22"/>
          <w:szCs w:val="22"/>
        </w:rPr>
        <w:t>V</w:t>
      </w:r>
      <w:r w:rsidR="005D5FE5" w:rsidRPr="00FF7902">
        <w:rPr>
          <w:rStyle w:val="normaltextrun"/>
          <w:rFonts w:ascii="Arial" w:hAnsi="Arial" w:cs="Arial"/>
          <w:color w:val="000000" w:themeColor="text1"/>
          <w:sz w:val="22"/>
          <w:szCs w:val="22"/>
        </w:rPr>
        <w:t>endors should refer t</w:t>
      </w:r>
      <w:r w:rsidR="005D5FE5" w:rsidRPr="00FF7902">
        <w:rPr>
          <w:rStyle w:val="normaltextrun"/>
          <w:rFonts w:ascii="Arial" w:hAnsi="Arial" w:cs="Arial"/>
          <w:sz w:val="22"/>
          <w:szCs w:val="22"/>
        </w:rPr>
        <w:t>o the Vendor Resources Page for information on North Carolina Department of Information Technology regarding architecture, security, strategy, data, digital, identity and access management and other general information on doing business with state IT process.</w:t>
      </w:r>
    </w:p>
    <w:p w14:paraId="1233EDA7" w14:textId="0C01ECA1" w:rsidR="005D5FE5" w:rsidRPr="00FF7902" w:rsidRDefault="005D5FE5" w:rsidP="00176D91">
      <w:pPr>
        <w:pStyle w:val="paragraph"/>
        <w:spacing w:before="0" w:beforeAutospacing="0" w:after="0" w:afterAutospacing="0"/>
        <w:ind w:left="1170"/>
        <w:jc w:val="both"/>
        <w:textAlignment w:val="baseline"/>
        <w:rPr>
          <w:rFonts w:ascii="Arial" w:hAnsi="Arial" w:cs="Arial"/>
          <w:color w:val="000000" w:themeColor="text1"/>
          <w:sz w:val="22"/>
          <w:szCs w:val="22"/>
        </w:rPr>
      </w:pPr>
      <w:r w:rsidRPr="00FF7902">
        <w:rPr>
          <w:rStyle w:val="normaltextrun"/>
          <w:rFonts w:ascii="Arial" w:hAnsi="Arial" w:cs="Arial"/>
          <w:color w:val="000000" w:themeColor="text1"/>
          <w:sz w:val="22"/>
          <w:szCs w:val="22"/>
        </w:rPr>
        <w:t xml:space="preserve">The Vendor Resources Page found at the following link: </w:t>
      </w:r>
      <w:hyperlink r:id="rId28" w:tgtFrame="_blank" w:history="1">
        <w:r w:rsidRPr="00FF7902">
          <w:rPr>
            <w:rStyle w:val="Hyperlink"/>
            <w:rFonts w:ascii="Arial" w:hAnsi="Arial" w:cs="Arial"/>
            <w:color w:val="D13438"/>
            <w:sz w:val="22"/>
            <w:szCs w:val="22"/>
            <w:shd w:val="clear" w:color="auto" w:fill="E1E3E6"/>
          </w:rPr>
          <w:t>https://it.nc.gov/vendor-engagement-resources</w:t>
        </w:r>
      </w:hyperlink>
      <w:r w:rsidRPr="00FF7902">
        <w:rPr>
          <w:rStyle w:val="normaltextrun"/>
          <w:rFonts w:ascii="Arial" w:hAnsi="Arial" w:cs="Arial"/>
          <w:color w:val="000000" w:themeColor="text1"/>
          <w:sz w:val="22"/>
          <w:szCs w:val="22"/>
        </w:rPr>
        <w:t>. This site provides vendors with statewide information and links referenced throughout the RFP document. Agencies may request additional</w:t>
      </w:r>
      <w:r w:rsidRPr="00FF7902">
        <w:rPr>
          <w:rStyle w:val="normaltextrun"/>
          <w:rFonts w:ascii="Arial" w:hAnsi="Arial" w:cs="Arial"/>
          <w:color w:val="000000" w:themeColor="text1"/>
          <w:sz w:val="22"/>
          <w:szCs w:val="22"/>
          <w:shd w:val="clear" w:color="auto" w:fill="FFFFFF"/>
        </w:rPr>
        <w:t xml:space="preserve"> informati</w:t>
      </w:r>
      <w:r w:rsidRPr="00FF7902">
        <w:rPr>
          <w:rFonts w:ascii="Arial" w:hAnsi="Arial" w:cs="Arial"/>
          <w:color w:val="000000" w:themeColor="text1"/>
          <w:sz w:val="22"/>
          <w:szCs w:val="22"/>
        </w:rPr>
        <w:t>on.</w:t>
      </w:r>
    </w:p>
    <w:p w14:paraId="22EB7242" w14:textId="582F0303" w:rsidR="00F002FD" w:rsidRDefault="00E66FA5" w:rsidP="008C5439">
      <w:pPr>
        <w:pStyle w:val="Heading2"/>
        <w:numPr>
          <w:ilvl w:val="1"/>
          <w:numId w:val="45"/>
        </w:numPr>
        <w:ind w:hanging="450"/>
        <w:jc w:val="both"/>
      </w:pPr>
      <w:bookmarkStart w:id="38" w:name="_Toc95754396"/>
      <w:r>
        <w:t xml:space="preserve">Business and Technical </w:t>
      </w:r>
      <w:r w:rsidR="00170616">
        <w:t>Requirement</w:t>
      </w:r>
      <w:r w:rsidR="00F26EBD">
        <w:t>s</w:t>
      </w:r>
      <w:bookmarkEnd w:id="38"/>
    </w:p>
    <w:p w14:paraId="57BFD41C" w14:textId="77777777" w:rsidR="004D3417" w:rsidRPr="003B025D" w:rsidRDefault="004D3417" w:rsidP="008C5439">
      <w:pPr>
        <w:pStyle w:val="ListParagraph"/>
        <w:numPr>
          <w:ilvl w:val="2"/>
          <w:numId w:val="45"/>
        </w:numPr>
        <w:spacing w:before="120" w:after="120"/>
        <w:ind w:left="1710" w:hanging="630"/>
        <w:jc w:val="both"/>
        <w:rPr>
          <w:rFonts w:ascii="Arial Bold" w:hAnsi="Arial Bold"/>
          <w:b/>
          <w:caps/>
          <w:sz w:val="22"/>
          <w:szCs w:val="20"/>
        </w:rPr>
      </w:pPr>
      <w:bookmarkStart w:id="39" w:name="_Toc95754171"/>
      <w:bookmarkEnd w:id="39"/>
    </w:p>
    <w:p w14:paraId="07EC480C" w14:textId="17958B34" w:rsidR="00F26EBD" w:rsidRPr="002660EE" w:rsidRDefault="00A63302" w:rsidP="002660EE">
      <w:pPr>
        <w:pStyle w:val="RFPBodyTextRedItalic"/>
        <w:ind w:left="1080"/>
        <w:jc w:val="both"/>
      </w:pPr>
      <w:r w:rsidRPr="009247D0">
        <w:t>(</w:t>
      </w:r>
      <w:r w:rsidR="005906A8">
        <w:t>Please a</w:t>
      </w:r>
      <w:r w:rsidRPr="009247D0">
        <w:t xml:space="preserve">dd the </w:t>
      </w:r>
      <w:r w:rsidR="00A51EFB">
        <w:t>requirements</w:t>
      </w:r>
      <w:r w:rsidRPr="009247D0">
        <w:t xml:space="preserve"> of the RFP here. Use the form’s hierarchical outline numbering scheme to order the specifications</w:t>
      </w:r>
      <w:r w:rsidR="00D07457">
        <w:t xml:space="preserve">. </w:t>
      </w:r>
      <w:r w:rsidR="00820F01">
        <w:t>S</w:t>
      </w:r>
      <w:r w:rsidR="00170616" w:rsidRPr="00114ADC">
        <w:rPr>
          <w:rFonts w:cs="Arial"/>
          <w:iCs/>
          <w:szCs w:val="22"/>
        </w:rPr>
        <w:t xml:space="preserve">eparately identify any Requirements (i.e. “pass/fail” or </w:t>
      </w:r>
      <w:r w:rsidR="00170616">
        <w:rPr>
          <w:rFonts w:cs="Arial"/>
          <w:iCs/>
          <w:szCs w:val="22"/>
        </w:rPr>
        <w:t>“yes/no”</w:t>
      </w:r>
      <w:r w:rsidR="00170616" w:rsidRPr="00114ADC">
        <w:rPr>
          <w:rFonts w:cs="Arial"/>
          <w:iCs/>
          <w:szCs w:val="22"/>
        </w:rPr>
        <w:t xml:space="preserve"> requirements, such as a platform, database or operating system limitations) that the solution must have</w:t>
      </w:r>
      <w:r w:rsidR="00D07457">
        <w:rPr>
          <w:rFonts w:cs="Arial"/>
          <w:iCs/>
          <w:szCs w:val="22"/>
        </w:rPr>
        <w:t xml:space="preserve">. </w:t>
      </w:r>
      <w:r w:rsidR="00170616">
        <w:rPr>
          <w:rFonts w:cs="Arial"/>
          <w:i w:val="0"/>
          <w:iCs/>
          <w:szCs w:val="22"/>
        </w:rPr>
        <w:t>For example, if the vendor solution does not have this requirement, then the Agency CANNOT use it.</w:t>
      </w:r>
      <w:r w:rsidR="00170616">
        <w:rPr>
          <w:rFonts w:cs="Arial"/>
          <w:iCs/>
          <w:szCs w:val="22"/>
        </w:rPr>
        <w:t>)</w:t>
      </w:r>
    </w:p>
    <w:p w14:paraId="1B3D96E6" w14:textId="77777777" w:rsidR="00F26EBD" w:rsidRDefault="00170616" w:rsidP="008C5439">
      <w:pPr>
        <w:pStyle w:val="Heading2"/>
        <w:numPr>
          <w:ilvl w:val="1"/>
          <w:numId w:val="45"/>
        </w:numPr>
        <w:ind w:left="1080" w:hanging="540"/>
        <w:jc w:val="both"/>
      </w:pPr>
      <w:bookmarkStart w:id="40" w:name="_Toc95754397"/>
      <w:r>
        <w:t>Business and Technical Specifications</w:t>
      </w:r>
      <w:bookmarkEnd w:id="40"/>
    </w:p>
    <w:p w14:paraId="7F60C95E" w14:textId="2A93E438" w:rsidR="00170616" w:rsidRPr="003B025D" w:rsidRDefault="00170616" w:rsidP="008C5439">
      <w:pPr>
        <w:pStyle w:val="ListParagraph"/>
        <w:numPr>
          <w:ilvl w:val="2"/>
          <w:numId w:val="45"/>
        </w:numPr>
        <w:spacing w:before="120" w:after="120"/>
        <w:ind w:left="1710" w:hanging="630"/>
        <w:jc w:val="both"/>
        <w:rPr>
          <w:rFonts w:ascii="Arial Bold" w:hAnsi="Arial Bold"/>
          <w:b/>
          <w:caps/>
          <w:sz w:val="22"/>
          <w:szCs w:val="20"/>
        </w:rPr>
      </w:pPr>
      <w:r w:rsidRPr="003B025D">
        <w:rPr>
          <w:rFonts w:ascii="Arial Bold" w:hAnsi="Arial Bold"/>
          <w:b/>
          <w:caps/>
          <w:sz w:val="22"/>
          <w:szCs w:val="20"/>
        </w:rPr>
        <w:t xml:space="preserve"> </w:t>
      </w:r>
      <w:bookmarkStart w:id="41" w:name="_Toc95754173"/>
      <w:bookmarkEnd w:id="41"/>
    </w:p>
    <w:p w14:paraId="651A635B" w14:textId="0B67228D" w:rsidR="00D857E6" w:rsidRPr="00CD6718" w:rsidRDefault="00F002FD" w:rsidP="00D857E6">
      <w:pPr>
        <w:ind w:left="1080"/>
        <w:jc w:val="both"/>
        <w:rPr>
          <w:rFonts w:ascii="Arial" w:hAnsi="Arial"/>
          <w:sz w:val="22"/>
          <w:szCs w:val="22"/>
        </w:rPr>
      </w:pPr>
      <w:r>
        <w:rPr>
          <w:rFonts w:ascii="Arial" w:hAnsi="Arial" w:cs="Arial"/>
          <w:i/>
          <w:iCs/>
          <w:color w:val="FF0000"/>
          <w:sz w:val="22"/>
          <w:szCs w:val="22"/>
        </w:rPr>
        <w:t>(</w:t>
      </w:r>
      <w:r w:rsidRPr="00F002FD">
        <w:rPr>
          <w:rFonts w:ascii="Arial" w:hAnsi="Arial" w:cs="Arial"/>
          <w:i/>
          <w:iCs/>
          <w:color w:val="FF0000"/>
          <w:sz w:val="22"/>
          <w:szCs w:val="22"/>
        </w:rPr>
        <w:t>Please add the technical specifications of the RFP here. Use the form’s hierarchical outline numbering scheme to order the specifications</w:t>
      </w:r>
      <w:r w:rsidR="00D07457">
        <w:rPr>
          <w:rFonts w:ascii="Arial" w:hAnsi="Arial" w:cs="Arial"/>
          <w:i/>
          <w:iCs/>
          <w:color w:val="FF0000"/>
          <w:sz w:val="22"/>
          <w:szCs w:val="22"/>
        </w:rPr>
        <w:t xml:space="preserve">. </w:t>
      </w:r>
      <w:r w:rsidRPr="00F002FD">
        <w:rPr>
          <w:rFonts w:ascii="Arial" w:hAnsi="Arial" w:cs="Arial"/>
          <w:i/>
          <w:iCs/>
          <w:color w:val="FF0000"/>
          <w:sz w:val="22"/>
          <w:szCs w:val="22"/>
        </w:rPr>
        <w:t xml:space="preserve">Avoid using “must”, “shall” or “should” statements in this section. Instead, prompt the Vendor to describe </w:t>
      </w:r>
      <w:r w:rsidR="00857F7F">
        <w:rPr>
          <w:rFonts w:ascii="Arial" w:hAnsi="Arial" w:cs="Arial"/>
          <w:i/>
          <w:iCs/>
          <w:color w:val="FF0000"/>
          <w:sz w:val="22"/>
          <w:szCs w:val="22"/>
        </w:rPr>
        <w:t xml:space="preserve">how </w:t>
      </w:r>
      <w:r w:rsidRPr="00F002FD">
        <w:rPr>
          <w:rFonts w:ascii="Arial" w:hAnsi="Arial" w:cs="Arial"/>
          <w:i/>
          <w:iCs/>
          <w:color w:val="FF0000"/>
          <w:sz w:val="22"/>
          <w:szCs w:val="22"/>
        </w:rPr>
        <w:t xml:space="preserve">its proposed solution </w:t>
      </w:r>
      <w:r w:rsidR="00857F7F">
        <w:rPr>
          <w:rFonts w:ascii="Arial" w:hAnsi="Arial" w:cs="Arial"/>
          <w:i/>
          <w:iCs/>
          <w:color w:val="FF0000"/>
          <w:sz w:val="22"/>
          <w:szCs w:val="22"/>
        </w:rPr>
        <w:t xml:space="preserve">will </w:t>
      </w:r>
      <w:r w:rsidR="003C67FF">
        <w:rPr>
          <w:rFonts w:ascii="Arial" w:hAnsi="Arial" w:cs="Arial"/>
          <w:i/>
          <w:iCs/>
          <w:color w:val="FF0000"/>
          <w:sz w:val="22"/>
          <w:szCs w:val="22"/>
        </w:rPr>
        <w:t>accomplish your spec</w:t>
      </w:r>
      <w:r w:rsidRPr="00F002FD">
        <w:rPr>
          <w:rFonts w:ascii="Arial" w:hAnsi="Arial" w:cs="Arial"/>
          <w:i/>
          <w:iCs/>
          <w:color w:val="FF0000"/>
          <w:sz w:val="22"/>
          <w:szCs w:val="22"/>
        </w:rPr>
        <w:t>ification</w:t>
      </w:r>
      <w:r w:rsidR="00D07457">
        <w:rPr>
          <w:rFonts w:ascii="Arial" w:hAnsi="Arial" w:cs="Arial"/>
          <w:i/>
          <w:iCs/>
          <w:color w:val="FF0000"/>
          <w:sz w:val="22"/>
          <w:szCs w:val="22"/>
        </w:rPr>
        <w:t xml:space="preserve">. </w:t>
      </w:r>
      <w:r w:rsidR="00D857E6">
        <w:rPr>
          <w:rFonts w:ascii="Arial" w:hAnsi="Arial"/>
          <w:i/>
          <w:color w:val="FF0000"/>
          <w:sz w:val="22"/>
          <w:szCs w:val="22"/>
        </w:rPr>
        <w:t>Specifications are Agency needs or wants and</w:t>
      </w:r>
      <w:r w:rsidR="00D857E6" w:rsidRPr="008C187F">
        <w:rPr>
          <w:rFonts w:ascii="Arial" w:hAnsi="Arial"/>
          <w:i/>
          <w:color w:val="FF0000"/>
          <w:sz w:val="22"/>
          <w:szCs w:val="22"/>
        </w:rPr>
        <w:t xml:space="preserve"> typically include functional, performance, interface and design, development standards, maintenance standards, or similar </w:t>
      </w:r>
      <w:r w:rsidR="00D857E6">
        <w:rPr>
          <w:rFonts w:ascii="Arial" w:hAnsi="Arial"/>
          <w:i/>
          <w:color w:val="FF0000"/>
          <w:sz w:val="22"/>
          <w:szCs w:val="22"/>
        </w:rPr>
        <w:t>items</w:t>
      </w:r>
      <w:r w:rsidR="00D857E6" w:rsidRPr="00CC255F">
        <w:rPr>
          <w:rFonts w:ascii="Arial" w:hAnsi="Arial"/>
          <w:i/>
          <w:iCs/>
          <w:color w:val="FF0000"/>
          <w:sz w:val="22"/>
          <w:szCs w:val="22"/>
        </w:rPr>
        <w:t>.</w:t>
      </w:r>
      <w:r w:rsidR="00D857E6">
        <w:rPr>
          <w:rFonts w:ascii="Arial" w:hAnsi="Arial"/>
          <w:i/>
          <w:iCs/>
          <w:color w:val="FF0000"/>
          <w:sz w:val="22"/>
          <w:szCs w:val="22"/>
        </w:rPr>
        <w:t>)</w:t>
      </w:r>
      <w:r w:rsidR="00D857E6" w:rsidRPr="008C187F">
        <w:rPr>
          <w:rFonts w:ascii="Arial" w:hAnsi="Arial"/>
          <w:color w:val="FF0000"/>
          <w:sz w:val="22"/>
          <w:szCs w:val="22"/>
        </w:rPr>
        <w:t xml:space="preserve"> </w:t>
      </w:r>
    </w:p>
    <w:p w14:paraId="506F1CAA" w14:textId="77777777" w:rsidR="00170616" w:rsidRDefault="00170616" w:rsidP="00F26EBD">
      <w:pPr>
        <w:ind w:left="810"/>
        <w:jc w:val="both"/>
        <w:rPr>
          <w:rFonts w:ascii="Arial" w:hAnsi="Arial" w:cs="Arial"/>
          <w:b/>
          <w:kern w:val="28"/>
          <w:sz w:val="28"/>
          <w:szCs w:val="20"/>
        </w:rPr>
      </w:pPr>
    </w:p>
    <w:p w14:paraId="37DDAA03" w14:textId="435F9773" w:rsidR="00FF4639" w:rsidRDefault="008448DA" w:rsidP="008C5439">
      <w:pPr>
        <w:pStyle w:val="Heading1"/>
        <w:numPr>
          <w:ilvl w:val="0"/>
          <w:numId w:val="45"/>
        </w:numPr>
        <w:ind w:left="720"/>
        <w:jc w:val="both"/>
      </w:pPr>
      <w:bookmarkStart w:id="42" w:name="_Toc95754398"/>
      <w:bookmarkStart w:id="43" w:name="_Toc510902614"/>
      <w:r>
        <w:t>Cost of Vendor’s Offer</w:t>
      </w:r>
      <w:bookmarkEnd w:id="42"/>
    </w:p>
    <w:p w14:paraId="659F4734" w14:textId="31D4F65E" w:rsidR="004915E9" w:rsidRPr="00C44568" w:rsidRDefault="000B2315" w:rsidP="008C5439">
      <w:pPr>
        <w:pStyle w:val="Heading2"/>
        <w:numPr>
          <w:ilvl w:val="1"/>
          <w:numId w:val="45"/>
        </w:numPr>
        <w:ind w:left="1080" w:hanging="540"/>
        <w:jc w:val="both"/>
        <w:rPr>
          <w:szCs w:val="24"/>
        </w:rPr>
      </w:pPr>
      <w:bookmarkStart w:id="44" w:name="_Toc95754399"/>
      <w:bookmarkStart w:id="45" w:name="_Hlk508271058"/>
      <w:r w:rsidRPr="00C44568">
        <w:rPr>
          <w:szCs w:val="24"/>
        </w:rPr>
        <w:t>Offer Costs</w:t>
      </w:r>
      <w:bookmarkEnd w:id="44"/>
    </w:p>
    <w:p w14:paraId="3719F869" w14:textId="373671A2" w:rsidR="00AA4AF7" w:rsidRPr="00424F29" w:rsidRDefault="004915E9" w:rsidP="00AA4AF7">
      <w:pPr>
        <w:pStyle w:val="RFPBodyText"/>
        <w:ind w:left="1080"/>
        <w:jc w:val="both"/>
        <w:rPr>
          <w:b/>
          <w:bCs/>
        </w:rPr>
      </w:pPr>
      <w:r w:rsidRPr="00A0727B">
        <w:t>The Vendor must list</w:t>
      </w:r>
      <w:r w:rsidR="004C1F60">
        <w:t xml:space="preserve">, itemize, </w:t>
      </w:r>
      <w:r w:rsidRPr="00A0727B">
        <w:t xml:space="preserve">and describe any applicable offer costs </w:t>
      </w:r>
      <w:r w:rsidR="009A7187">
        <w:t xml:space="preserve">in </w:t>
      </w:r>
      <w:r w:rsidR="009A7187" w:rsidRPr="00424F29">
        <w:rPr>
          <w:b/>
          <w:bCs/>
        </w:rPr>
        <w:t>ATTACHMENT D:  COST FORM</w:t>
      </w:r>
      <w:r w:rsidR="009A7187">
        <w:rPr>
          <w:b/>
          <w:bCs/>
        </w:rPr>
        <w:t>.</w:t>
      </w:r>
    </w:p>
    <w:p w14:paraId="2C44BD3F" w14:textId="5FDF0982" w:rsidR="004E4BE0" w:rsidRPr="00C44568" w:rsidRDefault="00A917B1" w:rsidP="008C5439">
      <w:pPr>
        <w:pStyle w:val="Heading2"/>
        <w:numPr>
          <w:ilvl w:val="1"/>
          <w:numId w:val="45"/>
        </w:numPr>
        <w:ind w:left="1080" w:hanging="540"/>
        <w:jc w:val="both"/>
        <w:rPr>
          <w:szCs w:val="24"/>
        </w:rPr>
      </w:pPr>
      <w:bookmarkStart w:id="46" w:name="_Toc60898451"/>
      <w:bookmarkStart w:id="47" w:name="_Toc95754400"/>
      <w:bookmarkEnd w:id="46"/>
      <w:r w:rsidRPr="00C44568">
        <w:rPr>
          <w:szCs w:val="24"/>
        </w:rPr>
        <w:t>Payment Schedule</w:t>
      </w:r>
      <w:bookmarkEnd w:id="47"/>
    </w:p>
    <w:p w14:paraId="2357B9C0" w14:textId="40F11D36" w:rsidR="002B5BD4" w:rsidRDefault="0049207B" w:rsidP="004677CE">
      <w:pPr>
        <w:pStyle w:val="RFPBodyTextRedItalic"/>
        <w:ind w:left="1080"/>
        <w:jc w:val="both"/>
      </w:pPr>
      <w:r>
        <w:rPr>
          <w:i w:val="0"/>
          <w:color w:val="auto"/>
        </w:rPr>
        <w:t xml:space="preserve">The </w:t>
      </w:r>
      <w:r w:rsidR="002B5BD4" w:rsidRPr="006F1049">
        <w:rPr>
          <w:i w:val="0"/>
          <w:color w:val="auto"/>
        </w:rPr>
        <w:t xml:space="preserve">Vendor </w:t>
      </w:r>
      <w:r>
        <w:rPr>
          <w:i w:val="0"/>
          <w:color w:val="auto"/>
        </w:rPr>
        <w:t>shall</w:t>
      </w:r>
      <w:r w:rsidRPr="006F1049">
        <w:rPr>
          <w:i w:val="0"/>
          <w:color w:val="auto"/>
        </w:rPr>
        <w:t xml:space="preserve"> </w:t>
      </w:r>
      <w:r>
        <w:rPr>
          <w:i w:val="0"/>
          <w:color w:val="auto"/>
        </w:rPr>
        <w:t>propose its</w:t>
      </w:r>
      <w:r w:rsidR="002B5BD4" w:rsidRPr="006F1049">
        <w:rPr>
          <w:i w:val="0"/>
          <w:color w:val="auto"/>
        </w:rPr>
        <w:t xml:space="preserve"> itemized </w:t>
      </w:r>
      <w:r w:rsidR="0049128E">
        <w:rPr>
          <w:i w:val="0"/>
          <w:color w:val="auto"/>
        </w:rPr>
        <w:t>payment schedule</w:t>
      </w:r>
      <w:r w:rsidR="002B5BD4" w:rsidRPr="006F1049">
        <w:rPr>
          <w:i w:val="0"/>
          <w:color w:val="auto"/>
        </w:rPr>
        <w:t xml:space="preserve"> based on the</w:t>
      </w:r>
      <w:r w:rsidR="002B5BD4">
        <w:rPr>
          <w:i w:val="0"/>
          <w:color w:val="auto"/>
        </w:rPr>
        <w:t xml:space="preserve"> content of </w:t>
      </w:r>
      <w:r w:rsidR="00112FA9">
        <w:rPr>
          <w:i w:val="0"/>
          <w:color w:val="auto"/>
        </w:rPr>
        <w:t>its</w:t>
      </w:r>
      <w:r w:rsidR="002B5BD4">
        <w:rPr>
          <w:i w:val="0"/>
          <w:color w:val="auto"/>
        </w:rPr>
        <w:t xml:space="preserve"> </w:t>
      </w:r>
      <w:r w:rsidR="002B5BD4" w:rsidRPr="006F1049">
        <w:rPr>
          <w:i w:val="0"/>
          <w:color w:val="auto"/>
        </w:rPr>
        <w:t>offer</w:t>
      </w:r>
      <w:r w:rsidR="00D07457">
        <w:rPr>
          <w:i w:val="0"/>
          <w:color w:val="auto"/>
        </w:rPr>
        <w:t xml:space="preserve">. </w:t>
      </w:r>
      <w:r w:rsidR="002B5BD4" w:rsidRPr="006F1049">
        <w:rPr>
          <w:i w:val="0"/>
          <w:color w:val="auto"/>
        </w:rPr>
        <w:t xml:space="preserve">All </w:t>
      </w:r>
      <w:r w:rsidR="0049128E">
        <w:rPr>
          <w:i w:val="0"/>
          <w:color w:val="auto"/>
        </w:rPr>
        <w:t>payment</w:t>
      </w:r>
      <w:r w:rsidR="00A470B3">
        <w:rPr>
          <w:i w:val="0"/>
          <w:color w:val="auto"/>
        </w:rPr>
        <w:t>s</w:t>
      </w:r>
      <w:r w:rsidR="0049128E">
        <w:rPr>
          <w:i w:val="0"/>
          <w:color w:val="auto"/>
        </w:rPr>
        <w:t xml:space="preserve"> </w:t>
      </w:r>
      <w:r w:rsidR="009D242D">
        <w:rPr>
          <w:i w:val="0"/>
          <w:color w:val="auto"/>
        </w:rPr>
        <w:t xml:space="preserve">must be based upon acceptance of </w:t>
      </w:r>
      <w:r w:rsidR="00261B87">
        <w:rPr>
          <w:i w:val="0"/>
          <w:color w:val="auto"/>
        </w:rPr>
        <w:t>one or more Deliverable</w:t>
      </w:r>
      <w:r w:rsidR="000B4F19">
        <w:rPr>
          <w:i w:val="0"/>
          <w:color w:val="auto"/>
        </w:rPr>
        <w:t>s</w:t>
      </w:r>
      <w:r w:rsidR="002B5BD4" w:rsidRPr="006F1049">
        <w:rPr>
          <w:i w:val="0"/>
          <w:color w:val="auto"/>
        </w:rPr>
        <w:t>.</w:t>
      </w:r>
    </w:p>
    <w:p w14:paraId="2B9D383A" w14:textId="77777777" w:rsidR="002B5BD4" w:rsidRDefault="002B5BD4" w:rsidP="00E937B0">
      <w:pPr>
        <w:pStyle w:val="RFPBodyTextRedItalic"/>
        <w:ind w:left="1080"/>
        <w:jc w:val="both"/>
      </w:pPr>
    </w:p>
    <w:p w14:paraId="51A40E83" w14:textId="32A2B05F" w:rsidR="004915E9" w:rsidRDefault="004677CE" w:rsidP="00E937B0">
      <w:pPr>
        <w:pStyle w:val="RFPBodyTextRedItalic"/>
        <w:ind w:left="1080"/>
        <w:jc w:val="both"/>
      </w:pPr>
      <w:r>
        <w:t xml:space="preserve">[Note: </w:t>
      </w:r>
      <w:r w:rsidR="00BA2E94" w:rsidRPr="000B105D">
        <w:t>Regardless</w:t>
      </w:r>
      <w:r w:rsidR="002B5BD4" w:rsidRPr="000B105D">
        <w:t xml:space="preserve"> of what is subsequently offered by the Vendor, Invoicing S</w:t>
      </w:r>
      <w:r w:rsidR="00F63614" w:rsidRPr="000B105D">
        <w:t xml:space="preserve">chedules can be further discussed </w:t>
      </w:r>
      <w:r w:rsidR="002B5BD4" w:rsidRPr="000B105D">
        <w:t>(and</w:t>
      </w:r>
      <w:r w:rsidR="00BA2E94" w:rsidRPr="000B105D">
        <w:t xml:space="preserve"> subsequently</w:t>
      </w:r>
      <w:r w:rsidR="002B5BD4" w:rsidRPr="000B105D">
        <w:t xml:space="preserve"> negotiated) </w:t>
      </w:r>
      <w:r w:rsidR="00F63614" w:rsidRPr="000B105D">
        <w:t xml:space="preserve">with </w:t>
      </w:r>
      <w:r w:rsidR="00BA2E94" w:rsidRPr="000B105D">
        <w:t>any</w:t>
      </w:r>
      <w:r w:rsidR="00F63614" w:rsidRPr="000B105D">
        <w:t xml:space="preserve"> Vendor AFTER the receipt of a</w:t>
      </w:r>
      <w:r w:rsidR="00BA2E94" w:rsidRPr="000B105D">
        <w:t>n</w:t>
      </w:r>
      <w:r w:rsidR="00F63614" w:rsidRPr="000B105D">
        <w:t xml:space="preserve"> RFP</w:t>
      </w:r>
      <w:r w:rsidR="00D07457">
        <w:t xml:space="preserve">. </w:t>
      </w:r>
      <w:r w:rsidR="00F63614" w:rsidRPr="000B105D">
        <w:t xml:space="preserve">Negotiations can always occur during </w:t>
      </w:r>
      <w:r w:rsidR="002B5BD4" w:rsidRPr="000B105D">
        <w:t xml:space="preserve">conference calls or other means of communication and then </w:t>
      </w:r>
      <w:r w:rsidR="00BA2E94" w:rsidRPr="000B105D">
        <w:t xml:space="preserve">formally </w:t>
      </w:r>
      <w:r w:rsidR="002B5BD4" w:rsidRPr="000B105D">
        <w:t>documented</w:t>
      </w:r>
      <w:r w:rsidR="00E74296">
        <w:t xml:space="preserve"> or memorialized</w:t>
      </w:r>
      <w:r w:rsidR="00F63614" w:rsidRPr="000B105D">
        <w:t xml:space="preserve"> via </w:t>
      </w:r>
      <w:r w:rsidR="00E74296">
        <w:t>one (1)</w:t>
      </w:r>
      <w:r w:rsidR="00BA2E94" w:rsidRPr="000B105D">
        <w:t xml:space="preserve"> </w:t>
      </w:r>
      <w:r w:rsidR="002B5BD4" w:rsidRPr="000B105D">
        <w:t>Best and Final Offer (</w:t>
      </w:r>
      <w:r w:rsidR="00F63614" w:rsidRPr="000B105D">
        <w:t>BAFO</w:t>
      </w:r>
      <w:r w:rsidR="00BA2E94" w:rsidRPr="000B105D">
        <w:t>)</w:t>
      </w:r>
      <w:r w:rsidR="00BF3115">
        <w:t>]</w:t>
      </w:r>
      <w:r w:rsidR="00F63614" w:rsidRPr="000B105D">
        <w:t>.</w:t>
      </w:r>
    </w:p>
    <w:p w14:paraId="699F8824" w14:textId="77777777" w:rsidR="00EE59EA" w:rsidRPr="000B105D" w:rsidRDefault="00EE59EA" w:rsidP="00E937B0">
      <w:pPr>
        <w:pStyle w:val="RFPBodyTextRedItalic"/>
        <w:ind w:left="1080"/>
        <w:jc w:val="both"/>
      </w:pPr>
    </w:p>
    <w:p w14:paraId="022C3B56" w14:textId="66961449" w:rsidR="00CF43BA" w:rsidRPr="00F5536A" w:rsidRDefault="08227485" w:rsidP="008C5439">
      <w:pPr>
        <w:pStyle w:val="Heading1"/>
        <w:numPr>
          <w:ilvl w:val="0"/>
          <w:numId w:val="45"/>
        </w:numPr>
        <w:ind w:left="720"/>
        <w:jc w:val="both"/>
      </w:pPr>
      <w:bookmarkStart w:id="48" w:name="_Toc95754401"/>
      <w:bookmarkEnd w:id="45"/>
      <w:r w:rsidRPr="00F5536A">
        <w:t>Evaluation</w:t>
      </w:r>
      <w:bookmarkEnd w:id="43"/>
      <w:bookmarkEnd w:id="48"/>
    </w:p>
    <w:p w14:paraId="75ED056A" w14:textId="6D232253" w:rsidR="00CF43BA" w:rsidRPr="00386CAA" w:rsidRDefault="008B0D0F" w:rsidP="00E937B0">
      <w:pPr>
        <w:pStyle w:val="RFPBodyTextRedItalic"/>
        <w:ind w:left="1080"/>
        <w:jc w:val="both"/>
      </w:pPr>
      <w:r>
        <w:t>[</w:t>
      </w:r>
      <w:r w:rsidR="08227485" w:rsidRPr="08227485">
        <w:t xml:space="preserve">N.C.G.S §143B-1350(h): All offers </w:t>
      </w:r>
      <w:r w:rsidR="004E6282">
        <w:t>are</w:t>
      </w:r>
      <w:r w:rsidR="08227485" w:rsidRPr="08227485">
        <w:t xml:space="preserve"> subject to evaluation of the most advantageous offer to the State.</w:t>
      </w:r>
      <w:r w:rsidR="00DC1752">
        <w:t xml:space="preserve"> </w:t>
      </w:r>
      <w:r w:rsidR="006F5891">
        <w:t>Evaluation shall include best value, as the term is defined in N.C.G.S. 143-135.9</w:t>
      </w:r>
      <w:r w:rsidR="00FD142A">
        <w:t>(a)(1), compliance with information technology project management policies, compliance with information technology security standards</w:t>
      </w:r>
      <w:r w:rsidR="00C04778">
        <w:t xml:space="preserve"> and policies, substantial conformity with the specifications, and other conditions set forth in the solicitation.</w:t>
      </w:r>
      <w:r>
        <w:t>]</w:t>
      </w:r>
    </w:p>
    <w:p w14:paraId="4B5DFEBD" w14:textId="1F68F420" w:rsidR="00E57D1E" w:rsidRPr="008B70BC" w:rsidRDefault="002E3279" w:rsidP="008C5439">
      <w:pPr>
        <w:pStyle w:val="Heading2"/>
        <w:numPr>
          <w:ilvl w:val="1"/>
          <w:numId w:val="45"/>
        </w:numPr>
        <w:ind w:left="1080" w:hanging="540"/>
        <w:jc w:val="both"/>
      </w:pPr>
      <w:bookmarkStart w:id="49" w:name="_Toc95754402"/>
      <w:r w:rsidRPr="00C44568">
        <w:rPr>
          <w:szCs w:val="24"/>
        </w:rPr>
        <w:t>Source</w:t>
      </w:r>
      <w:r w:rsidRPr="008B70BC">
        <w:t xml:space="preserve"> Selection</w:t>
      </w:r>
      <w:bookmarkEnd w:id="49"/>
    </w:p>
    <w:p w14:paraId="24D8CAEB" w14:textId="44E1C069" w:rsidR="00294CC2" w:rsidRDefault="008E56C1">
      <w:pPr>
        <w:pStyle w:val="RFPBodyText"/>
        <w:ind w:left="1080"/>
        <w:jc w:val="both"/>
        <w:rPr>
          <w:rFonts w:cs="Arial"/>
          <w:color w:val="FF0000"/>
        </w:rPr>
      </w:pPr>
      <w:r w:rsidRPr="008A2374">
        <w:rPr>
          <w:color w:val="FF0000"/>
        </w:rPr>
        <w:t xml:space="preserve">(See 9 NCAC 06B.0302 – and select one evaluation method after discussing this with your </w:t>
      </w:r>
      <w:r w:rsidR="006E5602">
        <w:rPr>
          <w:color w:val="FF0000"/>
        </w:rPr>
        <w:t>Statewide</w:t>
      </w:r>
      <w:r w:rsidR="00D83823">
        <w:rPr>
          <w:color w:val="FF0000"/>
        </w:rPr>
        <w:t xml:space="preserve"> </w:t>
      </w:r>
      <w:r w:rsidRPr="008A2374">
        <w:rPr>
          <w:color w:val="FF0000"/>
        </w:rPr>
        <w:t>IT Procurement Contract Specialist</w:t>
      </w:r>
      <w:r w:rsidR="00D07457">
        <w:rPr>
          <w:color w:val="FF0000"/>
        </w:rPr>
        <w:t xml:space="preserve">. </w:t>
      </w:r>
      <w:r w:rsidRPr="008A2374">
        <w:rPr>
          <w:color w:val="FF0000"/>
        </w:rPr>
        <w:t>For example, will this be a solution based solicitation, a one step trade off, or two-step trade off method? Vary the explanation, evaluation criteria and evaluation method accordingly</w:t>
      </w:r>
      <w:r w:rsidR="00D07457">
        <w:rPr>
          <w:color w:val="FF0000"/>
        </w:rPr>
        <w:t xml:space="preserve">. </w:t>
      </w:r>
      <w:r w:rsidRPr="008A2374">
        <w:rPr>
          <w:color w:val="FF0000"/>
        </w:rPr>
        <w:t xml:space="preserve">If an </w:t>
      </w:r>
      <w:r w:rsidR="00D83823">
        <w:rPr>
          <w:color w:val="FF0000"/>
        </w:rPr>
        <w:t xml:space="preserve">this is a designated </w:t>
      </w:r>
      <w:r w:rsidRPr="008A2374">
        <w:rPr>
          <w:color w:val="FF0000"/>
        </w:rPr>
        <w:t>IT project, evaluation and contract terms must adhere to N.C.G.S. §143B-1340.</w:t>
      </w:r>
      <w:r w:rsidRPr="004A3E1D">
        <w:t xml:space="preserve">) </w:t>
      </w:r>
    </w:p>
    <w:p w14:paraId="7DCE8776" w14:textId="54BAF027" w:rsidR="00E57D1E" w:rsidRPr="00CE7A39" w:rsidRDefault="00E57D1E" w:rsidP="00E937B0">
      <w:pPr>
        <w:pStyle w:val="RFPBodyText"/>
        <w:ind w:left="1080"/>
        <w:jc w:val="both"/>
      </w:pPr>
      <w:r>
        <w:t xml:space="preserve">A trade-off/ranking method of source selection will be utilized in this procurement to allow the State to award this RFP to the Vendor providing the Best </w:t>
      </w:r>
      <w:r w:rsidR="75AFDFEE">
        <w:t>Value and</w:t>
      </w:r>
      <w:r>
        <w:t xml:space="preserve"> recognizing that Best Value may result in award other than the lowest price or highest technically qualified offer. By using this method, the overall ranking may be adjusted up or down when considered </w:t>
      </w:r>
      <w:r w:rsidR="50F13501">
        <w:t>with or</w:t>
      </w:r>
      <w:r>
        <w:t xml:space="preserve"> traded-off against other non-price factors.</w:t>
      </w:r>
    </w:p>
    <w:p w14:paraId="6C5A7586" w14:textId="77777777" w:rsidR="001A1B37" w:rsidRDefault="001A1B37" w:rsidP="00DA223C">
      <w:pPr>
        <w:pStyle w:val="RFPBulletList"/>
        <w:numPr>
          <w:ilvl w:val="0"/>
          <w:numId w:val="25"/>
        </w:numPr>
        <w:ind w:left="1440"/>
        <w:jc w:val="both"/>
      </w:pPr>
      <w:r w:rsidRPr="00CE7A39">
        <w:t>Evaluation Process Explanation.</w:t>
      </w:r>
      <w:r>
        <w:t xml:space="preserve"> </w:t>
      </w:r>
      <w:r w:rsidRPr="00CE7A39">
        <w:t xml:space="preserve">State Agency employees will </w:t>
      </w:r>
      <w:r>
        <w:t>review</w:t>
      </w:r>
      <w:r w:rsidRPr="00CE7A39">
        <w:t xml:space="preserve"> all </w:t>
      </w:r>
      <w:r>
        <w:t>offer</w:t>
      </w:r>
      <w:r w:rsidRPr="00CE7A39">
        <w:t>s.</w:t>
      </w:r>
      <w:r>
        <w:t xml:space="preserve"> </w:t>
      </w:r>
      <w:r w:rsidRPr="00CE7A39">
        <w:t xml:space="preserve">All </w:t>
      </w:r>
      <w:r>
        <w:t>offer</w:t>
      </w:r>
      <w:r w:rsidRPr="00CE7A39">
        <w:t>s will be initially classified as being responsive or non-responsive.</w:t>
      </w:r>
      <w:r>
        <w:t xml:space="preserve"> </w:t>
      </w:r>
      <w:r w:rsidRPr="00CE7A39">
        <w:t>If a</w:t>
      </w:r>
      <w:r>
        <w:t>n</w:t>
      </w:r>
      <w:r w:rsidRPr="00CE7A39">
        <w:t xml:space="preserve"> </w:t>
      </w:r>
      <w:r>
        <w:t>offer</w:t>
      </w:r>
      <w:r w:rsidRPr="00CE7A39">
        <w:t xml:space="preserve"> is found non-responsive, it will not be considered further.</w:t>
      </w:r>
      <w:r>
        <w:t xml:space="preserve"> </w:t>
      </w:r>
      <w:r w:rsidRPr="00CE7A39">
        <w:t xml:space="preserve">All responsive </w:t>
      </w:r>
      <w:r>
        <w:t>offer</w:t>
      </w:r>
      <w:r w:rsidRPr="00CE7A39">
        <w:t>s will be evaluated based on stated evaluation criteria.</w:t>
      </w:r>
      <w:r>
        <w:t xml:space="preserve"> </w:t>
      </w:r>
      <w:r w:rsidRPr="00CE7A39">
        <w:t xml:space="preserve">Any references in an answer to another location in the RFP materials or </w:t>
      </w:r>
      <w:r>
        <w:t>Offer</w:t>
      </w:r>
      <w:r w:rsidRPr="00CE7A39">
        <w:t xml:space="preserve"> shall have specific page numbers and sections stated in the reference.</w:t>
      </w:r>
    </w:p>
    <w:p w14:paraId="60490F83" w14:textId="13AE5411" w:rsidR="001A1B37" w:rsidRDefault="001A1B37" w:rsidP="00DA223C">
      <w:pPr>
        <w:pStyle w:val="RFPBulletList"/>
        <w:numPr>
          <w:ilvl w:val="0"/>
          <w:numId w:val="25"/>
        </w:numPr>
        <w:ind w:left="1440"/>
        <w:jc w:val="both"/>
      </w:pPr>
      <w:r w:rsidRPr="00CE7A39">
        <w:t>To b</w:t>
      </w:r>
      <w:r>
        <w:t xml:space="preserve">e eligible for consideration, </w:t>
      </w:r>
      <w:r w:rsidRPr="00CE7A39">
        <w:t>Vendor</w:t>
      </w:r>
      <w:r>
        <w:t>’s offer</w:t>
      </w:r>
      <w:r w:rsidRPr="00CE7A39">
        <w:t xml:space="preserve"> </w:t>
      </w:r>
      <w:r w:rsidRPr="00CE7A39">
        <w:rPr>
          <w:u w:val="single"/>
        </w:rPr>
        <w:t>must</w:t>
      </w:r>
      <w:r w:rsidRPr="00CE7A39">
        <w:t xml:space="preserve"> </w:t>
      </w:r>
      <w:r>
        <w:t>substantially conform to</w:t>
      </w:r>
      <w:r w:rsidRPr="00CE7A39">
        <w:t xml:space="preserve"> the intent of all </w:t>
      </w:r>
      <w:r>
        <w:t>specifications</w:t>
      </w:r>
      <w:r w:rsidRPr="00CE7A39">
        <w:t>.</w:t>
      </w:r>
      <w:r>
        <w:t xml:space="preserve"> </w:t>
      </w:r>
      <w:r w:rsidRPr="00CE7A39">
        <w:t xml:space="preserve">Compliance with the intent of all </w:t>
      </w:r>
      <w:r>
        <w:t>specifications</w:t>
      </w:r>
      <w:r w:rsidRPr="00CE7A39">
        <w:t xml:space="preserve"> will be determined by the State.</w:t>
      </w:r>
      <w:r>
        <w:t xml:space="preserve"> Offers</w:t>
      </w:r>
      <w:r w:rsidRPr="00CE7A39">
        <w:t xml:space="preserve"> that do not meet the full intent of all </w:t>
      </w:r>
      <w:r>
        <w:t>specifications</w:t>
      </w:r>
      <w:r w:rsidRPr="00CE7A39">
        <w:t xml:space="preserve"> listed in this RFP may be deemed </w:t>
      </w:r>
      <w:r>
        <w:t>deficient</w:t>
      </w:r>
      <w:r w:rsidRPr="00CE7A39">
        <w:t>.</w:t>
      </w:r>
      <w:r>
        <w:t xml:space="preserve"> </w:t>
      </w:r>
      <w:r w:rsidRPr="00CE7A39">
        <w:t xml:space="preserve">Further, a serious deficiency in the </w:t>
      </w:r>
      <w:r>
        <w:t>offer</w:t>
      </w:r>
      <w:r w:rsidRPr="00CE7A39">
        <w:t xml:space="preserve"> to any one</w:t>
      </w:r>
      <w:r>
        <w:t xml:space="preserve"> (1)</w:t>
      </w:r>
      <w:r w:rsidRPr="00CE7A39">
        <w:t xml:space="preserve"> factor may be grounds for rejection regardless of overall score.</w:t>
      </w:r>
    </w:p>
    <w:p w14:paraId="772FC1A2" w14:textId="6450F547" w:rsidR="00E57D1E" w:rsidRDefault="00E57D1E" w:rsidP="00712682">
      <w:pPr>
        <w:pStyle w:val="RFPBulletList"/>
        <w:numPr>
          <w:ilvl w:val="0"/>
          <w:numId w:val="25"/>
        </w:numPr>
        <w:ind w:left="1440"/>
        <w:jc w:val="both"/>
      </w:pPr>
      <w:r w:rsidRPr="00CE7A39">
        <w:t>The evaluation committee may request clarifications, an interview with or presentation from any or all Vendors as allowed by 9 NCAC 06B.0307.</w:t>
      </w:r>
      <w:r>
        <w:t xml:space="preserve"> </w:t>
      </w:r>
      <w:r w:rsidRPr="00CE7A39">
        <w:t>However, the State may refuse to accept, in full or partially, the response to a clarification request given by any Vendor.</w:t>
      </w:r>
      <w:r>
        <w:t xml:space="preserve"> </w:t>
      </w:r>
      <w:r w:rsidRPr="00CE7A39">
        <w:t>Vendors are cautioned that the evaluators are not required to request clarifications; therefore, all offers should be complete and reflect the most favorable terms.</w:t>
      </w:r>
      <w:r>
        <w:t xml:space="preserve"> </w:t>
      </w:r>
      <w:r w:rsidRPr="00CE7A39">
        <w:t xml:space="preserve">Vendors should be prepared to send qualified </w:t>
      </w:r>
      <w:r w:rsidRPr="000C1749">
        <w:t xml:space="preserve">personnel to </w:t>
      </w:r>
      <w:r w:rsidRPr="00D01813">
        <w:rPr>
          <w:i/>
          <w:color w:val="FF0000"/>
        </w:rPr>
        <w:t>[insert city]</w:t>
      </w:r>
      <w:r w:rsidRPr="00D01813">
        <w:t>,</w:t>
      </w:r>
      <w:r w:rsidRPr="000C1749">
        <w:t xml:space="preserve"> North</w:t>
      </w:r>
      <w:r w:rsidRPr="00CE7A39">
        <w:t xml:space="preserve"> Carolina,</w:t>
      </w:r>
      <w:r w:rsidR="001720F0">
        <w:t xml:space="preserve"> </w:t>
      </w:r>
      <w:r w:rsidRPr="00CE7A39">
        <w:t xml:space="preserve">to discuss technical and contractual aspects of the </w:t>
      </w:r>
      <w:r>
        <w:t>offer</w:t>
      </w:r>
      <w:r w:rsidRPr="00CE7A39">
        <w:t>.</w:t>
      </w:r>
    </w:p>
    <w:p w14:paraId="756E7260" w14:textId="4BD1111B" w:rsidR="00E57D1E" w:rsidRDefault="00E57D1E" w:rsidP="00DA223C">
      <w:pPr>
        <w:pStyle w:val="RFPBulletList"/>
        <w:numPr>
          <w:ilvl w:val="0"/>
          <w:numId w:val="25"/>
        </w:numPr>
        <w:ind w:left="1440"/>
        <w:jc w:val="both"/>
      </w:pPr>
      <w:r w:rsidRPr="00CE7A39">
        <w:t xml:space="preserve">Vendors are advised that </w:t>
      </w:r>
      <w:r>
        <w:t>the State</w:t>
      </w:r>
      <w:r w:rsidRPr="00CE7A39">
        <w:t xml:space="preserve"> is not obligated to ask for, or accept after the closing date for receipt of </w:t>
      </w:r>
      <w:r>
        <w:t>offer</w:t>
      </w:r>
      <w:r w:rsidRPr="00CE7A39">
        <w:t xml:space="preserve">, data that is essential for a complete and thorough evaluation of the </w:t>
      </w:r>
      <w:r>
        <w:t>offer</w:t>
      </w:r>
      <w:r w:rsidRPr="00CE7A39">
        <w:t>.</w:t>
      </w:r>
    </w:p>
    <w:p w14:paraId="5D622BA3" w14:textId="69F59083" w:rsidR="00C3178E" w:rsidRPr="008B70BC" w:rsidRDefault="08227485" w:rsidP="008C5439">
      <w:pPr>
        <w:pStyle w:val="Heading2"/>
        <w:numPr>
          <w:ilvl w:val="1"/>
          <w:numId w:val="45"/>
        </w:numPr>
        <w:ind w:left="1080" w:hanging="540"/>
        <w:jc w:val="both"/>
      </w:pPr>
      <w:bookmarkStart w:id="50" w:name="_Toc95754403"/>
      <w:r w:rsidRPr="008B70BC">
        <w:t xml:space="preserve">Evaluation </w:t>
      </w:r>
      <w:r w:rsidR="00CF5173" w:rsidRPr="008B70BC">
        <w:t>Criteria</w:t>
      </w:r>
      <w:bookmarkEnd w:id="50"/>
    </w:p>
    <w:p w14:paraId="29471B40" w14:textId="305C911F" w:rsidR="00B84E26" w:rsidRDefault="006E4E25" w:rsidP="00E937B0">
      <w:pPr>
        <w:pStyle w:val="RFPBodyText"/>
        <w:ind w:left="1080"/>
        <w:jc w:val="both"/>
      </w:pPr>
      <w:r w:rsidRPr="00DB02E3">
        <w:t>Evaluation shall include best value, as the term is defined in N.C.G.S. § 143-135.9(a)(1), compliance with information technology project management policies</w:t>
      </w:r>
      <w:r w:rsidR="00D72421" w:rsidRPr="00DB02E3">
        <w:t xml:space="preserve"> as</w:t>
      </w:r>
      <w:r w:rsidR="00FA7794" w:rsidRPr="00DB02E3">
        <w:t xml:space="preserve"> defined by </w:t>
      </w:r>
      <w:r w:rsidR="00FA7794" w:rsidRPr="008C187F">
        <w:rPr>
          <w:szCs w:val="22"/>
        </w:rPr>
        <w:t>N.C.G.S. §</w:t>
      </w:r>
      <w:r w:rsidR="00FA7794" w:rsidRPr="008C187F">
        <w:t>143B-1340</w:t>
      </w:r>
      <w:r w:rsidRPr="00DB02E3">
        <w:t>, compliance with information technology security standards and policies, substantial conformity with the specifications, and other conditions set forth in the solicitation</w:t>
      </w:r>
      <w:r w:rsidR="00D07457">
        <w:t xml:space="preserve">. </w:t>
      </w:r>
      <w:r w:rsidR="00DF7005">
        <w:t>The following Evaluation Criteria are listed in Order of Importance.</w:t>
      </w:r>
    </w:p>
    <w:p w14:paraId="0D6A3587" w14:textId="7984B16E" w:rsidR="00CF43BA" w:rsidRPr="00821459" w:rsidRDefault="08227485" w:rsidP="00E937B0">
      <w:pPr>
        <w:pStyle w:val="RFPBodyText"/>
        <w:ind w:left="1080"/>
        <w:jc w:val="both"/>
      </w:pPr>
      <w:r w:rsidRPr="08227485">
        <w:rPr>
          <w:i/>
          <w:iCs/>
          <w:color w:val="FF0000"/>
        </w:rPr>
        <w:t xml:space="preserve">(The evaluation criteria </w:t>
      </w:r>
      <w:r w:rsidR="00DC1752">
        <w:rPr>
          <w:i/>
          <w:iCs/>
          <w:color w:val="FF0000"/>
        </w:rPr>
        <w:t>should</w:t>
      </w:r>
      <w:r w:rsidRPr="08227485">
        <w:rPr>
          <w:i/>
          <w:iCs/>
          <w:color w:val="FF0000"/>
        </w:rPr>
        <w:t xml:space="preserve"> be changed to fit the needs of the specific procurement</w:t>
      </w:r>
      <w:r w:rsidR="00287638">
        <w:rPr>
          <w:i/>
          <w:iCs/>
          <w:color w:val="FF0000"/>
        </w:rPr>
        <w:t xml:space="preserve"> and should be </w:t>
      </w:r>
      <w:r w:rsidR="00D56D8C">
        <w:rPr>
          <w:i/>
          <w:iCs/>
          <w:color w:val="FF0000"/>
        </w:rPr>
        <w:t>L</w:t>
      </w:r>
      <w:r w:rsidR="00287638">
        <w:rPr>
          <w:i/>
          <w:iCs/>
          <w:color w:val="FF0000"/>
        </w:rPr>
        <w:t xml:space="preserve">isted in </w:t>
      </w:r>
      <w:r w:rsidR="00D56D8C">
        <w:rPr>
          <w:i/>
          <w:iCs/>
          <w:color w:val="FF0000"/>
        </w:rPr>
        <w:t>O</w:t>
      </w:r>
      <w:r w:rsidR="00287638">
        <w:rPr>
          <w:i/>
          <w:iCs/>
          <w:color w:val="FF0000"/>
        </w:rPr>
        <w:t xml:space="preserve">rder of </w:t>
      </w:r>
      <w:r w:rsidR="00D56D8C">
        <w:rPr>
          <w:i/>
          <w:iCs/>
          <w:color w:val="FF0000"/>
        </w:rPr>
        <w:t>I</w:t>
      </w:r>
      <w:r w:rsidR="00287638">
        <w:rPr>
          <w:i/>
          <w:iCs/>
          <w:color w:val="FF0000"/>
        </w:rPr>
        <w:t>mportance</w:t>
      </w:r>
      <w:r w:rsidR="00DA2D7C">
        <w:rPr>
          <w:i/>
          <w:iCs/>
          <w:color w:val="FF0000"/>
        </w:rPr>
        <w:t xml:space="preserve">. Substantial Conformity </w:t>
      </w:r>
      <w:r w:rsidR="00840E2E">
        <w:rPr>
          <w:i/>
          <w:iCs/>
          <w:color w:val="FF0000"/>
        </w:rPr>
        <w:t xml:space="preserve">with </w:t>
      </w:r>
      <w:r w:rsidR="000269E5">
        <w:rPr>
          <w:i/>
          <w:iCs/>
          <w:color w:val="FF0000"/>
        </w:rPr>
        <w:t>Requirements</w:t>
      </w:r>
      <w:r w:rsidR="00A310B9">
        <w:rPr>
          <w:i/>
          <w:iCs/>
          <w:color w:val="FF0000"/>
        </w:rPr>
        <w:t xml:space="preserve">, </w:t>
      </w:r>
      <w:r w:rsidR="005720F3">
        <w:rPr>
          <w:i/>
          <w:iCs/>
          <w:color w:val="FF0000"/>
        </w:rPr>
        <w:t>Total Cost of Ownership</w:t>
      </w:r>
      <w:r w:rsidR="00DF4230">
        <w:rPr>
          <w:i/>
          <w:iCs/>
          <w:color w:val="FF0000"/>
        </w:rPr>
        <w:t xml:space="preserve">, </w:t>
      </w:r>
      <w:r w:rsidR="00A310B9">
        <w:rPr>
          <w:i/>
          <w:iCs/>
          <w:color w:val="FF0000"/>
        </w:rPr>
        <w:t xml:space="preserve">and </w:t>
      </w:r>
      <w:r w:rsidR="00A61BEA">
        <w:rPr>
          <w:i/>
          <w:iCs/>
          <w:color w:val="FF0000"/>
        </w:rPr>
        <w:t>financial</w:t>
      </w:r>
      <w:r w:rsidR="00DC336F">
        <w:rPr>
          <w:i/>
          <w:iCs/>
          <w:color w:val="FF0000"/>
        </w:rPr>
        <w:t xml:space="preserve"> st</w:t>
      </w:r>
      <w:r w:rsidR="00A61BEA">
        <w:rPr>
          <w:i/>
          <w:iCs/>
          <w:color w:val="FF0000"/>
        </w:rPr>
        <w:t xml:space="preserve">ability </w:t>
      </w:r>
      <w:r w:rsidR="00A310B9">
        <w:rPr>
          <w:i/>
          <w:iCs/>
          <w:color w:val="FF0000"/>
        </w:rPr>
        <w:t xml:space="preserve">are all mandatory criteria that </w:t>
      </w:r>
      <w:r w:rsidR="00DF4230">
        <w:rPr>
          <w:i/>
          <w:iCs/>
          <w:color w:val="FF0000"/>
        </w:rPr>
        <w:t>must</w:t>
      </w:r>
      <w:r w:rsidR="00A310B9">
        <w:rPr>
          <w:i/>
          <w:iCs/>
          <w:color w:val="FF0000"/>
        </w:rPr>
        <w:t xml:space="preserve"> be evaluated for every procurement.</w:t>
      </w:r>
      <w:r w:rsidRPr="08227485">
        <w:rPr>
          <w:i/>
          <w:iCs/>
          <w:color w:val="FF0000"/>
        </w:rPr>
        <w:t>)</w:t>
      </w:r>
      <w:r w:rsidR="0007445F">
        <w:rPr>
          <w:i/>
          <w:iCs/>
          <w:color w:val="FF0000"/>
        </w:rPr>
        <w:t xml:space="preserve">  The following are </w:t>
      </w:r>
      <w:r w:rsidR="00DF4D84">
        <w:rPr>
          <w:i/>
          <w:iCs/>
          <w:color w:val="FF0000"/>
        </w:rPr>
        <w:t>suggested criteria and are not meant to be</w:t>
      </w:r>
      <w:r w:rsidR="00343E04">
        <w:rPr>
          <w:i/>
          <w:iCs/>
          <w:color w:val="FF0000"/>
        </w:rPr>
        <w:t xml:space="preserve"> a</w:t>
      </w:r>
      <w:r w:rsidR="00DF4D84">
        <w:rPr>
          <w:i/>
          <w:iCs/>
          <w:color w:val="FF0000"/>
        </w:rPr>
        <w:t xml:space="preserve"> </w:t>
      </w:r>
      <w:r w:rsidR="007B6D75">
        <w:rPr>
          <w:i/>
          <w:iCs/>
          <w:color w:val="FF0000"/>
        </w:rPr>
        <w:t>final list</w:t>
      </w:r>
      <w:r w:rsidR="00ED7411">
        <w:rPr>
          <w:i/>
          <w:iCs/>
          <w:color w:val="FF0000"/>
        </w:rPr>
        <w:t xml:space="preserve"> for your RFP solicitation.]</w:t>
      </w:r>
    </w:p>
    <w:p w14:paraId="21E51F0C" w14:textId="35552701" w:rsidR="00A85195" w:rsidRPr="00821459" w:rsidRDefault="00A85195" w:rsidP="00F20FBC">
      <w:pPr>
        <w:pStyle w:val="RFPBulletList"/>
        <w:numPr>
          <w:ilvl w:val="0"/>
          <w:numId w:val="64"/>
        </w:numPr>
        <w:jc w:val="both"/>
      </w:pPr>
      <w:r>
        <w:t xml:space="preserve">How well the Vendor’s offer conforms with </w:t>
      </w:r>
      <w:r w:rsidR="7A4614D7">
        <w:t>the specifications</w:t>
      </w:r>
      <w:r>
        <w:t xml:space="preserve"> </w:t>
      </w:r>
      <w:r w:rsidRPr="49B5CACD">
        <w:rPr>
          <w:i/>
          <w:iCs/>
          <w:color w:val="FF0000"/>
        </w:rPr>
        <w:t>(this subparapgraph aligns with whether an offer substantially conforms and must be included, and the specifications (i.e., paragraphs or sections) should be identified)</w:t>
      </w:r>
    </w:p>
    <w:p w14:paraId="6DE4DF01" w14:textId="77777777" w:rsidR="00A85195" w:rsidRPr="00821459" w:rsidRDefault="00A85195" w:rsidP="00F20FBC">
      <w:pPr>
        <w:pStyle w:val="RFPBulletList"/>
        <w:numPr>
          <w:ilvl w:val="0"/>
          <w:numId w:val="64"/>
        </w:numPr>
        <w:jc w:val="both"/>
      </w:pPr>
      <w:r w:rsidRPr="00821459">
        <w:t xml:space="preserve">How each Vendor’s offer compares with other Vendors’ offers </w:t>
      </w:r>
      <w:r w:rsidRPr="00821459">
        <w:rPr>
          <w:i/>
          <w:iCs/>
          <w:color w:val="FF0000"/>
        </w:rPr>
        <w:t>(this criteria also aligns with substantial conformity wherein the purchasing agency identifies relative strengths and weaknesses of the offers and must be included)</w:t>
      </w:r>
    </w:p>
    <w:p w14:paraId="004C2CCB" w14:textId="77777777" w:rsidR="00A85195" w:rsidRPr="00E37076" w:rsidRDefault="00A85195" w:rsidP="00F20FBC">
      <w:pPr>
        <w:pStyle w:val="RFPBulletList"/>
        <w:numPr>
          <w:ilvl w:val="0"/>
          <w:numId w:val="64"/>
        </w:numPr>
        <w:jc w:val="both"/>
      </w:pPr>
      <w:r>
        <w:t xml:space="preserve">Total Cost of Ownership </w:t>
      </w:r>
      <w:r w:rsidRPr="00D56D8C">
        <w:rPr>
          <w:i/>
          <w:iCs/>
          <w:color w:val="FF0000"/>
        </w:rPr>
        <w:t>[Must be included in your evaluation criteria]</w:t>
      </w:r>
    </w:p>
    <w:p w14:paraId="055F0BF1" w14:textId="5B68ED72" w:rsidR="00A85195" w:rsidRPr="00821459" w:rsidRDefault="00A85195" w:rsidP="00F20FBC">
      <w:pPr>
        <w:pStyle w:val="RFPBulletList"/>
        <w:numPr>
          <w:ilvl w:val="0"/>
          <w:numId w:val="64"/>
        </w:numPr>
        <w:jc w:val="both"/>
        <w:rPr>
          <w:szCs w:val="22"/>
        </w:rPr>
      </w:pPr>
      <w:r w:rsidRPr="00E37076">
        <w:t xml:space="preserve">Illustration(s) and/or explanations of </w:t>
      </w:r>
      <w:r w:rsidR="00103CBB">
        <w:t xml:space="preserve">adherence to Section 3.3 Enterprise Specifications </w:t>
      </w:r>
      <w:r w:rsidRPr="00E37076">
        <w:rPr>
          <w:i/>
          <w:iCs/>
          <w:color w:val="FF0000"/>
        </w:rPr>
        <w:t>(Include and add details if relevant to evaluation of proposed solution</w:t>
      </w:r>
      <w:r w:rsidR="00103CBB">
        <w:rPr>
          <w:i/>
          <w:iCs/>
          <w:color w:val="FF0000"/>
        </w:rPr>
        <w:t>)</w:t>
      </w:r>
    </w:p>
    <w:p w14:paraId="265554D9" w14:textId="03AE85CD" w:rsidR="00103CBB" w:rsidRDefault="00103CBB" w:rsidP="00F20FBC">
      <w:pPr>
        <w:pStyle w:val="RFPBulletList"/>
        <w:numPr>
          <w:ilvl w:val="0"/>
          <w:numId w:val="64"/>
        </w:numPr>
        <w:jc w:val="both"/>
        <w:rPr>
          <w:szCs w:val="22"/>
        </w:rPr>
      </w:pPr>
      <w:r>
        <w:t>Adherence to Section 3.2 Security Specifications</w:t>
      </w:r>
    </w:p>
    <w:p w14:paraId="5104AE4E" w14:textId="77777777" w:rsidR="00A85195" w:rsidRDefault="00A85195" w:rsidP="00F20FBC">
      <w:pPr>
        <w:pStyle w:val="RFPBulletList"/>
        <w:numPr>
          <w:ilvl w:val="0"/>
          <w:numId w:val="64"/>
        </w:numPr>
        <w:jc w:val="both"/>
      </w:pPr>
      <w:r>
        <w:t>Vendor Schedule / Timeline for completing work</w:t>
      </w:r>
    </w:p>
    <w:p w14:paraId="7A83E127" w14:textId="06C36DC3" w:rsidR="00A85195" w:rsidRPr="00C3178E" w:rsidRDefault="00A85195" w:rsidP="00424F29">
      <w:pPr>
        <w:pStyle w:val="RFPBulletList"/>
        <w:numPr>
          <w:ilvl w:val="0"/>
          <w:numId w:val="0"/>
        </w:numPr>
        <w:ind w:left="1800" w:hanging="360"/>
        <w:jc w:val="both"/>
      </w:pPr>
      <w:r w:rsidRPr="00C3178E">
        <w:t>Strength of references relevant or material to technology area(s) or Specifications</w:t>
      </w:r>
      <w:r w:rsidR="00835B4A">
        <w:t xml:space="preserve"> and </w:t>
      </w:r>
      <w:r w:rsidRPr="00C3178E">
        <w:t>Vendor Past Performance</w:t>
      </w:r>
      <w:r w:rsidR="00835B4A">
        <w:t xml:space="preserve"> (</w:t>
      </w:r>
      <w:r w:rsidRPr="00C3178E">
        <w:t>The Vendor may be disqualified from any evaluation or award if the Vendor or any key personnel proposed, has previously failed to perform satisfactorily during the performance of any contract with the State, or violated rules or statutes applicable to public bidding in the State.</w:t>
      </w:r>
      <w:r w:rsidR="00835B4A">
        <w:t>)</w:t>
      </w:r>
    </w:p>
    <w:p w14:paraId="30619512" w14:textId="12567882" w:rsidR="00A85195" w:rsidRPr="00C3178E" w:rsidRDefault="00A85195" w:rsidP="00F20FBC">
      <w:pPr>
        <w:pStyle w:val="RFPBulletList"/>
        <w:numPr>
          <w:ilvl w:val="0"/>
          <w:numId w:val="64"/>
        </w:numPr>
        <w:jc w:val="both"/>
      </w:pPr>
      <w:r>
        <w:t>Risks associated with Vendor’s offer</w:t>
      </w:r>
      <w:r w:rsidR="00835B4A">
        <w:t xml:space="preserve"> </w:t>
      </w:r>
      <w:r w:rsidR="00691960">
        <w:t>which include Vendor</w:t>
      </w:r>
      <w:r w:rsidR="00835B4A">
        <w:t xml:space="preserve"> errata and exceptions</w:t>
      </w:r>
      <w:r>
        <w:t xml:space="preserve"> </w:t>
      </w:r>
      <w:r w:rsidRPr="000F5B2F">
        <w:rPr>
          <w:i/>
          <w:iCs/>
          <w:color w:val="FF0000"/>
        </w:rPr>
        <w:t>(The agency should focus on identifying risks and mitigating risks such as financial stability, EULAs, reliance on third parties, and technical risks.)</w:t>
      </w:r>
    </w:p>
    <w:p w14:paraId="78D02A75" w14:textId="77777777" w:rsidR="00FF2F31" w:rsidRPr="00C3178E" w:rsidRDefault="00FF2F31" w:rsidP="00424F29">
      <w:pPr>
        <w:pStyle w:val="RFPBulletList"/>
        <w:numPr>
          <w:ilvl w:val="0"/>
          <w:numId w:val="0"/>
        </w:numPr>
        <w:jc w:val="both"/>
      </w:pPr>
    </w:p>
    <w:p w14:paraId="428B6E2A" w14:textId="77777777" w:rsidR="00517476" w:rsidRPr="008B70BC" w:rsidRDefault="00517476" w:rsidP="008C5439">
      <w:pPr>
        <w:pStyle w:val="Heading2"/>
        <w:numPr>
          <w:ilvl w:val="1"/>
          <w:numId w:val="45"/>
        </w:numPr>
        <w:ind w:left="1080" w:hanging="540"/>
        <w:jc w:val="both"/>
      </w:pPr>
      <w:bookmarkStart w:id="51" w:name="_Toc95754404"/>
      <w:r w:rsidRPr="008B70BC">
        <w:t>Best and Final Offers (BAFO)</w:t>
      </w:r>
      <w:bookmarkEnd w:id="51"/>
    </w:p>
    <w:p w14:paraId="7A0E1D31" w14:textId="4ECE7F26" w:rsidR="00517476" w:rsidRDefault="00517476" w:rsidP="00517476">
      <w:pPr>
        <w:pStyle w:val="RFPBulletList"/>
        <w:numPr>
          <w:ilvl w:val="0"/>
          <w:numId w:val="0"/>
        </w:numPr>
        <w:ind w:left="1080"/>
        <w:jc w:val="both"/>
        <w:rPr>
          <w:rFonts w:cs="Arial"/>
        </w:rPr>
      </w:pPr>
      <w:r w:rsidRPr="001A1B37">
        <w:t>The State may establish a competitive range based upon evaluations of offers, and request BAFOs from the Vendor</w:t>
      </w:r>
      <w:r w:rsidR="00DF5810">
        <w:t>(</w:t>
      </w:r>
      <w:r w:rsidRPr="001A1B37">
        <w:t>s</w:t>
      </w:r>
      <w:r w:rsidR="00DF5810">
        <w:t xml:space="preserve">) </w:t>
      </w:r>
      <w:r w:rsidRPr="001A1B37">
        <w:t>within this range; e.g. “Finalist Vendor</w:t>
      </w:r>
      <w:r w:rsidR="00DF5810">
        <w:t>(</w:t>
      </w:r>
      <w:r w:rsidRPr="001A1B37">
        <w:t>s</w:t>
      </w:r>
      <w:r w:rsidR="00DF5810">
        <w:t>)</w:t>
      </w:r>
      <w:r w:rsidRPr="001A1B37">
        <w:t>”</w:t>
      </w:r>
      <w:r w:rsidR="00D07457">
        <w:t xml:space="preserve">. </w:t>
      </w:r>
      <w:r w:rsidR="001A024C">
        <w:t xml:space="preserve">If negotiations or subsequent </w:t>
      </w:r>
      <w:r w:rsidR="001A024C" w:rsidRPr="001A1B37">
        <w:t>offers are solicited, the Vendor</w:t>
      </w:r>
      <w:r w:rsidR="00DF5810">
        <w:t>(</w:t>
      </w:r>
      <w:r w:rsidR="001A024C" w:rsidRPr="001A1B37">
        <w:t>s</w:t>
      </w:r>
      <w:r w:rsidR="00DF5810">
        <w:t>)</w:t>
      </w:r>
      <w:r w:rsidR="001A024C" w:rsidRPr="001A1B37">
        <w:t xml:space="preserve"> shall provide BAFO</w:t>
      </w:r>
      <w:r w:rsidR="00DF5810">
        <w:t>(</w:t>
      </w:r>
      <w:r w:rsidR="001A024C" w:rsidRPr="001A1B37">
        <w:t>s</w:t>
      </w:r>
      <w:r w:rsidR="00DF5810">
        <w:t>)</w:t>
      </w:r>
      <w:r w:rsidR="001A024C" w:rsidRPr="001A1B37">
        <w:t xml:space="preserve"> in response</w:t>
      </w:r>
      <w:r w:rsidR="00D07457">
        <w:t xml:space="preserve">. </w:t>
      </w:r>
      <w:r w:rsidR="001A024C" w:rsidRPr="001A1B37">
        <w:t>Failure to deliver a BAFO when requested shall disqualify the non-responsive Vendor from further consideration</w:t>
      </w:r>
      <w:r w:rsidR="00D07457">
        <w:t xml:space="preserve">. </w:t>
      </w:r>
      <w:r w:rsidRPr="001A1B37">
        <w:t>The State will evaluate BAFO</w:t>
      </w:r>
      <w:r w:rsidR="00DF5810">
        <w:t>(</w:t>
      </w:r>
      <w:r w:rsidRPr="001A1B37">
        <w:t>s</w:t>
      </w:r>
      <w:r w:rsidR="00DF5810">
        <w:t>)</w:t>
      </w:r>
      <w:r>
        <w:t xml:space="preserve">, </w:t>
      </w:r>
      <w:r w:rsidRPr="08227485">
        <w:rPr>
          <w:rFonts w:cs="Arial"/>
        </w:rPr>
        <w:t>oral presentations</w:t>
      </w:r>
      <w:r>
        <w:rPr>
          <w:rFonts w:cs="Arial"/>
        </w:rPr>
        <w:t>,</w:t>
      </w:r>
      <w:r w:rsidRPr="08227485">
        <w:rPr>
          <w:rFonts w:cs="Arial"/>
        </w:rPr>
        <w:t xml:space="preserve"> and product demonstrations</w:t>
      </w:r>
      <w:r w:rsidRPr="001A1B37">
        <w:t xml:space="preserve"> </w:t>
      </w:r>
      <w:r>
        <w:t>as part of</w:t>
      </w:r>
      <w:r w:rsidRPr="001A1B37">
        <w:t xml:space="preserve"> the Vendors’ respective </w:t>
      </w:r>
      <w:r w:rsidR="199FEC0D">
        <w:t>offer</w:t>
      </w:r>
      <w:r w:rsidR="407B2CCE">
        <w:t>s</w:t>
      </w:r>
      <w:r>
        <w:rPr>
          <w:rFonts w:cs="Arial"/>
        </w:rPr>
        <w:t xml:space="preserve"> </w:t>
      </w:r>
      <w:r w:rsidRPr="08227485">
        <w:rPr>
          <w:rFonts w:cs="Arial"/>
        </w:rPr>
        <w:t xml:space="preserve">to </w:t>
      </w:r>
      <w:r w:rsidR="407B2CCE" w:rsidRPr="1855E799">
        <w:rPr>
          <w:rFonts w:cs="Arial"/>
        </w:rPr>
        <w:t>determin</w:t>
      </w:r>
      <w:r w:rsidR="00911B41">
        <w:rPr>
          <w:rFonts w:cs="Arial"/>
        </w:rPr>
        <w:t>e</w:t>
      </w:r>
      <w:r w:rsidR="65A2361B" w:rsidRPr="1855E799">
        <w:rPr>
          <w:rFonts w:cs="Arial"/>
        </w:rPr>
        <w:t xml:space="preserve"> the</w:t>
      </w:r>
      <w:r w:rsidRPr="08227485">
        <w:rPr>
          <w:rFonts w:cs="Arial"/>
        </w:rPr>
        <w:t xml:space="preserve"> final </w:t>
      </w:r>
      <w:r w:rsidR="199FEC0D" w:rsidRPr="1855E799">
        <w:rPr>
          <w:rFonts w:cs="Arial"/>
        </w:rPr>
        <w:t>ranking</w:t>
      </w:r>
      <w:r w:rsidR="4CEC4BA4" w:rsidRPr="1855E799">
        <w:rPr>
          <w:rFonts w:cs="Arial"/>
        </w:rPr>
        <w:t>s</w:t>
      </w:r>
      <w:r>
        <w:rPr>
          <w:rFonts w:cs="Arial"/>
        </w:rPr>
        <w:t>.</w:t>
      </w:r>
    </w:p>
    <w:p w14:paraId="3F896864" w14:textId="5A4DCF7D" w:rsidR="00B61951" w:rsidRPr="008B70BC" w:rsidRDefault="00B61951" w:rsidP="008C5439">
      <w:pPr>
        <w:pStyle w:val="Heading2"/>
        <w:numPr>
          <w:ilvl w:val="1"/>
          <w:numId w:val="45"/>
        </w:numPr>
        <w:ind w:left="1080" w:hanging="540"/>
        <w:jc w:val="both"/>
      </w:pPr>
      <w:bookmarkStart w:id="52" w:name="_Toc95754405"/>
      <w:r>
        <w:t>POSSESSION AND RE</w:t>
      </w:r>
      <w:r w:rsidR="003B025D">
        <w:t>VI</w:t>
      </w:r>
      <w:r>
        <w:t>EW</w:t>
      </w:r>
      <w:bookmarkEnd w:id="52"/>
    </w:p>
    <w:p w14:paraId="09429EB3" w14:textId="447D37BA" w:rsidR="00FF683F" w:rsidRDefault="00FF683F" w:rsidP="00FF683F">
      <w:pPr>
        <w:pStyle w:val="RFPBulletList"/>
        <w:numPr>
          <w:ilvl w:val="0"/>
          <w:numId w:val="0"/>
        </w:numPr>
        <w:ind w:left="1080"/>
        <w:jc w:val="both"/>
      </w:pPr>
      <w:r w:rsidRPr="00FF683F">
        <w:t>During the evaluation period and prior to award, possession of the bids and accompanying information is limited to personnel of the issuing agency, and to the committee responsible for participating in the evaluation</w:t>
      </w:r>
      <w:r w:rsidR="00D07457">
        <w:t xml:space="preserve">. </w:t>
      </w:r>
      <w:r w:rsidRPr="00FF683F">
        <w:t>Vendors who attempt to gain this privileged information, or to influence the evaluation process (i.e. assist in evaluation) will be in violation of purchasing rules and their offer will not be further evaluated or considered. </w:t>
      </w:r>
    </w:p>
    <w:p w14:paraId="7AE354F9" w14:textId="77777777" w:rsidR="00FF683F" w:rsidRPr="00FF683F" w:rsidRDefault="00FF683F" w:rsidP="00FF683F">
      <w:pPr>
        <w:pStyle w:val="RFPBulletList"/>
        <w:numPr>
          <w:ilvl w:val="0"/>
          <w:numId w:val="0"/>
        </w:numPr>
        <w:ind w:left="1080"/>
        <w:jc w:val="both"/>
      </w:pPr>
    </w:p>
    <w:p w14:paraId="5BCEF4F8" w14:textId="4756FA26" w:rsidR="00FF683F" w:rsidRPr="00FF683F" w:rsidRDefault="00FF683F" w:rsidP="00FF683F">
      <w:pPr>
        <w:pStyle w:val="RFPBulletList"/>
        <w:numPr>
          <w:ilvl w:val="0"/>
          <w:numId w:val="0"/>
        </w:numPr>
        <w:ind w:left="1080"/>
        <w:jc w:val="both"/>
      </w:pPr>
      <w:r w:rsidRPr="00FF683F">
        <w:t>After award of contract the complete bid file will be available to any interested persons with the exception of trade secrets, test information or similar proprietary information as provided by statute and rule</w:t>
      </w:r>
      <w:r w:rsidR="00D07457">
        <w:t xml:space="preserve">. </w:t>
      </w:r>
      <w:r w:rsidRPr="00FF683F">
        <w:t>Any proprietary or confidential information, which conforms to exclusions from public records as provided by N.C.G.S. §132-1.2 must be clearly marked as such in the offer when submitted.</w:t>
      </w:r>
    </w:p>
    <w:p w14:paraId="50056BD2" w14:textId="6AA73A26" w:rsidR="00E12E85" w:rsidRPr="005D7221" w:rsidRDefault="00E97125" w:rsidP="008C5439">
      <w:pPr>
        <w:pStyle w:val="Heading1"/>
        <w:numPr>
          <w:ilvl w:val="0"/>
          <w:numId w:val="45"/>
        </w:numPr>
        <w:ind w:left="720"/>
        <w:jc w:val="both"/>
      </w:pPr>
      <w:bookmarkStart w:id="53" w:name="_Toc510902615"/>
      <w:bookmarkStart w:id="54" w:name="_Toc95754406"/>
      <w:r w:rsidRPr="005D7221">
        <w:t xml:space="preserve">Vendor </w:t>
      </w:r>
      <w:bookmarkEnd w:id="2"/>
      <w:bookmarkEnd w:id="3"/>
      <w:bookmarkEnd w:id="4"/>
      <w:r w:rsidRPr="005D7221">
        <w:t>Information and Instructions</w:t>
      </w:r>
      <w:bookmarkEnd w:id="53"/>
      <w:bookmarkEnd w:id="54"/>
    </w:p>
    <w:p w14:paraId="0B51B3E5" w14:textId="4847DA23" w:rsidR="007F4E34" w:rsidRPr="00CD7061" w:rsidRDefault="0028303B" w:rsidP="008C5439">
      <w:pPr>
        <w:pStyle w:val="Heading2"/>
        <w:numPr>
          <w:ilvl w:val="1"/>
          <w:numId w:val="45"/>
        </w:numPr>
        <w:ind w:left="1080" w:hanging="540"/>
        <w:jc w:val="both"/>
      </w:pPr>
      <w:bookmarkStart w:id="55" w:name="_Toc8117484"/>
      <w:bookmarkStart w:id="56" w:name="_Toc8117716"/>
      <w:bookmarkStart w:id="57" w:name="_Toc8117835"/>
      <w:bookmarkStart w:id="58" w:name="_Toc8118611"/>
      <w:bookmarkStart w:id="59" w:name="_Toc8120769"/>
      <w:bookmarkStart w:id="60" w:name="_Toc8120930"/>
      <w:bookmarkStart w:id="61" w:name="_Toc8123234"/>
      <w:bookmarkStart w:id="62" w:name="_Toc8123394"/>
      <w:bookmarkStart w:id="63" w:name="_Toc8123557"/>
      <w:bookmarkStart w:id="64" w:name="_Toc8123717"/>
      <w:bookmarkStart w:id="65" w:name="_Toc8123877"/>
      <w:bookmarkStart w:id="66" w:name="_Toc8125227"/>
      <w:bookmarkStart w:id="67" w:name="_Toc8125388"/>
      <w:bookmarkStart w:id="68" w:name="_Toc8125549"/>
      <w:bookmarkStart w:id="69" w:name="_Toc8126068"/>
      <w:bookmarkStart w:id="70" w:name="_Toc8135663"/>
      <w:bookmarkStart w:id="71" w:name="_Toc8135826"/>
      <w:bookmarkStart w:id="72" w:name="_Toc8136073"/>
      <w:bookmarkStart w:id="73" w:name="_Toc8136322"/>
      <w:bookmarkStart w:id="74" w:name="_Toc8136571"/>
      <w:bookmarkStart w:id="75" w:name="_Toc8136819"/>
      <w:bookmarkStart w:id="76" w:name="_Toc8137068"/>
      <w:bookmarkStart w:id="77" w:name="_Toc9253489"/>
      <w:bookmarkStart w:id="78" w:name="_Toc8117485"/>
      <w:bookmarkStart w:id="79" w:name="_Toc8117717"/>
      <w:bookmarkStart w:id="80" w:name="_Toc8117836"/>
      <w:bookmarkStart w:id="81" w:name="_Toc8118612"/>
      <w:bookmarkStart w:id="82" w:name="_Toc8120770"/>
      <w:bookmarkStart w:id="83" w:name="_Toc8120931"/>
      <w:bookmarkStart w:id="84" w:name="_Toc8123235"/>
      <w:bookmarkStart w:id="85" w:name="_Toc8123395"/>
      <w:bookmarkStart w:id="86" w:name="_Toc8123558"/>
      <w:bookmarkStart w:id="87" w:name="_Toc8123718"/>
      <w:bookmarkStart w:id="88" w:name="_Toc8123878"/>
      <w:bookmarkStart w:id="89" w:name="_Toc8125228"/>
      <w:bookmarkStart w:id="90" w:name="_Toc8125389"/>
      <w:bookmarkStart w:id="91" w:name="_Toc8125550"/>
      <w:bookmarkStart w:id="92" w:name="_Toc8126069"/>
      <w:bookmarkStart w:id="93" w:name="_Toc8135664"/>
      <w:bookmarkStart w:id="94" w:name="_Toc8135827"/>
      <w:bookmarkStart w:id="95" w:name="_Toc8136074"/>
      <w:bookmarkStart w:id="96" w:name="_Toc8136323"/>
      <w:bookmarkStart w:id="97" w:name="_Toc8136572"/>
      <w:bookmarkStart w:id="98" w:name="_Toc8136820"/>
      <w:bookmarkStart w:id="99" w:name="_Toc8137069"/>
      <w:bookmarkStart w:id="100" w:name="_Toc9253490"/>
      <w:bookmarkStart w:id="101" w:name="_Toc510902617"/>
      <w:bookmarkStart w:id="102" w:name="_Toc9575440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D7061">
        <w:t xml:space="preserve">General </w:t>
      </w:r>
      <w:r w:rsidR="0056577F" w:rsidRPr="00CD7061">
        <w:t>Conditions</w:t>
      </w:r>
      <w:bookmarkEnd w:id="101"/>
      <w:r w:rsidR="008448DA">
        <w:t xml:space="preserve"> of O</w:t>
      </w:r>
      <w:r w:rsidR="000F39C5">
        <w:t>ffer</w:t>
      </w:r>
      <w:bookmarkEnd w:id="102"/>
    </w:p>
    <w:p w14:paraId="5AED3E0D" w14:textId="488EFCA6" w:rsidR="00CD12C5" w:rsidRPr="00EE0F3E" w:rsidRDefault="00CD12C5" w:rsidP="008C5439">
      <w:pPr>
        <w:pStyle w:val="RFPHeader3"/>
        <w:numPr>
          <w:ilvl w:val="2"/>
          <w:numId w:val="45"/>
        </w:numPr>
        <w:ind w:left="1800"/>
        <w:rPr>
          <w:rFonts w:ascii="Arial" w:hAnsi="Arial"/>
        </w:rPr>
      </w:pPr>
      <w:r w:rsidRPr="008F53B5">
        <w:rPr>
          <w:szCs w:val="20"/>
        </w:rPr>
        <w:t xml:space="preserve">Vendor </w:t>
      </w:r>
      <w:r w:rsidRPr="008F53B5">
        <w:t>Responsibility</w:t>
      </w:r>
    </w:p>
    <w:p w14:paraId="3E1EC967" w14:textId="1CEDB80B" w:rsidR="00CD12C5" w:rsidRDefault="00CD12C5" w:rsidP="00E937B0">
      <w:pPr>
        <w:pStyle w:val="RFPBodyText"/>
        <w:ind w:left="1080"/>
        <w:jc w:val="both"/>
      </w:pPr>
      <w:r w:rsidRPr="009247D0">
        <w:t>It shall be the Vendor’s responsibility to read this entire document, review all enclosures and attachments, and comply with all specifications</w:t>
      </w:r>
      <w:r w:rsidR="00452BD8">
        <w:t xml:space="preserve">, </w:t>
      </w:r>
      <w:r w:rsidRPr="009247D0">
        <w:t>requirements and the State’s intent as specified herein</w:t>
      </w:r>
      <w:r w:rsidR="00D07457">
        <w:t xml:space="preserve">. </w:t>
      </w:r>
      <w:r w:rsidRPr="009247D0">
        <w:t>If a Vendor discovers an inconsistency, error or omission in this solicitation, the Vendor should request a clarification from the State’s contact person.</w:t>
      </w:r>
    </w:p>
    <w:p w14:paraId="1B26ADB0" w14:textId="165532D7" w:rsidR="00CD12C5" w:rsidRDefault="00CD62C4" w:rsidP="00E937B0">
      <w:pPr>
        <w:pStyle w:val="RFPBodyText"/>
        <w:ind w:left="1080"/>
        <w:jc w:val="both"/>
        <w:rPr>
          <w:szCs w:val="20"/>
        </w:rPr>
      </w:pPr>
      <w:r>
        <w:t>The Vendor</w:t>
      </w:r>
      <w:r w:rsidR="00CD12C5" w:rsidRPr="000E6543">
        <w:t xml:space="preserve"> will be responsible for investigating and recommending the most effective and efficient </w:t>
      </w:r>
      <w:r w:rsidR="0053590F">
        <w:t>solution</w:t>
      </w:r>
      <w:r w:rsidR="00D07457">
        <w:t xml:space="preserve">. </w:t>
      </w:r>
      <w:r w:rsidR="00CD12C5" w:rsidRPr="000E6543">
        <w:t>Consideration shall be given to the stability of the proposed configuration and the future direction of technology, confirming to the best</w:t>
      </w:r>
      <w:r w:rsidR="009363EF">
        <w:t xml:space="preserve"> of its a</w:t>
      </w:r>
      <w:r w:rsidR="00CD12C5" w:rsidRPr="000E6543">
        <w:t>bility that the recommended approach is not short lived</w:t>
      </w:r>
      <w:r w:rsidR="00D07457">
        <w:t xml:space="preserve">. </w:t>
      </w:r>
      <w:r w:rsidR="00CD12C5" w:rsidRPr="000E6543">
        <w:t xml:space="preserve">Several approaches may exist for hardware configurations, other products </w:t>
      </w:r>
      <w:r>
        <w:t>and any software</w:t>
      </w:r>
      <w:r w:rsidR="00D07457">
        <w:t xml:space="preserve">. </w:t>
      </w:r>
      <w:r>
        <w:t>The Vendor</w:t>
      </w:r>
      <w:r w:rsidR="00CD12C5" w:rsidRPr="000E6543">
        <w:t xml:space="preserve"> must provide a justification for their proposed hardware, product and s</w:t>
      </w:r>
      <w:r w:rsidR="00CD12C5" w:rsidRPr="001750FF">
        <w:t>oftware solution(s) along with costs thereof</w:t>
      </w:r>
      <w:r w:rsidR="00D07457">
        <w:t xml:space="preserve">. </w:t>
      </w:r>
      <w:r w:rsidR="00CD12C5" w:rsidRPr="001750FF">
        <w:t>Vendors are encouraged to present explanations of benefits and merits of their proposed solutions together with any accompanying Services, main</w:t>
      </w:r>
      <w:r w:rsidR="00CD12C5" w:rsidRPr="009247D0">
        <w:rPr>
          <w:szCs w:val="20"/>
        </w:rPr>
        <w:t>tenance, warranties, value added Services or other criteria identified here</w:t>
      </w:r>
      <w:r w:rsidR="00C55E55">
        <w:rPr>
          <w:szCs w:val="20"/>
        </w:rPr>
        <w:t>in.</w:t>
      </w:r>
    </w:p>
    <w:p w14:paraId="14D1A68E" w14:textId="78B66974" w:rsidR="00E81F28" w:rsidRPr="006C108A" w:rsidRDefault="006A7026" w:rsidP="008C5439">
      <w:pPr>
        <w:pStyle w:val="RFPHeader3"/>
        <w:numPr>
          <w:ilvl w:val="2"/>
          <w:numId w:val="45"/>
        </w:numPr>
        <w:ind w:left="1800"/>
        <w:rPr>
          <w:rFonts w:ascii="Arial" w:hAnsi="Arial"/>
        </w:rPr>
      </w:pPr>
      <w:r w:rsidRPr="008F53B5">
        <w:t>Rights Reserved</w:t>
      </w:r>
    </w:p>
    <w:p w14:paraId="5ECF5DC4" w14:textId="6AC2E6CE" w:rsidR="006A7026" w:rsidRPr="00CE7A39" w:rsidRDefault="006A7026" w:rsidP="00E937B0">
      <w:pPr>
        <w:pStyle w:val="RFPBodyText"/>
        <w:ind w:left="1080"/>
        <w:jc w:val="both"/>
      </w:pPr>
      <w:r w:rsidRPr="08227485">
        <w:t>While the State has every intention to award a contract as a result of this RFP, issuance of the RFP in no way constitutes a commitment by the State of North Carolina, or the procuring Agency, to award a contract</w:t>
      </w:r>
      <w:r w:rsidR="00D07457">
        <w:t xml:space="preserve">. </w:t>
      </w:r>
      <w:r w:rsidRPr="08227485">
        <w:t>Upon determining that any of the following would be in its best interests, the State may:</w:t>
      </w:r>
    </w:p>
    <w:p w14:paraId="544D117A" w14:textId="77777777" w:rsidR="006A7026" w:rsidRPr="00CE7A39" w:rsidRDefault="006A7026" w:rsidP="006B6CC9">
      <w:pPr>
        <w:pStyle w:val="RFPBodyText"/>
        <w:numPr>
          <w:ilvl w:val="0"/>
          <w:numId w:val="26"/>
        </w:numPr>
        <w:jc w:val="both"/>
      </w:pPr>
      <w:r w:rsidRPr="08227485">
        <w:t>waive any formality;</w:t>
      </w:r>
    </w:p>
    <w:p w14:paraId="2BA45707" w14:textId="77777777" w:rsidR="006A7026" w:rsidRPr="00CE7A39" w:rsidRDefault="006A7026" w:rsidP="006B6CC9">
      <w:pPr>
        <w:pStyle w:val="RFPBodyText"/>
        <w:numPr>
          <w:ilvl w:val="0"/>
          <w:numId w:val="26"/>
        </w:numPr>
        <w:jc w:val="both"/>
      </w:pPr>
      <w:r w:rsidRPr="08227485">
        <w:t>amend the solicitation;</w:t>
      </w:r>
    </w:p>
    <w:p w14:paraId="5AAB7BFC" w14:textId="77777777" w:rsidR="006A7026" w:rsidRPr="00CE7A39" w:rsidRDefault="006A7026" w:rsidP="006B6CC9">
      <w:pPr>
        <w:pStyle w:val="RFPBodyText"/>
        <w:numPr>
          <w:ilvl w:val="0"/>
          <w:numId w:val="26"/>
        </w:numPr>
        <w:jc w:val="both"/>
      </w:pPr>
      <w:r w:rsidRPr="08227485">
        <w:t>cancel or terminate this RFP;</w:t>
      </w:r>
    </w:p>
    <w:p w14:paraId="7FC06795" w14:textId="77777777" w:rsidR="006A7026" w:rsidRPr="00CE7A39" w:rsidRDefault="006A7026" w:rsidP="006B6CC9">
      <w:pPr>
        <w:pStyle w:val="RFPBodyText"/>
        <w:numPr>
          <w:ilvl w:val="0"/>
          <w:numId w:val="26"/>
        </w:numPr>
        <w:jc w:val="both"/>
      </w:pPr>
      <w:r w:rsidRPr="08227485">
        <w:t>reject any or all offers received in response to this RFP;</w:t>
      </w:r>
    </w:p>
    <w:p w14:paraId="1352B4B2" w14:textId="77777777" w:rsidR="006A7026" w:rsidRPr="00CE7A39" w:rsidRDefault="006A7026" w:rsidP="006B6CC9">
      <w:pPr>
        <w:pStyle w:val="RFPBodyText"/>
        <w:numPr>
          <w:ilvl w:val="0"/>
          <w:numId w:val="26"/>
        </w:numPr>
        <w:jc w:val="both"/>
      </w:pPr>
      <w:r w:rsidRPr="08227485">
        <w:t>waive any undesirable, inconsequential, or inconsistent provisions of this RFP;</w:t>
      </w:r>
    </w:p>
    <w:p w14:paraId="66EAC3FD" w14:textId="77777777" w:rsidR="006A7026" w:rsidRPr="00CE7A39" w:rsidRDefault="006A7026" w:rsidP="006B6CC9">
      <w:pPr>
        <w:pStyle w:val="RFPBodyText"/>
        <w:numPr>
          <w:ilvl w:val="0"/>
          <w:numId w:val="26"/>
        </w:numPr>
        <w:jc w:val="both"/>
      </w:pPr>
      <w:r w:rsidRPr="08227485">
        <w:t>if the response to this solicitation demonstrate a lack of competition, negotiate directly with one or more Vendors;</w:t>
      </w:r>
    </w:p>
    <w:p w14:paraId="576DAB02" w14:textId="77777777" w:rsidR="006A7026" w:rsidRPr="00CE7A39" w:rsidRDefault="006A7026" w:rsidP="006B6CC9">
      <w:pPr>
        <w:pStyle w:val="RFPBodyText"/>
        <w:numPr>
          <w:ilvl w:val="0"/>
          <w:numId w:val="26"/>
        </w:numPr>
        <w:jc w:val="both"/>
      </w:pPr>
      <w:r w:rsidRPr="08227485">
        <w:t>not award, or if awarded, terminate any contract if the State determines adequate State funds are not available; or</w:t>
      </w:r>
    </w:p>
    <w:p w14:paraId="25464D5C" w14:textId="3780188C" w:rsidR="006A7026" w:rsidRDefault="006A7026" w:rsidP="006B6CC9">
      <w:pPr>
        <w:pStyle w:val="RFPBodyText"/>
        <w:numPr>
          <w:ilvl w:val="0"/>
          <w:numId w:val="26"/>
        </w:numPr>
        <w:jc w:val="both"/>
      </w:pPr>
      <w:r w:rsidRPr="08227485">
        <w:t>if all offers are found non-responsive, determine whether Waiver of Competition criteria may be satisfied, and if so, negotiate with one or more known sources of supply.</w:t>
      </w:r>
    </w:p>
    <w:p w14:paraId="3C4E0AA4" w14:textId="221708F2" w:rsidR="00A32653" w:rsidRPr="008F53B5" w:rsidRDefault="007512FF" w:rsidP="008C5439">
      <w:pPr>
        <w:pStyle w:val="RFPHeader3"/>
        <w:numPr>
          <w:ilvl w:val="2"/>
          <w:numId w:val="45"/>
        </w:numPr>
        <w:ind w:left="1800"/>
      </w:pPr>
      <w:bookmarkStart w:id="103" w:name="_Toc510902619"/>
      <w:r>
        <w:t>Solicitation</w:t>
      </w:r>
      <w:r w:rsidR="00057F9C">
        <w:t xml:space="preserve"> amendment</w:t>
      </w:r>
      <w:r w:rsidR="00C338E8">
        <w:t>s or revisions</w:t>
      </w:r>
    </w:p>
    <w:p w14:paraId="18FB157D" w14:textId="4BC22344" w:rsidR="00A32653" w:rsidRDefault="00A32653" w:rsidP="00E937B0">
      <w:pPr>
        <w:pStyle w:val="RFPBodyText"/>
        <w:ind w:left="1080"/>
        <w:jc w:val="both"/>
      </w:pPr>
      <w:r w:rsidRPr="08227485">
        <w:t xml:space="preserve">Any and all amendments or revisions to this document shall be made by written addendum from the </w:t>
      </w:r>
      <w:r w:rsidR="00D06400">
        <w:t xml:space="preserve">Agency </w:t>
      </w:r>
      <w:r w:rsidRPr="08227485">
        <w:t>Procurement Office</w:t>
      </w:r>
      <w:r w:rsidR="00D07457">
        <w:t xml:space="preserve">. </w:t>
      </w:r>
      <w:r w:rsidRPr="08227485">
        <w:t>If either a unit price or extended price is obviously in error and the other is obviously correct, the incorrect price will be disregarded.</w:t>
      </w:r>
    </w:p>
    <w:p w14:paraId="076E7E16" w14:textId="6B8A776F" w:rsidR="004C456F" w:rsidRPr="008F53B5" w:rsidRDefault="00801FF9" w:rsidP="008C5439">
      <w:pPr>
        <w:pStyle w:val="RFPHeader3"/>
        <w:numPr>
          <w:ilvl w:val="2"/>
          <w:numId w:val="45"/>
        </w:numPr>
        <w:ind w:left="1800"/>
      </w:pPr>
      <w:r w:rsidRPr="008F53B5">
        <w:t>Oral Explanations</w:t>
      </w:r>
    </w:p>
    <w:p w14:paraId="73742311" w14:textId="1063AE31" w:rsidR="00A32653" w:rsidRPr="00CE7A39" w:rsidRDefault="00A32653" w:rsidP="00E937B0">
      <w:pPr>
        <w:pStyle w:val="RFPBodyText"/>
        <w:ind w:left="1080"/>
        <w:jc w:val="both"/>
      </w:pPr>
      <w:r w:rsidRPr="009247D0">
        <w:t>The State will not be bound by oral explanations or instructions given at any time during the bidding process or after award</w:t>
      </w:r>
      <w:r w:rsidR="00D07457">
        <w:t xml:space="preserve">. </w:t>
      </w:r>
      <w:r w:rsidRPr="009247D0">
        <w:t xml:space="preserve">Vendor contact regarding this RFP with anyone other than the </w:t>
      </w:r>
      <w:r w:rsidR="005E6DBF">
        <w:t>State’s</w:t>
      </w:r>
      <w:r w:rsidR="005E6DBF" w:rsidRPr="009247D0">
        <w:t xml:space="preserve"> </w:t>
      </w:r>
      <w:r w:rsidRPr="009247D0">
        <w:t xml:space="preserve">contact </w:t>
      </w:r>
      <w:r w:rsidR="005E6DBF">
        <w:t>person</w:t>
      </w:r>
      <w:r w:rsidRPr="009247D0">
        <w:t xml:space="preserve"> may be grounds for rejection of said Vendor’s offer</w:t>
      </w:r>
      <w:r w:rsidR="00D07457">
        <w:t xml:space="preserve">. </w:t>
      </w:r>
      <w:r w:rsidRPr="009247D0">
        <w:t>Agency contact regarding this RFP with any Vendor may be grounds for cancellation of this RFP.</w:t>
      </w:r>
    </w:p>
    <w:p w14:paraId="3B768144" w14:textId="055C219C" w:rsidR="00A32653" w:rsidRPr="008F53B5" w:rsidRDefault="00A32653" w:rsidP="008C5439">
      <w:pPr>
        <w:pStyle w:val="RFPHeader3"/>
        <w:keepNext/>
        <w:numPr>
          <w:ilvl w:val="2"/>
          <w:numId w:val="45"/>
        </w:numPr>
        <w:ind w:left="1800"/>
      </w:pPr>
      <w:r w:rsidRPr="008F53B5">
        <w:t>E-P</w:t>
      </w:r>
      <w:r w:rsidRPr="00B10578">
        <w:t xml:space="preserve">ROCUREMENT  </w:t>
      </w:r>
    </w:p>
    <w:p w14:paraId="30CFE4AD" w14:textId="10DC33BB" w:rsidR="00074E77" w:rsidRDefault="00074E77" w:rsidP="00E937B0">
      <w:pPr>
        <w:pStyle w:val="RFPBodyText"/>
        <w:ind w:left="1080"/>
        <w:jc w:val="both"/>
      </w:pPr>
      <w:r w:rsidRPr="00424F29">
        <w:t>This is an E-Procurement solicitation.</w:t>
      </w:r>
      <w:r w:rsidRPr="00767183">
        <w:t xml:space="preserve"> </w:t>
      </w:r>
      <w:r w:rsidR="006D0EB0" w:rsidRPr="00767183">
        <w:t>See</w:t>
      </w:r>
      <w:r w:rsidR="006D0EB0">
        <w:t xml:space="preserve"> </w:t>
      </w:r>
      <w:r w:rsidR="000906CC">
        <w:t xml:space="preserve">ATTACHMENT </w:t>
      </w:r>
      <w:r w:rsidR="006D0EB0">
        <w:t xml:space="preserve">B, paragraph </w:t>
      </w:r>
      <w:r w:rsidR="006D0EB0" w:rsidRPr="00210067">
        <w:rPr>
          <w:highlight w:val="yellow"/>
        </w:rPr>
        <w:t>#38</w:t>
      </w:r>
      <w:r w:rsidR="006D0EB0">
        <w:t xml:space="preserve"> of the attached North Carolin</w:t>
      </w:r>
      <w:r w:rsidR="00747E46">
        <w:t>a</w:t>
      </w:r>
      <w:r w:rsidR="006D0EB0">
        <w:t xml:space="preserve"> Department of Information Technology Terms and Conditions</w:t>
      </w:r>
      <w:r w:rsidR="0076671C">
        <w:t>.</w:t>
      </w:r>
    </w:p>
    <w:p w14:paraId="23023517" w14:textId="2FD99DB6" w:rsidR="005936B6" w:rsidRDefault="005936B6" w:rsidP="005936B6">
      <w:pPr>
        <w:pStyle w:val="RFPBodyText"/>
        <w:ind w:left="1080"/>
        <w:jc w:val="both"/>
        <w:rPr>
          <w:u w:val="single"/>
        </w:rPr>
      </w:pPr>
      <w:r>
        <w:rPr>
          <w:bCs/>
        </w:rPr>
        <w:t xml:space="preserve">The Terms and Conditions </w:t>
      </w:r>
      <w:r w:rsidRPr="08227485">
        <w:t>made part of this solicitation contain language necessary for the implementation of North Carolina’s statewide E-Procurement initiative</w:t>
      </w:r>
      <w:r w:rsidR="00D07457">
        <w:t xml:space="preserve">. </w:t>
      </w:r>
      <w:r w:rsidRPr="08227485">
        <w:t>It is the Vendor’s responsibility to read these terms and conditions carefully and to consider them in preparing the offer</w:t>
      </w:r>
      <w:r w:rsidR="00D07457">
        <w:t xml:space="preserve">. </w:t>
      </w:r>
      <w:r w:rsidRPr="08227485">
        <w:t xml:space="preserve">By signature, the Vendor acknowledges acceptance of all terms and conditions </w:t>
      </w:r>
      <w:r w:rsidRPr="08227485">
        <w:rPr>
          <w:u w:val="single"/>
        </w:rPr>
        <w:t>including those related to E-Procurement.</w:t>
      </w:r>
    </w:p>
    <w:p w14:paraId="26BB7F7C" w14:textId="77777777" w:rsidR="005936B6" w:rsidRPr="00B474E4" w:rsidRDefault="005936B6" w:rsidP="006B6CC9">
      <w:pPr>
        <w:pStyle w:val="RFPBodyText"/>
        <w:numPr>
          <w:ilvl w:val="0"/>
          <w:numId w:val="27"/>
        </w:numPr>
        <w:jc w:val="both"/>
        <w:rPr>
          <w:color w:val="000000" w:themeColor="text1"/>
          <w:szCs w:val="22"/>
        </w:rPr>
      </w:pPr>
      <w:r w:rsidRPr="08227485">
        <w:rPr>
          <w:szCs w:val="22"/>
        </w:rPr>
        <w:t xml:space="preserve">General information on the E-Procurement service can be found at </w:t>
      </w:r>
      <w:hyperlink r:id="rId29">
        <w:r w:rsidRPr="08227485">
          <w:rPr>
            <w:rStyle w:val="Hyperlink"/>
            <w:rFonts w:cs="Arial"/>
            <w:color w:val="auto"/>
            <w:szCs w:val="22"/>
          </w:rPr>
          <w:t>http://eprocurement.nc.gov/</w:t>
        </w:r>
      </w:hyperlink>
    </w:p>
    <w:p w14:paraId="02168082" w14:textId="77777777" w:rsidR="005936B6" w:rsidRPr="00B474E4" w:rsidRDefault="005936B6" w:rsidP="006B6CC9">
      <w:pPr>
        <w:pStyle w:val="RFPBodyText"/>
        <w:numPr>
          <w:ilvl w:val="0"/>
          <w:numId w:val="27"/>
        </w:numPr>
        <w:jc w:val="both"/>
        <w:rPr>
          <w:color w:val="000000" w:themeColor="text1"/>
          <w:szCs w:val="22"/>
        </w:rPr>
      </w:pPr>
      <w:r w:rsidRPr="08227485">
        <w:rPr>
          <w:szCs w:val="22"/>
        </w:rPr>
        <w:t xml:space="preserve">Within two days after notification of award of a contract, the Vendor must register in NC E-Procurement @ Your Service at the following website: </w:t>
      </w:r>
      <w:hyperlink r:id="rId30">
        <w:r w:rsidRPr="08227485">
          <w:rPr>
            <w:rStyle w:val="Hyperlink"/>
            <w:rFonts w:cs="Arial"/>
            <w:color w:val="auto"/>
            <w:szCs w:val="22"/>
          </w:rPr>
          <w:t>http://eprocurement.nc.gov/Vendor.html</w:t>
        </w:r>
      </w:hyperlink>
    </w:p>
    <w:p w14:paraId="5FB3E819" w14:textId="4AFBD27C" w:rsidR="00F70607" w:rsidRPr="00BE0489" w:rsidRDefault="005936B6" w:rsidP="006B6CC9">
      <w:pPr>
        <w:pStyle w:val="RFPBodyText"/>
        <w:numPr>
          <w:ilvl w:val="0"/>
          <w:numId w:val="27"/>
        </w:numPr>
        <w:jc w:val="both"/>
        <w:rPr>
          <w:szCs w:val="22"/>
        </w:rPr>
      </w:pPr>
      <w:r w:rsidRPr="08227485">
        <w:rPr>
          <w:szCs w:val="22"/>
        </w:rPr>
        <w:t>As of the RFP submittal date, the Vendor must be current on all E-Procurement fees</w:t>
      </w:r>
      <w:r w:rsidR="00D07457">
        <w:rPr>
          <w:szCs w:val="22"/>
        </w:rPr>
        <w:t xml:space="preserve">. </w:t>
      </w:r>
      <w:r w:rsidRPr="08227485">
        <w:rPr>
          <w:szCs w:val="22"/>
        </w:rPr>
        <w:t xml:space="preserve">If the Vendor is not current on all E-Procurement fees, the State may disqualify the Vendor from participation in this RFP. </w:t>
      </w:r>
    </w:p>
    <w:p w14:paraId="2E8FB255" w14:textId="5A9757F8" w:rsidR="00A32653" w:rsidRPr="00CD6718" w:rsidRDefault="00A426B8" w:rsidP="008C5439">
      <w:pPr>
        <w:pStyle w:val="ListParagraph"/>
        <w:numPr>
          <w:ilvl w:val="2"/>
          <w:numId w:val="45"/>
        </w:numPr>
        <w:tabs>
          <w:tab w:val="left" w:pos="1080"/>
        </w:tabs>
        <w:spacing w:before="120" w:after="120"/>
        <w:ind w:left="1800"/>
        <w:jc w:val="both"/>
        <w:rPr>
          <w:rFonts w:ascii="Arial Bold" w:hAnsi="Arial Bold"/>
          <w:b/>
          <w:caps/>
          <w:sz w:val="22"/>
          <w:szCs w:val="20"/>
        </w:rPr>
      </w:pPr>
      <w:r>
        <w:rPr>
          <w:rFonts w:ascii="Arial Bold" w:hAnsi="Arial Bold"/>
          <w:b/>
          <w:caps/>
          <w:sz w:val="22"/>
          <w:szCs w:val="20"/>
        </w:rPr>
        <w:t xml:space="preserve">electronic vendor portal </w:t>
      </w:r>
      <w:r w:rsidR="00A32653" w:rsidRPr="00CD6718">
        <w:rPr>
          <w:rFonts w:ascii="Arial Bold" w:hAnsi="Arial Bold"/>
          <w:b/>
          <w:caps/>
          <w:sz w:val="22"/>
          <w:szCs w:val="20"/>
        </w:rPr>
        <w:t>(</w:t>
      </w:r>
      <w:r>
        <w:rPr>
          <w:rFonts w:ascii="Arial Bold" w:hAnsi="Arial Bold"/>
          <w:b/>
          <w:caps/>
          <w:sz w:val="22"/>
          <w:szCs w:val="20"/>
        </w:rPr>
        <w:t>evp</w:t>
      </w:r>
      <w:r w:rsidR="00A32653" w:rsidRPr="00CD6718">
        <w:rPr>
          <w:rFonts w:ascii="Arial Bold" w:hAnsi="Arial Bold"/>
          <w:b/>
          <w:caps/>
          <w:sz w:val="22"/>
          <w:szCs w:val="20"/>
        </w:rPr>
        <w:t>)</w:t>
      </w:r>
    </w:p>
    <w:p w14:paraId="59B934BA" w14:textId="00A6835D" w:rsidR="00A32653" w:rsidRPr="00923174" w:rsidRDefault="00A426B8" w:rsidP="00E937B0">
      <w:pPr>
        <w:pStyle w:val="RFPBodyText"/>
        <w:ind w:left="1080"/>
        <w:jc w:val="both"/>
      </w:pPr>
      <w:r w:rsidRPr="009247D0">
        <w:t xml:space="preserve">The State has implemented the </w:t>
      </w:r>
      <w:r>
        <w:t>electronic Vendor Portal</w:t>
      </w:r>
      <w:r w:rsidRPr="009247D0">
        <w:t xml:space="preserve"> (</w:t>
      </w:r>
      <w:r>
        <w:t>eV</w:t>
      </w:r>
      <w:r w:rsidRPr="009247D0">
        <w:t xml:space="preserve">P) that allow the public to retrieve award </w:t>
      </w:r>
      <w:r w:rsidRPr="007F3DDE">
        <w:rPr>
          <w:rFonts w:cstheme="minorHAnsi"/>
        </w:rPr>
        <w:t>notices</w:t>
      </w:r>
      <w:r>
        <w:rPr>
          <w:rFonts w:cstheme="minorHAnsi"/>
        </w:rPr>
        <w:t xml:space="preserve"> and information </w:t>
      </w:r>
      <w:r w:rsidRPr="007F3DDE">
        <w:rPr>
          <w:rFonts w:cstheme="minorHAnsi"/>
        </w:rPr>
        <w:t>on the Internet at</w:t>
      </w:r>
      <w:r>
        <w:rPr>
          <w:rFonts w:cstheme="minorHAnsi"/>
        </w:rPr>
        <w:t xml:space="preserve"> </w:t>
      </w:r>
      <w:hyperlink r:id="rId31" w:history="1">
        <w:r>
          <w:rPr>
            <w:rStyle w:val="Hyperlink"/>
          </w:rPr>
          <w:t>https://evp.nc.gov</w:t>
        </w:r>
      </w:hyperlink>
      <w:r>
        <w:t xml:space="preserve">. </w:t>
      </w:r>
      <w:hyperlink r:id="rId32" w:history="1">
        <w:r>
          <w:rPr>
            <w:rStyle w:val="Hyperlink"/>
          </w:rPr>
          <w:t>https://www.ips.state.nc.us/ips/</w:t>
        </w:r>
      </w:hyperlink>
      <w:r w:rsidRPr="007F3DDE">
        <w:rPr>
          <w:rFonts w:cstheme="minorHAnsi"/>
        </w:rPr>
        <w:t xml:space="preserve"> Results may be found by searching by Solicitation Number or agency name. This information may not be available for several weeks dependent upon the complexity of the acquisition and the length of time to complete the evaluation process</w:t>
      </w:r>
      <w:r w:rsidR="00A32653" w:rsidRPr="009247D0">
        <w:t>.</w:t>
      </w:r>
    </w:p>
    <w:p w14:paraId="3128B935" w14:textId="77777777" w:rsidR="00A32653" w:rsidRPr="00CD6718" w:rsidRDefault="00A32653" w:rsidP="008C5439">
      <w:pPr>
        <w:pStyle w:val="ListParagraph"/>
        <w:numPr>
          <w:ilvl w:val="2"/>
          <w:numId w:val="45"/>
        </w:numPr>
        <w:tabs>
          <w:tab w:val="left" w:pos="1080"/>
        </w:tabs>
        <w:spacing w:before="120" w:after="120"/>
        <w:ind w:left="1800"/>
        <w:jc w:val="both"/>
        <w:rPr>
          <w:rFonts w:ascii="Arial Bold" w:hAnsi="Arial Bold"/>
          <w:b/>
          <w:caps/>
          <w:sz w:val="22"/>
          <w:szCs w:val="20"/>
        </w:rPr>
      </w:pPr>
      <w:r w:rsidRPr="00CD6718">
        <w:rPr>
          <w:rFonts w:ascii="Arial Bold" w:hAnsi="Arial Bold"/>
          <w:b/>
          <w:caps/>
          <w:sz w:val="22"/>
          <w:szCs w:val="20"/>
        </w:rPr>
        <w:t>Protest Procedures</w:t>
      </w:r>
    </w:p>
    <w:p w14:paraId="025606D7" w14:textId="7DB82321" w:rsidR="00A32653" w:rsidRDefault="00A32653" w:rsidP="00E937B0">
      <w:pPr>
        <w:pStyle w:val="RFPBodyText"/>
        <w:ind w:left="1080"/>
        <w:jc w:val="both"/>
        <w:rPr>
          <w:b/>
        </w:rPr>
      </w:pPr>
      <w:r w:rsidRPr="009247D0">
        <w:t>Protests of awards exceeding $25,000 in value must be submitted to the issuing Agency at the address given on the first page of this document</w:t>
      </w:r>
      <w:r w:rsidR="00D07457">
        <w:t xml:space="preserve">. </w:t>
      </w:r>
      <w:r w:rsidRPr="009247D0">
        <w:t xml:space="preserve">Protests must be received in </w:t>
      </w:r>
      <w:r w:rsidR="001E1DB3">
        <w:t xml:space="preserve">the purchasing </w:t>
      </w:r>
      <w:r w:rsidR="00072368">
        <w:t>a</w:t>
      </w:r>
      <w:r w:rsidR="001E1DB3">
        <w:t>gency’s</w:t>
      </w:r>
      <w:r w:rsidRPr="009247D0">
        <w:t xml:space="preserve"> office within fifteen (15) calendar days from the date of this RFP award and provide specific reasons and any supporting documentation for the protest</w:t>
      </w:r>
      <w:r w:rsidR="00D07457">
        <w:t xml:space="preserve">. </w:t>
      </w:r>
      <w:r w:rsidRPr="009247D0">
        <w:rPr>
          <w:b/>
        </w:rPr>
        <w:t xml:space="preserve">All protests </w:t>
      </w:r>
      <w:r w:rsidR="00E01D6F">
        <w:rPr>
          <w:b/>
        </w:rPr>
        <w:t>are</w:t>
      </w:r>
      <w:r w:rsidRPr="009247D0">
        <w:rPr>
          <w:b/>
        </w:rPr>
        <w:t xml:space="preserve"> governed by Title 9, Department of Information Technology (formerly Office of Information Technology Services), Subchapter 06B Sections .1101 - .1121.</w:t>
      </w:r>
    </w:p>
    <w:p w14:paraId="5AC88318" w14:textId="7C3D5E2B" w:rsidR="00997F1D" w:rsidRDefault="006A7527" w:rsidP="008C5439">
      <w:pPr>
        <w:pStyle w:val="Heading2"/>
        <w:numPr>
          <w:ilvl w:val="1"/>
          <w:numId w:val="45"/>
        </w:numPr>
        <w:tabs>
          <w:tab w:val="left" w:pos="1080"/>
        </w:tabs>
        <w:ind w:left="1080" w:hanging="540"/>
        <w:jc w:val="both"/>
      </w:pPr>
      <w:bookmarkStart w:id="104" w:name="_Toc8135916"/>
      <w:bookmarkStart w:id="105" w:name="_Toc8136163"/>
      <w:bookmarkStart w:id="106" w:name="_Toc8136412"/>
      <w:bookmarkStart w:id="107" w:name="_Toc8136661"/>
      <w:bookmarkStart w:id="108" w:name="_Toc8136909"/>
      <w:bookmarkStart w:id="109" w:name="_Toc8137158"/>
      <w:bookmarkStart w:id="110" w:name="_Toc9253579"/>
      <w:bookmarkStart w:id="111" w:name="_Toc8135958"/>
      <w:bookmarkStart w:id="112" w:name="_Toc8136205"/>
      <w:bookmarkStart w:id="113" w:name="_Toc8136454"/>
      <w:bookmarkStart w:id="114" w:name="_Toc8136703"/>
      <w:bookmarkStart w:id="115" w:name="_Toc8136951"/>
      <w:bookmarkStart w:id="116" w:name="_Toc8137200"/>
      <w:bookmarkStart w:id="117" w:name="_Toc9253621"/>
      <w:bookmarkStart w:id="118" w:name="_Toc8135959"/>
      <w:bookmarkStart w:id="119" w:name="_Toc8136206"/>
      <w:bookmarkStart w:id="120" w:name="_Toc8136455"/>
      <w:bookmarkStart w:id="121" w:name="_Toc8136704"/>
      <w:bookmarkStart w:id="122" w:name="_Toc8136952"/>
      <w:bookmarkStart w:id="123" w:name="_Toc8137201"/>
      <w:bookmarkStart w:id="124" w:name="_Toc9253622"/>
      <w:bookmarkStart w:id="125" w:name="_Toc8135960"/>
      <w:bookmarkStart w:id="126" w:name="_Toc8136207"/>
      <w:bookmarkStart w:id="127" w:name="_Toc8136456"/>
      <w:bookmarkStart w:id="128" w:name="_Toc8136705"/>
      <w:bookmarkStart w:id="129" w:name="_Toc8136953"/>
      <w:bookmarkStart w:id="130" w:name="_Toc8137202"/>
      <w:bookmarkStart w:id="131" w:name="_Toc9253623"/>
      <w:bookmarkStart w:id="132" w:name="_Toc8135961"/>
      <w:bookmarkStart w:id="133" w:name="_Toc8136208"/>
      <w:bookmarkStart w:id="134" w:name="_Toc8136457"/>
      <w:bookmarkStart w:id="135" w:name="_Toc8136706"/>
      <w:bookmarkStart w:id="136" w:name="_Toc8136954"/>
      <w:bookmarkStart w:id="137" w:name="_Toc8137203"/>
      <w:bookmarkStart w:id="138" w:name="_Toc9253624"/>
      <w:bookmarkStart w:id="139" w:name="_Toc8135962"/>
      <w:bookmarkStart w:id="140" w:name="_Toc8136209"/>
      <w:bookmarkStart w:id="141" w:name="_Toc8136458"/>
      <w:bookmarkStart w:id="142" w:name="_Toc8136707"/>
      <w:bookmarkStart w:id="143" w:name="_Toc8136955"/>
      <w:bookmarkStart w:id="144" w:name="_Toc8137204"/>
      <w:bookmarkStart w:id="145" w:name="_Toc9253625"/>
      <w:bookmarkStart w:id="146" w:name="_Toc8135963"/>
      <w:bookmarkStart w:id="147" w:name="_Toc8136210"/>
      <w:bookmarkStart w:id="148" w:name="_Toc8136459"/>
      <w:bookmarkStart w:id="149" w:name="_Toc8136708"/>
      <w:bookmarkStart w:id="150" w:name="_Toc8136956"/>
      <w:bookmarkStart w:id="151" w:name="_Toc8137205"/>
      <w:bookmarkStart w:id="152" w:name="_Toc9253626"/>
      <w:bookmarkStart w:id="153" w:name="_Toc8135964"/>
      <w:bookmarkStart w:id="154" w:name="_Toc8136211"/>
      <w:bookmarkStart w:id="155" w:name="_Toc8136460"/>
      <w:bookmarkStart w:id="156" w:name="_Toc8136709"/>
      <w:bookmarkStart w:id="157" w:name="_Toc8136957"/>
      <w:bookmarkStart w:id="158" w:name="_Toc8137206"/>
      <w:bookmarkStart w:id="159" w:name="_Toc9253627"/>
      <w:bookmarkStart w:id="160" w:name="_Toc8135965"/>
      <w:bookmarkStart w:id="161" w:name="_Toc8136212"/>
      <w:bookmarkStart w:id="162" w:name="_Toc8136461"/>
      <w:bookmarkStart w:id="163" w:name="_Toc8136710"/>
      <w:bookmarkStart w:id="164" w:name="_Toc8136958"/>
      <w:bookmarkStart w:id="165" w:name="_Toc8137207"/>
      <w:bookmarkStart w:id="166" w:name="_Toc9253628"/>
      <w:bookmarkStart w:id="167" w:name="_Toc8135966"/>
      <w:bookmarkStart w:id="168" w:name="_Toc8136213"/>
      <w:bookmarkStart w:id="169" w:name="_Toc8136462"/>
      <w:bookmarkStart w:id="170" w:name="_Toc8136711"/>
      <w:bookmarkStart w:id="171" w:name="_Toc8136959"/>
      <w:bookmarkStart w:id="172" w:name="_Toc8137208"/>
      <w:bookmarkStart w:id="173" w:name="_Toc9253629"/>
      <w:bookmarkStart w:id="174" w:name="_Toc8135967"/>
      <w:bookmarkStart w:id="175" w:name="_Toc8136214"/>
      <w:bookmarkStart w:id="176" w:name="_Toc8136463"/>
      <w:bookmarkStart w:id="177" w:name="_Toc8136712"/>
      <w:bookmarkStart w:id="178" w:name="_Toc8136960"/>
      <w:bookmarkStart w:id="179" w:name="_Toc8137209"/>
      <w:bookmarkStart w:id="180" w:name="_Toc9253630"/>
      <w:bookmarkStart w:id="181" w:name="_Toc8135968"/>
      <w:bookmarkStart w:id="182" w:name="_Toc8136215"/>
      <w:bookmarkStart w:id="183" w:name="_Toc8136464"/>
      <w:bookmarkStart w:id="184" w:name="_Toc8136713"/>
      <w:bookmarkStart w:id="185" w:name="_Toc8136961"/>
      <w:bookmarkStart w:id="186" w:name="_Toc8137210"/>
      <w:bookmarkStart w:id="187" w:name="_Toc9253631"/>
      <w:bookmarkStart w:id="188" w:name="_Toc8135969"/>
      <w:bookmarkStart w:id="189" w:name="_Toc8136216"/>
      <w:bookmarkStart w:id="190" w:name="_Toc8136465"/>
      <w:bookmarkStart w:id="191" w:name="_Toc8136714"/>
      <w:bookmarkStart w:id="192" w:name="_Toc8136962"/>
      <w:bookmarkStart w:id="193" w:name="_Toc8137211"/>
      <w:bookmarkStart w:id="194" w:name="_Toc9253632"/>
      <w:bookmarkStart w:id="195" w:name="_Toc8135970"/>
      <w:bookmarkStart w:id="196" w:name="_Toc8136217"/>
      <w:bookmarkStart w:id="197" w:name="_Toc8136466"/>
      <w:bookmarkStart w:id="198" w:name="_Toc8136715"/>
      <w:bookmarkStart w:id="199" w:name="_Toc8136963"/>
      <w:bookmarkStart w:id="200" w:name="_Toc8137212"/>
      <w:bookmarkStart w:id="201" w:name="_Toc9253633"/>
      <w:bookmarkStart w:id="202" w:name="_Toc8135971"/>
      <w:bookmarkStart w:id="203" w:name="_Toc8136218"/>
      <w:bookmarkStart w:id="204" w:name="_Toc8136467"/>
      <w:bookmarkStart w:id="205" w:name="_Toc8136716"/>
      <w:bookmarkStart w:id="206" w:name="_Toc8136964"/>
      <w:bookmarkStart w:id="207" w:name="_Toc8137213"/>
      <w:bookmarkStart w:id="208" w:name="_Toc9253634"/>
      <w:bookmarkStart w:id="209" w:name="_Toc8135972"/>
      <w:bookmarkStart w:id="210" w:name="_Toc8136219"/>
      <w:bookmarkStart w:id="211" w:name="_Toc8136468"/>
      <w:bookmarkStart w:id="212" w:name="_Toc8136717"/>
      <w:bookmarkStart w:id="213" w:name="_Toc8136965"/>
      <w:bookmarkStart w:id="214" w:name="_Toc8137214"/>
      <w:bookmarkStart w:id="215" w:name="_Toc9253635"/>
      <w:bookmarkStart w:id="216" w:name="_Toc8135973"/>
      <w:bookmarkStart w:id="217" w:name="_Toc8136220"/>
      <w:bookmarkStart w:id="218" w:name="_Toc8136469"/>
      <w:bookmarkStart w:id="219" w:name="_Toc8136718"/>
      <w:bookmarkStart w:id="220" w:name="_Toc8136966"/>
      <w:bookmarkStart w:id="221" w:name="_Toc8137215"/>
      <w:bookmarkStart w:id="222" w:name="_Toc9253636"/>
      <w:bookmarkStart w:id="223" w:name="_Toc8135974"/>
      <w:bookmarkStart w:id="224" w:name="_Toc8136221"/>
      <w:bookmarkStart w:id="225" w:name="_Toc8136470"/>
      <w:bookmarkStart w:id="226" w:name="_Toc8136719"/>
      <w:bookmarkStart w:id="227" w:name="_Toc8136967"/>
      <w:bookmarkStart w:id="228" w:name="_Toc8137216"/>
      <w:bookmarkStart w:id="229" w:name="_Toc9253637"/>
      <w:bookmarkStart w:id="230" w:name="_Toc8135975"/>
      <w:bookmarkStart w:id="231" w:name="_Toc8136222"/>
      <w:bookmarkStart w:id="232" w:name="_Toc8136471"/>
      <w:bookmarkStart w:id="233" w:name="_Toc8136720"/>
      <w:bookmarkStart w:id="234" w:name="_Toc8136968"/>
      <w:bookmarkStart w:id="235" w:name="_Toc8137217"/>
      <w:bookmarkStart w:id="236" w:name="_Toc9253638"/>
      <w:bookmarkStart w:id="237" w:name="_Toc8135976"/>
      <w:bookmarkStart w:id="238" w:name="_Toc8136223"/>
      <w:bookmarkStart w:id="239" w:name="_Toc8136472"/>
      <w:bookmarkStart w:id="240" w:name="_Toc8136721"/>
      <w:bookmarkStart w:id="241" w:name="_Toc8136969"/>
      <w:bookmarkStart w:id="242" w:name="_Toc8137218"/>
      <w:bookmarkStart w:id="243" w:name="_Toc9253639"/>
      <w:bookmarkStart w:id="244" w:name="_Toc8135977"/>
      <w:bookmarkStart w:id="245" w:name="_Toc8136224"/>
      <w:bookmarkStart w:id="246" w:name="_Toc8136473"/>
      <w:bookmarkStart w:id="247" w:name="_Toc8136722"/>
      <w:bookmarkStart w:id="248" w:name="_Toc8136970"/>
      <w:bookmarkStart w:id="249" w:name="_Toc8137219"/>
      <w:bookmarkStart w:id="250" w:name="_Toc9253640"/>
      <w:bookmarkStart w:id="251" w:name="_Toc8135978"/>
      <w:bookmarkStart w:id="252" w:name="_Toc8136225"/>
      <w:bookmarkStart w:id="253" w:name="_Toc8136474"/>
      <w:bookmarkStart w:id="254" w:name="_Toc8136723"/>
      <w:bookmarkStart w:id="255" w:name="_Toc8136971"/>
      <w:bookmarkStart w:id="256" w:name="_Toc8137220"/>
      <w:bookmarkStart w:id="257" w:name="_Toc9253641"/>
      <w:bookmarkStart w:id="258" w:name="_Toc8135979"/>
      <w:bookmarkStart w:id="259" w:name="_Toc8136226"/>
      <w:bookmarkStart w:id="260" w:name="_Toc8136475"/>
      <w:bookmarkStart w:id="261" w:name="_Toc8136724"/>
      <w:bookmarkStart w:id="262" w:name="_Toc8136972"/>
      <w:bookmarkStart w:id="263" w:name="_Toc8137221"/>
      <w:bookmarkStart w:id="264" w:name="_Toc9253642"/>
      <w:bookmarkStart w:id="265" w:name="_Toc8135986"/>
      <w:bookmarkStart w:id="266" w:name="_Toc8136233"/>
      <w:bookmarkStart w:id="267" w:name="_Toc8136482"/>
      <w:bookmarkStart w:id="268" w:name="_Toc8136731"/>
      <w:bookmarkStart w:id="269" w:name="_Toc8136979"/>
      <w:bookmarkStart w:id="270" w:name="_Toc8137228"/>
      <w:bookmarkStart w:id="271" w:name="_Toc9253649"/>
      <w:bookmarkStart w:id="272" w:name="_Toc8135987"/>
      <w:bookmarkStart w:id="273" w:name="_Toc8136234"/>
      <w:bookmarkStart w:id="274" w:name="_Toc8136483"/>
      <w:bookmarkStart w:id="275" w:name="_Toc8136732"/>
      <w:bookmarkStart w:id="276" w:name="_Toc8136980"/>
      <w:bookmarkStart w:id="277" w:name="_Toc8137229"/>
      <w:bookmarkStart w:id="278" w:name="_Toc9253650"/>
      <w:bookmarkStart w:id="279" w:name="_Toc8135988"/>
      <w:bookmarkStart w:id="280" w:name="_Toc8136235"/>
      <w:bookmarkStart w:id="281" w:name="_Toc8136484"/>
      <w:bookmarkStart w:id="282" w:name="_Toc8136733"/>
      <w:bookmarkStart w:id="283" w:name="_Toc8136981"/>
      <w:bookmarkStart w:id="284" w:name="_Toc8137230"/>
      <w:bookmarkStart w:id="285" w:name="_Toc9253651"/>
      <w:bookmarkStart w:id="286" w:name="_Toc8135989"/>
      <w:bookmarkStart w:id="287" w:name="_Toc8136236"/>
      <w:bookmarkStart w:id="288" w:name="_Toc8136485"/>
      <w:bookmarkStart w:id="289" w:name="_Toc8136734"/>
      <w:bookmarkStart w:id="290" w:name="_Toc8136982"/>
      <w:bookmarkStart w:id="291" w:name="_Toc8137231"/>
      <w:bookmarkStart w:id="292" w:name="_Toc9253652"/>
      <w:bookmarkStart w:id="293" w:name="_Toc8135994"/>
      <w:bookmarkStart w:id="294" w:name="_Toc8136241"/>
      <w:bookmarkStart w:id="295" w:name="_Toc8136490"/>
      <w:bookmarkStart w:id="296" w:name="_Toc8136739"/>
      <w:bookmarkStart w:id="297" w:name="_Toc8136987"/>
      <w:bookmarkStart w:id="298" w:name="_Toc8137236"/>
      <w:bookmarkStart w:id="299" w:name="_Toc9253657"/>
      <w:bookmarkStart w:id="300" w:name="_Toc8135995"/>
      <w:bookmarkStart w:id="301" w:name="_Toc8136242"/>
      <w:bookmarkStart w:id="302" w:name="_Toc8136491"/>
      <w:bookmarkStart w:id="303" w:name="_Toc8136740"/>
      <w:bookmarkStart w:id="304" w:name="_Toc8136988"/>
      <w:bookmarkStart w:id="305" w:name="_Toc8137237"/>
      <w:bookmarkStart w:id="306" w:name="_Toc9253658"/>
      <w:bookmarkStart w:id="307" w:name="_Toc8135996"/>
      <w:bookmarkStart w:id="308" w:name="_Toc8136243"/>
      <w:bookmarkStart w:id="309" w:name="_Toc8136492"/>
      <w:bookmarkStart w:id="310" w:name="_Toc8136741"/>
      <w:bookmarkStart w:id="311" w:name="_Toc8136989"/>
      <w:bookmarkStart w:id="312" w:name="_Toc8137238"/>
      <w:bookmarkStart w:id="313" w:name="_Toc9253659"/>
      <w:bookmarkStart w:id="314" w:name="_Toc8135997"/>
      <w:bookmarkStart w:id="315" w:name="_Toc8136244"/>
      <w:bookmarkStart w:id="316" w:name="_Toc8136493"/>
      <w:bookmarkStart w:id="317" w:name="_Toc8136742"/>
      <w:bookmarkStart w:id="318" w:name="_Toc8136990"/>
      <w:bookmarkStart w:id="319" w:name="_Toc8137239"/>
      <w:bookmarkStart w:id="320" w:name="_Toc9253660"/>
      <w:bookmarkStart w:id="321" w:name="_Toc8135998"/>
      <w:bookmarkStart w:id="322" w:name="_Toc8136245"/>
      <w:bookmarkStart w:id="323" w:name="_Toc8136494"/>
      <w:bookmarkStart w:id="324" w:name="_Toc8136743"/>
      <w:bookmarkStart w:id="325" w:name="_Toc8136991"/>
      <w:bookmarkStart w:id="326" w:name="_Toc8137240"/>
      <w:bookmarkStart w:id="327" w:name="_Toc9253661"/>
      <w:bookmarkStart w:id="328" w:name="_Toc8135999"/>
      <w:bookmarkStart w:id="329" w:name="_Toc8136246"/>
      <w:bookmarkStart w:id="330" w:name="_Toc8136495"/>
      <w:bookmarkStart w:id="331" w:name="_Toc8136744"/>
      <w:bookmarkStart w:id="332" w:name="_Toc8136992"/>
      <w:bookmarkStart w:id="333" w:name="_Toc8137241"/>
      <w:bookmarkStart w:id="334" w:name="_Toc9253662"/>
      <w:bookmarkStart w:id="335" w:name="_Toc8136000"/>
      <w:bookmarkStart w:id="336" w:name="_Toc8136247"/>
      <w:bookmarkStart w:id="337" w:name="_Toc8136496"/>
      <w:bookmarkStart w:id="338" w:name="_Toc8136745"/>
      <w:bookmarkStart w:id="339" w:name="_Toc8136993"/>
      <w:bookmarkStart w:id="340" w:name="_Toc8137242"/>
      <w:bookmarkStart w:id="341" w:name="_Toc9253663"/>
      <w:bookmarkStart w:id="342" w:name="_Toc8136001"/>
      <w:bookmarkStart w:id="343" w:name="_Toc8136248"/>
      <w:bookmarkStart w:id="344" w:name="_Toc8136497"/>
      <w:bookmarkStart w:id="345" w:name="_Toc8136746"/>
      <w:bookmarkStart w:id="346" w:name="_Toc8136994"/>
      <w:bookmarkStart w:id="347" w:name="_Toc8137243"/>
      <w:bookmarkStart w:id="348" w:name="_Toc9253664"/>
      <w:bookmarkStart w:id="349" w:name="_Toc8136002"/>
      <w:bookmarkStart w:id="350" w:name="_Toc8136249"/>
      <w:bookmarkStart w:id="351" w:name="_Toc8136498"/>
      <w:bookmarkStart w:id="352" w:name="_Toc8136747"/>
      <w:bookmarkStart w:id="353" w:name="_Toc8136995"/>
      <w:bookmarkStart w:id="354" w:name="_Toc8137244"/>
      <w:bookmarkStart w:id="355" w:name="_Toc9253665"/>
      <w:bookmarkStart w:id="356" w:name="_Toc8136003"/>
      <w:bookmarkStart w:id="357" w:name="_Toc8136250"/>
      <w:bookmarkStart w:id="358" w:name="_Toc8136499"/>
      <w:bookmarkStart w:id="359" w:name="_Toc8136748"/>
      <w:bookmarkStart w:id="360" w:name="_Toc8136996"/>
      <w:bookmarkStart w:id="361" w:name="_Toc8137245"/>
      <w:bookmarkStart w:id="362" w:name="_Toc9253666"/>
      <w:bookmarkStart w:id="363" w:name="_Toc8136004"/>
      <w:bookmarkStart w:id="364" w:name="_Toc8136251"/>
      <w:bookmarkStart w:id="365" w:name="_Toc8136500"/>
      <w:bookmarkStart w:id="366" w:name="_Toc8136749"/>
      <w:bookmarkStart w:id="367" w:name="_Toc8136997"/>
      <w:bookmarkStart w:id="368" w:name="_Toc8137246"/>
      <w:bookmarkStart w:id="369" w:name="_Toc9253667"/>
      <w:bookmarkStart w:id="370" w:name="_Toc8136005"/>
      <w:bookmarkStart w:id="371" w:name="_Toc8136252"/>
      <w:bookmarkStart w:id="372" w:name="_Toc8136501"/>
      <w:bookmarkStart w:id="373" w:name="_Toc8136750"/>
      <w:bookmarkStart w:id="374" w:name="_Toc8136998"/>
      <w:bookmarkStart w:id="375" w:name="_Toc8137247"/>
      <w:bookmarkStart w:id="376" w:name="_Toc9253668"/>
      <w:bookmarkStart w:id="377" w:name="_Toc8136006"/>
      <w:bookmarkStart w:id="378" w:name="_Toc8136253"/>
      <w:bookmarkStart w:id="379" w:name="_Toc8136502"/>
      <w:bookmarkStart w:id="380" w:name="_Toc8136751"/>
      <w:bookmarkStart w:id="381" w:name="_Toc8136999"/>
      <w:bookmarkStart w:id="382" w:name="_Toc8137248"/>
      <w:bookmarkStart w:id="383" w:name="_Toc9253669"/>
      <w:bookmarkStart w:id="384" w:name="_Toc8136007"/>
      <w:bookmarkStart w:id="385" w:name="_Toc8136254"/>
      <w:bookmarkStart w:id="386" w:name="_Toc8136503"/>
      <w:bookmarkStart w:id="387" w:name="_Toc8136752"/>
      <w:bookmarkStart w:id="388" w:name="_Toc8137000"/>
      <w:bookmarkStart w:id="389" w:name="_Toc8137249"/>
      <w:bookmarkStart w:id="390" w:name="_Toc9253670"/>
      <w:bookmarkStart w:id="391" w:name="_Toc8136008"/>
      <w:bookmarkStart w:id="392" w:name="_Toc8136255"/>
      <w:bookmarkStart w:id="393" w:name="_Toc8136504"/>
      <w:bookmarkStart w:id="394" w:name="_Toc8136753"/>
      <w:bookmarkStart w:id="395" w:name="_Toc8137001"/>
      <w:bookmarkStart w:id="396" w:name="_Toc8137250"/>
      <w:bookmarkStart w:id="397" w:name="_Toc9253671"/>
      <w:bookmarkStart w:id="398" w:name="_Toc8136009"/>
      <w:bookmarkStart w:id="399" w:name="_Toc8136256"/>
      <w:bookmarkStart w:id="400" w:name="_Toc8136505"/>
      <w:bookmarkStart w:id="401" w:name="_Toc8136754"/>
      <w:bookmarkStart w:id="402" w:name="_Toc8137002"/>
      <w:bookmarkStart w:id="403" w:name="_Toc8137251"/>
      <w:bookmarkStart w:id="404" w:name="_Toc9253672"/>
      <w:bookmarkStart w:id="405" w:name="_Toc8136010"/>
      <w:bookmarkStart w:id="406" w:name="_Toc8136257"/>
      <w:bookmarkStart w:id="407" w:name="_Toc8136506"/>
      <w:bookmarkStart w:id="408" w:name="_Toc8136755"/>
      <w:bookmarkStart w:id="409" w:name="_Toc8137003"/>
      <w:bookmarkStart w:id="410" w:name="_Toc8137252"/>
      <w:bookmarkStart w:id="411" w:name="_Toc9253673"/>
      <w:bookmarkStart w:id="412" w:name="_Toc8136011"/>
      <w:bookmarkStart w:id="413" w:name="_Toc8136258"/>
      <w:bookmarkStart w:id="414" w:name="_Toc8136507"/>
      <w:bookmarkStart w:id="415" w:name="_Toc8136756"/>
      <w:bookmarkStart w:id="416" w:name="_Toc8137004"/>
      <w:bookmarkStart w:id="417" w:name="_Toc8137253"/>
      <w:bookmarkStart w:id="418" w:name="_Toc9253674"/>
      <w:bookmarkStart w:id="419" w:name="_Toc8136012"/>
      <w:bookmarkStart w:id="420" w:name="_Toc8136259"/>
      <w:bookmarkStart w:id="421" w:name="_Toc8136508"/>
      <w:bookmarkStart w:id="422" w:name="_Toc8136757"/>
      <w:bookmarkStart w:id="423" w:name="_Toc8137005"/>
      <w:bookmarkStart w:id="424" w:name="_Toc8137254"/>
      <w:bookmarkStart w:id="425" w:name="_Toc9253675"/>
      <w:bookmarkStart w:id="426" w:name="_Toc8136013"/>
      <w:bookmarkStart w:id="427" w:name="_Toc8136260"/>
      <w:bookmarkStart w:id="428" w:name="_Toc8136509"/>
      <w:bookmarkStart w:id="429" w:name="_Toc8136758"/>
      <w:bookmarkStart w:id="430" w:name="_Toc8137006"/>
      <w:bookmarkStart w:id="431" w:name="_Toc8137255"/>
      <w:bookmarkStart w:id="432" w:name="_Toc9253676"/>
      <w:bookmarkStart w:id="433" w:name="_Toc8136014"/>
      <w:bookmarkStart w:id="434" w:name="_Toc8136261"/>
      <w:bookmarkStart w:id="435" w:name="_Toc8136510"/>
      <w:bookmarkStart w:id="436" w:name="_Toc8136759"/>
      <w:bookmarkStart w:id="437" w:name="_Toc8137007"/>
      <w:bookmarkStart w:id="438" w:name="_Toc8137256"/>
      <w:bookmarkStart w:id="439" w:name="_Toc9253677"/>
      <w:bookmarkStart w:id="440" w:name="_Toc8136015"/>
      <w:bookmarkStart w:id="441" w:name="_Toc8136262"/>
      <w:bookmarkStart w:id="442" w:name="_Toc8136511"/>
      <w:bookmarkStart w:id="443" w:name="_Toc8136760"/>
      <w:bookmarkStart w:id="444" w:name="_Toc8137008"/>
      <w:bookmarkStart w:id="445" w:name="_Toc8137257"/>
      <w:bookmarkStart w:id="446" w:name="_Toc9253678"/>
      <w:bookmarkStart w:id="447" w:name="_Toc8136016"/>
      <w:bookmarkStart w:id="448" w:name="_Toc8136263"/>
      <w:bookmarkStart w:id="449" w:name="_Toc8136512"/>
      <w:bookmarkStart w:id="450" w:name="_Toc8136761"/>
      <w:bookmarkStart w:id="451" w:name="_Toc8137009"/>
      <w:bookmarkStart w:id="452" w:name="_Toc8137258"/>
      <w:bookmarkStart w:id="453" w:name="_Toc9253679"/>
      <w:bookmarkStart w:id="454" w:name="_Toc8136017"/>
      <w:bookmarkStart w:id="455" w:name="_Toc8136264"/>
      <w:bookmarkStart w:id="456" w:name="_Toc8136513"/>
      <w:bookmarkStart w:id="457" w:name="_Toc8136762"/>
      <w:bookmarkStart w:id="458" w:name="_Toc8137010"/>
      <w:bookmarkStart w:id="459" w:name="_Toc8137259"/>
      <w:bookmarkStart w:id="460" w:name="_Toc9253680"/>
      <w:bookmarkStart w:id="461" w:name="_Toc8136018"/>
      <w:bookmarkStart w:id="462" w:name="_Toc8136265"/>
      <w:bookmarkStart w:id="463" w:name="_Toc8136514"/>
      <w:bookmarkStart w:id="464" w:name="_Toc8136763"/>
      <w:bookmarkStart w:id="465" w:name="_Toc8137011"/>
      <w:bookmarkStart w:id="466" w:name="_Toc8137260"/>
      <w:bookmarkStart w:id="467" w:name="_Toc9253681"/>
      <w:bookmarkStart w:id="468" w:name="_Toc8136019"/>
      <w:bookmarkStart w:id="469" w:name="_Toc8136266"/>
      <w:bookmarkStart w:id="470" w:name="_Toc8136515"/>
      <w:bookmarkStart w:id="471" w:name="_Toc8136764"/>
      <w:bookmarkStart w:id="472" w:name="_Toc8137012"/>
      <w:bookmarkStart w:id="473" w:name="_Toc8137261"/>
      <w:bookmarkStart w:id="474" w:name="_Toc9253682"/>
      <w:bookmarkStart w:id="475" w:name="_Toc8125347"/>
      <w:bookmarkStart w:id="476" w:name="_Toc95754408"/>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t>General Instructions</w:t>
      </w:r>
      <w:bookmarkEnd w:id="475"/>
      <w:r w:rsidR="009A404F">
        <w:t xml:space="preserve"> for Vendor</w:t>
      </w:r>
      <w:bookmarkEnd w:id="476"/>
    </w:p>
    <w:p w14:paraId="1F413F8E" w14:textId="0CB29AC8" w:rsidR="009E53DB" w:rsidRPr="00CF0907" w:rsidRDefault="00C9407C" w:rsidP="006B6CC9">
      <w:pPr>
        <w:pStyle w:val="ListParagraph"/>
        <w:numPr>
          <w:ilvl w:val="2"/>
          <w:numId w:val="46"/>
        </w:numPr>
        <w:tabs>
          <w:tab w:val="left" w:pos="1080"/>
        </w:tabs>
        <w:spacing w:before="120" w:after="120"/>
        <w:ind w:left="1800"/>
        <w:jc w:val="both"/>
        <w:rPr>
          <w:rFonts w:ascii="Arial Bold" w:hAnsi="Arial Bold"/>
          <w:b/>
          <w:caps/>
          <w:sz w:val="22"/>
          <w:szCs w:val="20"/>
        </w:rPr>
      </w:pPr>
      <w:r>
        <w:rPr>
          <w:rFonts w:ascii="Arial Bold" w:hAnsi="Arial Bold"/>
          <w:b/>
          <w:caps/>
          <w:sz w:val="22"/>
          <w:szCs w:val="20"/>
        </w:rPr>
        <w:t>SITE VISIT</w:t>
      </w:r>
      <w:r w:rsidR="00D34FB3">
        <w:rPr>
          <w:rFonts w:ascii="Arial Bold" w:hAnsi="Arial Bold"/>
          <w:b/>
          <w:caps/>
          <w:sz w:val="22"/>
          <w:szCs w:val="20"/>
        </w:rPr>
        <w:t xml:space="preserve"> </w:t>
      </w:r>
      <w:r w:rsidR="00B733AF">
        <w:rPr>
          <w:rFonts w:ascii="Arial Bold" w:hAnsi="Arial Bold"/>
          <w:b/>
          <w:caps/>
          <w:sz w:val="22"/>
          <w:szCs w:val="20"/>
        </w:rPr>
        <w:t xml:space="preserve">OR </w:t>
      </w:r>
      <w:r w:rsidR="009E53DB" w:rsidRPr="00CF0907">
        <w:rPr>
          <w:rFonts w:ascii="Arial Bold" w:hAnsi="Arial Bold"/>
          <w:b/>
          <w:caps/>
          <w:sz w:val="22"/>
          <w:szCs w:val="20"/>
        </w:rPr>
        <w:t xml:space="preserve">PRE-OFFER </w:t>
      </w:r>
      <w:r w:rsidR="00EB4D37">
        <w:rPr>
          <w:rFonts w:ascii="Arial Bold" w:hAnsi="Arial Bold"/>
          <w:b/>
          <w:caps/>
          <w:sz w:val="22"/>
          <w:szCs w:val="20"/>
        </w:rPr>
        <w:t>CONFERENCE</w:t>
      </w:r>
    </w:p>
    <w:p w14:paraId="252FFE0F" w14:textId="0623265C" w:rsidR="009E53DB" w:rsidRPr="00AA60E2" w:rsidRDefault="009E53DB" w:rsidP="009E53DB">
      <w:pPr>
        <w:pStyle w:val="RFPBodyText"/>
        <w:ind w:left="1080"/>
        <w:jc w:val="both"/>
        <w:rPr>
          <w:i/>
          <w:color w:val="FF0000"/>
        </w:rPr>
      </w:pPr>
      <w:r w:rsidRPr="00AA60E2">
        <w:rPr>
          <w:i/>
          <w:color w:val="FF0000"/>
        </w:rPr>
        <w:t xml:space="preserve">[If a Pre-Offer Conference or Site Visit will be part of the RFP process, </w:t>
      </w:r>
      <w:r w:rsidR="00017C93">
        <w:rPr>
          <w:i/>
          <w:color w:val="FF0000"/>
        </w:rPr>
        <w:t>one</w:t>
      </w:r>
      <w:r w:rsidR="00017C93" w:rsidRPr="00AA60E2">
        <w:rPr>
          <w:i/>
          <w:color w:val="FF0000"/>
        </w:rPr>
        <w:t xml:space="preserve"> </w:t>
      </w:r>
      <w:r w:rsidRPr="00AA60E2">
        <w:rPr>
          <w:i/>
          <w:color w:val="FF0000"/>
        </w:rPr>
        <w:t>of the two paragraphs below should be included and modified a</w:t>
      </w:r>
      <w:r>
        <w:rPr>
          <w:i/>
          <w:color w:val="FF0000"/>
        </w:rPr>
        <w:t>s</w:t>
      </w:r>
      <w:r w:rsidRPr="00AA60E2">
        <w:rPr>
          <w:i/>
          <w:color w:val="FF0000"/>
        </w:rPr>
        <w:t xml:space="preserve"> appropriate</w:t>
      </w:r>
      <w:r w:rsidR="00D07457">
        <w:rPr>
          <w:i/>
          <w:color w:val="FF0000"/>
        </w:rPr>
        <w:t xml:space="preserve">. </w:t>
      </w:r>
      <w:r w:rsidR="00E412E4" w:rsidRPr="00AA60E2">
        <w:rPr>
          <w:i/>
          <w:color w:val="FF0000"/>
        </w:rPr>
        <w:t xml:space="preserve">Use the first </w:t>
      </w:r>
      <w:r w:rsidR="00223E31">
        <w:rPr>
          <w:i/>
          <w:color w:val="FF0000"/>
        </w:rPr>
        <w:t>section</w:t>
      </w:r>
      <w:r w:rsidR="00E412E4" w:rsidRPr="00AA60E2">
        <w:rPr>
          <w:i/>
          <w:color w:val="FF0000"/>
        </w:rPr>
        <w:t xml:space="preserve"> for a mandatory meeting </w:t>
      </w:r>
      <w:r w:rsidR="00E412E4">
        <w:rPr>
          <w:i/>
          <w:color w:val="FF0000"/>
        </w:rPr>
        <w:t>or</w:t>
      </w:r>
      <w:r w:rsidR="00E412E4" w:rsidRPr="00AA60E2">
        <w:rPr>
          <w:i/>
          <w:color w:val="FF0000"/>
        </w:rPr>
        <w:t xml:space="preserve"> the second for an urged and cautioned meeting.]</w:t>
      </w:r>
      <w:r w:rsidR="00E412E4">
        <w:rPr>
          <w:i/>
          <w:color w:val="FF0000"/>
        </w:rPr>
        <w:t xml:space="preserve">  </w:t>
      </w:r>
      <w:r w:rsidRPr="00AA60E2">
        <w:rPr>
          <w:i/>
          <w:color w:val="FF0000"/>
        </w:rPr>
        <w:t xml:space="preserve">If a Pre-Offer Conference or Site Visit will not be part of the RFP process, then </w:t>
      </w:r>
      <w:r w:rsidR="009900DE">
        <w:rPr>
          <w:i/>
          <w:color w:val="FF0000"/>
        </w:rPr>
        <w:t>“</w:t>
      </w:r>
      <w:r w:rsidRPr="00AA60E2">
        <w:rPr>
          <w:i/>
          <w:color w:val="FF0000"/>
        </w:rPr>
        <w:t>Reserve</w:t>
      </w:r>
      <w:r w:rsidR="009900DE">
        <w:rPr>
          <w:i/>
          <w:color w:val="FF0000"/>
        </w:rPr>
        <w:t>”</w:t>
      </w:r>
      <w:r w:rsidRPr="00AA60E2">
        <w:rPr>
          <w:i/>
          <w:color w:val="FF0000"/>
        </w:rPr>
        <w:t xml:space="preserve"> th</w:t>
      </w:r>
      <w:r w:rsidR="007D45C0">
        <w:rPr>
          <w:i/>
          <w:color w:val="FF0000"/>
        </w:rPr>
        <w:t>is</w:t>
      </w:r>
      <w:r w:rsidRPr="00AA60E2">
        <w:rPr>
          <w:i/>
          <w:color w:val="FF0000"/>
        </w:rPr>
        <w:t xml:space="preserve"> entire section</w:t>
      </w:r>
      <w:r w:rsidR="00D07457">
        <w:rPr>
          <w:i/>
          <w:color w:val="FF0000"/>
        </w:rPr>
        <w:t xml:space="preserve">. </w:t>
      </w:r>
    </w:p>
    <w:p w14:paraId="3D324643" w14:textId="77777777" w:rsidR="009E53DB" w:rsidRPr="00266237" w:rsidRDefault="009E53DB" w:rsidP="009E53DB">
      <w:pPr>
        <w:pStyle w:val="ListParagraph"/>
        <w:spacing w:after="160" w:line="276" w:lineRule="auto"/>
        <w:ind w:left="1080"/>
        <w:rPr>
          <w:rFonts w:ascii="Arial" w:hAnsi="Arial" w:cs="Arial"/>
          <w:sz w:val="22"/>
        </w:rPr>
      </w:pPr>
      <w:r w:rsidRPr="00266237">
        <w:rPr>
          <w:rFonts w:ascii="Arial" w:hAnsi="Arial"/>
          <w:b/>
          <w:sz w:val="22"/>
        </w:rPr>
        <w:t>Mandatory</w:t>
      </w:r>
      <w:r w:rsidRPr="00266237">
        <w:rPr>
          <w:rFonts w:ascii="Arial" w:hAnsi="Arial" w:cs="Arial"/>
          <w:sz w:val="22"/>
        </w:rPr>
        <w:t xml:space="preserve"> </w:t>
      </w:r>
      <w:r w:rsidRPr="00266237">
        <w:rPr>
          <w:rFonts w:ascii="Arial" w:hAnsi="Arial"/>
          <w:sz w:val="22"/>
        </w:rPr>
        <w:t>[</w:t>
      </w:r>
      <w:r>
        <w:rPr>
          <w:rFonts w:ascii="Arial" w:hAnsi="Arial" w:cs="Arial"/>
          <w:sz w:val="22"/>
        </w:rPr>
        <w:t>Pre-Offer Conference or Pre-Offer Site Visit</w:t>
      </w:r>
      <w:r w:rsidRPr="00266237">
        <w:rPr>
          <w:rFonts w:ascii="Arial" w:hAnsi="Arial" w:cs="Arial"/>
          <w:sz w:val="22"/>
        </w:rPr>
        <w:t xml:space="preserve"> – </w:t>
      </w:r>
      <w:r w:rsidRPr="00266237">
        <w:rPr>
          <w:rFonts w:ascii="Arial" w:hAnsi="Arial" w:cs="Arial"/>
          <w:i/>
          <w:sz w:val="22"/>
        </w:rPr>
        <w:t>select one</w:t>
      </w:r>
      <w:r w:rsidRPr="00266237">
        <w:rPr>
          <w:rFonts w:ascii="Arial" w:hAnsi="Arial" w:cs="Arial"/>
          <w:sz w:val="22"/>
        </w:rPr>
        <w:t>]</w:t>
      </w:r>
    </w:p>
    <w:p w14:paraId="4CBE56C0" w14:textId="77777777" w:rsidR="009E53DB" w:rsidRPr="00266237" w:rsidRDefault="009E53DB" w:rsidP="009E53DB">
      <w:pPr>
        <w:pStyle w:val="ListParagraph"/>
        <w:spacing w:line="276" w:lineRule="auto"/>
        <w:ind w:left="1080"/>
        <w:rPr>
          <w:rFonts w:ascii="Arial" w:hAnsi="Arial" w:cs="Arial"/>
          <w:sz w:val="22"/>
        </w:rPr>
      </w:pPr>
      <w:r w:rsidRPr="00266237">
        <w:rPr>
          <w:rFonts w:ascii="Arial" w:hAnsi="Arial" w:cs="Arial"/>
          <w:sz w:val="22"/>
        </w:rPr>
        <w:t>Date:</w:t>
      </w:r>
      <w:r w:rsidRPr="00266237">
        <w:rPr>
          <w:rFonts w:ascii="Arial" w:hAnsi="Arial" w:cs="Arial"/>
          <w:sz w:val="22"/>
        </w:rPr>
        <w:tab/>
        <w:t xml:space="preserve"> </w:t>
      </w:r>
      <w:r w:rsidRPr="00266237">
        <w:rPr>
          <w:rFonts w:ascii="Arial" w:hAnsi="Arial" w:cs="Arial"/>
          <w:sz w:val="22"/>
        </w:rPr>
        <w:tab/>
        <w:t>[DD/MM/YYYY]</w:t>
      </w:r>
    </w:p>
    <w:p w14:paraId="3D12D87F" w14:textId="77777777" w:rsidR="009E53DB" w:rsidRPr="00266237" w:rsidRDefault="009E53DB" w:rsidP="009E53DB">
      <w:pPr>
        <w:pStyle w:val="ListParagraph"/>
        <w:spacing w:line="276" w:lineRule="auto"/>
        <w:ind w:left="1080"/>
        <w:rPr>
          <w:rFonts w:ascii="Arial" w:hAnsi="Arial" w:cs="Arial"/>
          <w:sz w:val="22"/>
        </w:rPr>
      </w:pPr>
      <w:r w:rsidRPr="00266237">
        <w:rPr>
          <w:rFonts w:ascii="Arial" w:hAnsi="Arial" w:cs="Arial"/>
          <w:sz w:val="22"/>
        </w:rPr>
        <w:t>Time:</w:t>
      </w:r>
      <w:r w:rsidRPr="00266237">
        <w:rPr>
          <w:rFonts w:ascii="Arial" w:hAnsi="Arial" w:cs="Arial"/>
          <w:sz w:val="22"/>
        </w:rPr>
        <w:tab/>
      </w:r>
      <w:r w:rsidRPr="00266237">
        <w:rPr>
          <w:rFonts w:ascii="Arial" w:hAnsi="Arial" w:cs="Arial"/>
          <w:sz w:val="22"/>
        </w:rPr>
        <w:tab/>
      </w:r>
      <w:r w:rsidRPr="00266237">
        <w:rPr>
          <w:rFonts w:ascii="Arial" w:hAnsi="Arial"/>
          <w:sz w:val="22"/>
        </w:rPr>
        <w:t>[</w:t>
      </w:r>
      <w:r w:rsidRPr="00266237">
        <w:rPr>
          <w:rFonts w:ascii="Arial" w:hAnsi="Arial" w:cs="Arial"/>
          <w:sz w:val="22"/>
        </w:rPr>
        <w:t>HH:MM AM/PM] Eastern Time</w:t>
      </w:r>
      <w:r>
        <w:rPr>
          <w:rFonts w:ascii="Arial" w:hAnsi="Arial" w:cs="Arial"/>
          <w:sz w:val="22"/>
        </w:rPr>
        <w:t xml:space="preserve"> </w:t>
      </w:r>
      <w:r w:rsidRPr="00254C63">
        <w:rPr>
          <w:rFonts w:ascii="Arial" w:hAnsi="Arial" w:cs="Arial"/>
          <w:i/>
          <w:color w:val="FF0000"/>
          <w:sz w:val="22"/>
          <w:szCs w:val="22"/>
        </w:rPr>
        <w:t xml:space="preserve">[Match time and dates listed here to </w:t>
      </w:r>
      <w:r>
        <w:rPr>
          <w:rFonts w:ascii="Arial" w:hAnsi="Arial" w:cs="Arial"/>
          <w:i/>
          <w:color w:val="FF0000"/>
          <w:sz w:val="22"/>
          <w:szCs w:val="22"/>
        </w:rPr>
        <w:t>the</w:t>
      </w:r>
      <w:r w:rsidRPr="00254C63">
        <w:rPr>
          <w:rFonts w:ascii="Arial" w:hAnsi="Arial" w:cs="Arial"/>
          <w:i/>
          <w:color w:val="FF0000"/>
          <w:sz w:val="22"/>
          <w:szCs w:val="22"/>
        </w:rPr>
        <w:t xml:space="preserve"> Procurement Schedule table</w:t>
      </w:r>
      <w:r w:rsidRPr="00254C63">
        <w:rPr>
          <w:rFonts w:ascii="Arial" w:hAnsi="Arial" w:cs="Arial"/>
          <w:i/>
          <w:color w:val="FF0000"/>
          <w:sz w:val="22"/>
          <w:szCs w:val="22"/>
          <w:highlight w:val="yellow"/>
        </w:rPr>
        <w:t>]</w:t>
      </w:r>
    </w:p>
    <w:p w14:paraId="17084453" w14:textId="77777777" w:rsidR="009E53DB" w:rsidRPr="00266237" w:rsidRDefault="009E53DB" w:rsidP="009E53DB">
      <w:pPr>
        <w:pStyle w:val="ListParagraph"/>
        <w:widowControl w:val="0"/>
        <w:spacing w:after="200" w:line="276" w:lineRule="auto"/>
        <w:ind w:left="1080"/>
        <w:rPr>
          <w:rFonts w:ascii="Arial" w:hAnsi="Arial" w:cs="Arial"/>
          <w:sz w:val="22"/>
        </w:rPr>
      </w:pPr>
      <w:r w:rsidRPr="00266237">
        <w:rPr>
          <w:rFonts w:ascii="Arial" w:hAnsi="Arial" w:cs="Arial"/>
          <w:sz w:val="22"/>
        </w:rPr>
        <w:t xml:space="preserve">Contact </w:t>
      </w:r>
      <w:r>
        <w:rPr>
          <w:rFonts w:ascii="Arial" w:hAnsi="Arial" w:cs="Arial"/>
          <w:sz w:val="22"/>
        </w:rPr>
        <w:t>Number</w:t>
      </w:r>
      <w:r w:rsidRPr="00266237">
        <w:rPr>
          <w:rFonts w:ascii="Arial" w:hAnsi="Arial" w:cs="Arial"/>
          <w:sz w:val="22"/>
        </w:rPr>
        <w:t xml:space="preserve">: </w:t>
      </w:r>
      <w:r>
        <w:rPr>
          <w:rFonts w:ascii="Arial" w:hAnsi="Arial" w:cs="Arial"/>
          <w:sz w:val="22"/>
        </w:rPr>
        <w:tab/>
      </w:r>
      <w:r w:rsidRPr="00266237">
        <w:rPr>
          <w:rFonts w:ascii="Arial" w:hAnsi="Arial" w:cs="Arial"/>
          <w:sz w:val="22"/>
        </w:rPr>
        <w:t>[xxx-xxx-xxxx]</w:t>
      </w:r>
      <w:r w:rsidRPr="00266237">
        <w:rPr>
          <w:rFonts w:ascii="Arial" w:hAnsi="Arial" w:cs="Arial"/>
          <w:sz w:val="22"/>
        </w:rPr>
        <w:tab/>
      </w:r>
    </w:p>
    <w:p w14:paraId="3331E2DE" w14:textId="7E849EE8" w:rsidR="009E53DB" w:rsidRPr="00266237" w:rsidRDefault="009E53DB" w:rsidP="009E53DB">
      <w:pPr>
        <w:pStyle w:val="ListParagraph"/>
        <w:spacing w:before="120"/>
        <w:ind w:left="1080"/>
        <w:jc w:val="both"/>
        <w:rPr>
          <w:rFonts w:ascii="Arial" w:hAnsi="Arial" w:cs="Arial"/>
          <w:sz w:val="22"/>
        </w:rPr>
      </w:pPr>
      <w:r w:rsidRPr="00266237">
        <w:rPr>
          <w:rFonts w:ascii="Arial" w:hAnsi="Arial" w:cs="Arial"/>
          <w:sz w:val="22"/>
        </w:rPr>
        <w:t xml:space="preserve">It shall be MANDATORY that each Vendor representative be present for a </w:t>
      </w:r>
      <w:r>
        <w:rPr>
          <w:rFonts w:ascii="Arial" w:hAnsi="Arial" w:cs="Arial"/>
          <w:sz w:val="22"/>
        </w:rPr>
        <w:t>[</w:t>
      </w:r>
      <w:r w:rsidRPr="00266237">
        <w:rPr>
          <w:rFonts w:ascii="Arial" w:hAnsi="Arial" w:cs="Arial"/>
          <w:sz w:val="22"/>
        </w:rPr>
        <w:t>pre-</w:t>
      </w:r>
      <w:r>
        <w:rPr>
          <w:rFonts w:ascii="Arial" w:hAnsi="Arial" w:cs="Arial"/>
          <w:sz w:val="22"/>
        </w:rPr>
        <w:t>offer conference OR site</w:t>
      </w:r>
      <w:r w:rsidRPr="00266237">
        <w:rPr>
          <w:rFonts w:ascii="Arial" w:hAnsi="Arial" w:cs="Arial"/>
          <w:sz w:val="22"/>
        </w:rPr>
        <w:t xml:space="preserve"> visit</w:t>
      </w:r>
      <w:r>
        <w:rPr>
          <w:rFonts w:ascii="Arial" w:hAnsi="Arial" w:cs="Arial"/>
          <w:sz w:val="22"/>
        </w:rPr>
        <w:t>]</w:t>
      </w:r>
      <w:r w:rsidRPr="00266237">
        <w:rPr>
          <w:rFonts w:ascii="Arial" w:hAnsi="Arial" w:cs="Arial"/>
          <w:sz w:val="22"/>
        </w:rPr>
        <w:t xml:space="preserve"> on </w:t>
      </w:r>
      <w:r w:rsidRPr="00266237">
        <w:rPr>
          <w:rFonts w:ascii="Arial" w:hAnsi="Arial" w:cs="Arial"/>
          <w:i/>
          <w:sz w:val="22"/>
        </w:rPr>
        <w:t>[Month, Date, Year]</w:t>
      </w:r>
      <w:r w:rsidR="00D07457">
        <w:rPr>
          <w:rFonts w:ascii="Arial" w:hAnsi="Arial" w:cs="Arial"/>
          <w:sz w:val="22"/>
        </w:rPr>
        <w:t xml:space="preserve">. </w:t>
      </w:r>
      <w:r w:rsidRPr="00266237">
        <w:rPr>
          <w:rFonts w:ascii="Arial" w:hAnsi="Arial" w:cs="Arial"/>
          <w:sz w:val="22"/>
        </w:rPr>
        <w:t xml:space="preserve">Attendees must meet promptly at [HH:MM AM/PM] Eastern Time </w:t>
      </w:r>
      <w:r w:rsidRPr="00266237">
        <w:rPr>
          <w:rFonts w:ascii="Arial" w:hAnsi="Arial" w:cs="Arial"/>
          <w:i/>
          <w:sz w:val="22"/>
        </w:rPr>
        <w:t>at [Street Address, City, Zip Code, Phone Number, Building Name, Room Number, etc.]</w:t>
      </w:r>
      <w:r w:rsidR="00D07457">
        <w:rPr>
          <w:rFonts w:ascii="Arial" w:hAnsi="Arial" w:cs="Arial"/>
          <w:sz w:val="22"/>
        </w:rPr>
        <w:t xml:space="preserve">. </w:t>
      </w:r>
      <w:r w:rsidRPr="00266237">
        <w:rPr>
          <w:rFonts w:ascii="Arial" w:hAnsi="Arial" w:cs="Arial"/>
          <w:sz w:val="22"/>
          <w:highlight w:val="yellow"/>
        </w:rPr>
        <w:t>All attendees must sign in upon arrival and clearly indicate the Vendor represented on the sign in sheet.</w:t>
      </w:r>
      <w:r w:rsidRPr="00266237">
        <w:rPr>
          <w:rFonts w:ascii="Arial" w:hAnsi="Arial" w:cs="Arial"/>
          <w:sz w:val="22"/>
        </w:rPr>
        <w:t xml:space="preserve"> LATE ARRIVALS WILL NOT BE ALLOWED TO SIGN IN</w:t>
      </w:r>
      <w:r>
        <w:rPr>
          <w:rFonts w:ascii="Arial" w:hAnsi="Arial" w:cs="Arial"/>
          <w:sz w:val="22"/>
        </w:rPr>
        <w:t>,</w:t>
      </w:r>
      <w:r w:rsidRPr="00266237">
        <w:rPr>
          <w:rFonts w:ascii="Arial" w:hAnsi="Arial" w:cs="Arial"/>
          <w:sz w:val="22"/>
        </w:rPr>
        <w:t xml:space="preserve"> NOR SHALL THEIR PROPOSAL BE CONSIDERED</w:t>
      </w:r>
      <w:r w:rsidR="00D07457">
        <w:rPr>
          <w:rFonts w:ascii="Arial" w:hAnsi="Arial" w:cs="Arial"/>
          <w:sz w:val="22"/>
        </w:rPr>
        <w:t xml:space="preserve">. </w:t>
      </w:r>
      <w:r w:rsidRPr="00266237">
        <w:rPr>
          <w:rFonts w:ascii="Arial" w:hAnsi="Arial" w:cs="Arial"/>
          <w:sz w:val="22"/>
        </w:rPr>
        <w:t>Once the sign-in process is complete, all other persons wishing to attend may do so to the extent that space and circumstances allow.</w:t>
      </w:r>
    </w:p>
    <w:p w14:paraId="1BD939C4" w14:textId="3AE8A759" w:rsidR="009E53DB" w:rsidRPr="00266237" w:rsidRDefault="009E53DB" w:rsidP="009E53DB">
      <w:pPr>
        <w:pStyle w:val="ListParagraph"/>
        <w:spacing w:before="120"/>
        <w:ind w:left="1080"/>
        <w:jc w:val="both"/>
        <w:rPr>
          <w:rFonts w:ascii="Arial" w:hAnsi="Arial" w:cs="Arial"/>
          <w:sz w:val="22"/>
        </w:rPr>
      </w:pPr>
      <w:r w:rsidRPr="00266237">
        <w:rPr>
          <w:rFonts w:ascii="Arial" w:hAnsi="Arial" w:cs="Arial"/>
          <w:sz w:val="22"/>
        </w:rPr>
        <w:t xml:space="preserve">The purpose of this visit is for all prospective Vendors to apprise themselves with the conditions and </w:t>
      </w:r>
      <w:r w:rsidR="00E40A29">
        <w:rPr>
          <w:rFonts w:ascii="Arial" w:hAnsi="Arial" w:cs="Arial"/>
          <w:sz w:val="22"/>
        </w:rPr>
        <w:t>specifications</w:t>
      </w:r>
      <w:r w:rsidR="00E40A29" w:rsidRPr="00266237">
        <w:rPr>
          <w:rFonts w:ascii="Arial" w:hAnsi="Arial" w:cs="Arial"/>
          <w:sz w:val="22"/>
        </w:rPr>
        <w:t xml:space="preserve"> </w:t>
      </w:r>
      <w:r w:rsidRPr="00266237">
        <w:rPr>
          <w:rFonts w:ascii="Arial" w:hAnsi="Arial" w:cs="Arial"/>
          <w:sz w:val="22"/>
        </w:rPr>
        <w:t xml:space="preserve">which will affect the performance of the work called for by this Request for Proposals. Vendors must stay for the duration of the </w:t>
      </w:r>
      <w:r>
        <w:rPr>
          <w:rFonts w:ascii="Arial" w:hAnsi="Arial" w:cs="Arial"/>
          <w:sz w:val="22"/>
        </w:rPr>
        <w:t>meeting</w:t>
      </w:r>
      <w:r w:rsidRPr="00266237">
        <w:rPr>
          <w:rFonts w:ascii="Arial" w:hAnsi="Arial" w:cs="Arial"/>
          <w:sz w:val="22"/>
        </w:rPr>
        <w:t xml:space="preserve">. No allowances will be made for unreported conditions that a prudent Vendor would recognize as affecting the work called for or implied by this proposal. </w:t>
      </w:r>
    </w:p>
    <w:p w14:paraId="7789C2E1" w14:textId="746AB01E" w:rsidR="009E53DB" w:rsidRPr="00266237" w:rsidRDefault="009E53DB" w:rsidP="009E53DB">
      <w:pPr>
        <w:pStyle w:val="ListParagraph"/>
        <w:spacing w:before="120"/>
        <w:ind w:left="1080"/>
        <w:jc w:val="both"/>
        <w:rPr>
          <w:rFonts w:ascii="Arial" w:hAnsi="Arial" w:cs="Arial"/>
          <w:sz w:val="22"/>
        </w:rPr>
      </w:pPr>
      <w:r w:rsidRPr="00266237">
        <w:rPr>
          <w:rFonts w:ascii="Arial" w:hAnsi="Arial" w:cs="Arial"/>
          <w:sz w:val="22"/>
        </w:rPr>
        <w:t xml:space="preserve">Vendors are cautioned that any information released to attendees during the </w:t>
      </w:r>
      <w:r>
        <w:rPr>
          <w:rFonts w:ascii="Arial" w:hAnsi="Arial" w:cs="Arial"/>
          <w:sz w:val="22"/>
        </w:rPr>
        <w:t>meeting</w:t>
      </w:r>
      <w:r w:rsidRPr="00266237">
        <w:rPr>
          <w:rFonts w:ascii="Arial" w:hAnsi="Arial" w:cs="Arial"/>
          <w:sz w:val="22"/>
        </w:rPr>
        <w:t xml:space="preserve">, other than that involving the physical aspects of the facility referenced above, and which conflicts with, supersedes, or adds to </w:t>
      </w:r>
      <w:r w:rsidR="00E40A29">
        <w:rPr>
          <w:rFonts w:ascii="Arial" w:hAnsi="Arial" w:cs="Arial"/>
          <w:sz w:val="22"/>
        </w:rPr>
        <w:t>specifications</w:t>
      </w:r>
      <w:r w:rsidR="00E40A29" w:rsidRPr="00266237">
        <w:rPr>
          <w:rFonts w:ascii="Arial" w:hAnsi="Arial" w:cs="Arial"/>
          <w:sz w:val="22"/>
        </w:rPr>
        <w:t xml:space="preserve"> </w:t>
      </w:r>
      <w:r w:rsidRPr="00266237">
        <w:rPr>
          <w:rFonts w:ascii="Arial" w:hAnsi="Arial" w:cs="Arial"/>
          <w:sz w:val="22"/>
        </w:rPr>
        <w:t xml:space="preserve">in this Request for Proposal, must be confirmed by written addendum before it can be considered to be a part of this proposal. </w:t>
      </w:r>
    </w:p>
    <w:p w14:paraId="7B063828" w14:textId="77777777" w:rsidR="009E53DB" w:rsidRDefault="009E53DB" w:rsidP="009E53DB">
      <w:pPr>
        <w:pStyle w:val="ListParagraph"/>
        <w:spacing w:line="276" w:lineRule="auto"/>
        <w:ind w:left="1080"/>
        <w:rPr>
          <w:rFonts w:ascii="Arial" w:hAnsi="Arial" w:cs="Arial"/>
          <w:b/>
          <w:i/>
          <w:sz w:val="22"/>
        </w:rPr>
      </w:pPr>
    </w:p>
    <w:p w14:paraId="38A551A4" w14:textId="77777777" w:rsidR="009E53DB" w:rsidRPr="00266237" w:rsidRDefault="009E53DB" w:rsidP="009E53DB">
      <w:pPr>
        <w:pStyle w:val="ListParagraph"/>
        <w:spacing w:line="276" w:lineRule="auto"/>
        <w:ind w:left="1080"/>
        <w:rPr>
          <w:rFonts w:ascii="Arial" w:hAnsi="Arial" w:cs="Arial"/>
          <w:b/>
          <w:i/>
          <w:sz w:val="22"/>
        </w:rPr>
      </w:pPr>
      <w:r w:rsidRPr="00266237">
        <w:rPr>
          <w:rFonts w:ascii="Arial" w:hAnsi="Arial" w:cs="Arial"/>
          <w:b/>
          <w:i/>
          <w:sz w:val="22"/>
        </w:rPr>
        <w:t>[OR]</w:t>
      </w:r>
    </w:p>
    <w:p w14:paraId="3939C4D7" w14:textId="77777777" w:rsidR="009E53DB" w:rsidRDefault="009E53DB" w:rsidP="009E53DB">
      <w:pPr>
        <w:pStyle w:val="ListParagraph"/>
        <w:spacing w:line="276" w:lineRule="auto"/>
        <w:ind w:left="1080"/>
        <w:rPr>
          <w:rFonts w:ascii="Arial" w:hAnsi="Arial"/>
          <w:b/>
          <w:sz w:val="22"/>
        </w:rPr>
      </w:pPr>
    </w:p>
    <w:p w14:paraId="784131C9" w14:textId="5310A27E" w:rsidR="009E53DB" w:rsidRPr="00266237" w:rsidRDefault="009E53DB" w:rsidP="009E53DB">
      <w:pPr>
        <w:pStyle w:val="ListParagraph"/>
        <w:spacing w:line="276" w:lineRule="auto"/>
        <w:ind w:left="1080"/>
        <w:rPr>
          <w:rFonts w:ascii="Arial" w:hAnsi="Arial"/>
          <w:sz w:val="22"/>
        </w:rPr>
      </w:pPr>
      <w:r w:rsidRPr="00266237">
        <w:rPr>
          <w:rFonts w:ascii="Arial" w:hAnsi="Arial"/>
          <w:b/>
          <w:sz w:val="22"/>
        </w:rPr>
        <w:t xml:space="preserve">Urged and Cautioned </w:t>
      </w:r>
      <w:r w:rsidRPr="00211AE5">
        <w:rPr>
          <w:rFonts w:ascii="Arial" w:hAnsi="Arial"/>
          <w:sz w:val="22"/>
        </w:rPr>
        <w:t>[Pre-</w:t>
      </w:r>
      <w:r w:rsidR="00E412E4" w:rsidRPr="00211AE5">
        <w:rPr>
          <w:rFonts w:ascii="Arial" w:hAnsi="Arial" w:cs="Arial"/>
          <w:sz w:val="22"/>
        </w:rPr>
        <w:t>Offer</w:t>
      </w:r>
      <w:r w:rsidR="00E412E4" w:rsidRPr="00211AE5">
        <w:rPr>
          <w:rFonts w:ascii="Arial" w:hAnsi="Arial"/>
          <w:sz w:val="22"/>
        </w:rPr>
        <w:t xml:space="preserve"> </w:t>
      </w:r>
      <w:r w:rsidRPr="00211AE5">
        <w:rPr>
          <w:rFonts w:ascii="Arial" w:hAnsi="Arial"/>
          <w:sz w:val="22"/>
        </w:rPr>
        <w:t>Conference</w:t>
      </w:r>
      <w:r w:rsidR="00211AE5" w:rsidRPr="00211AE5">
        <w:rPr>
          <w:rFonts w:ascii="Arial" w:hAnsi="Arial"/>
          <w:sz w:val="22"/>
        </w:rPr>
        <w:t xml:space="preserve"> or Pre-Offer Site Visit</w:t>
      </w:r>
      <w:r w:rsidRPr="00211AE5">
        <w:rPr>
          <w:rFonts w:ascii="Arial" w:hAnsi="Arial"/>
          <w:sz w:val="22"/>
        </w:rPr>
        <w:t xml:space="preserve"> – select one</w:t>
      </w:r>
      <w:r w:rsidRPr="00266237">
        <w:rPr>
          <w:rFonts w:ascii="Arial" w:hAnsi="Arial"/>
          <w:i/>
          <w:sz w:val="22"/>
        </w:rPr>
        <w:t>]</w:t>
      </w:r>
    </w:p>
    <w:p w14:paraId="781FE95F" w14:textId="77777777" w:rsidR="009E53DB" w:rsidRPr="00266237" w:rsidRDefault="009E53DB" w:rsidP="009E53DB">
      <w:pPr>
        <w:pStyle w:val="ListParagraph"/>
        <w:spacing w:line="276" w:lineRule="auto"/>
        <w:ind w:left="1080"/>
        <w:rPr>
          <w:rFonts w:ascii="Arial" w:hAnsi="Arial" w:cs="Arial"/>
          <w:sz w:val="22"/>
        </w:rPr>
      </w:pPr>
      <w:r w:rsidRPr="00266237">
        <w:rPr>
          <w:rFonts w:ascii="Arial" w:hAnsi="Arial" w:cs="Arial"/>
          <w:sz w:val="22"/>
        </w:rPr>
        <w:t>Date:</w:t>
      </w:r>
      <w:r>
        <w:rPr>
          <w:rFonts w:ascii="Arial" w:hAnsi="Arial" w:cs="Arial"/>
          <w:sz w:val="22"/>
        </w:rPr>
        <w:tab/>
      </w:r>
      <w:r>
        <w:rPr>
          <w:rFonts w:ascii="Arial" w:hAnsi="Arial" w:cs="Arial"/>
          <w:sz w:val="22"/>
        </w:rPr>
        <w:tab/>
      </w:r>
      <w:r w:rsidRPr="00266237">
        <w:rPr>
          <w:rFonts w:ascii="Arial" w:hAnsi="Arial" w:cs="Arial"/>
          <w:sz w:val="22"/>
        </w:rPr>
        <w:t>[DD/MM/YYYY]</w:t>
      </w:r>
    </w:p>
    <w:p w14:paraId="7B48DD5D" w14:textId="77777777" w:rsidR="009E53DB" w:rsidRPr="00FA387A" w:rsidRDefault="009E53DB" w:rsidP="009E53DB">
      <w:pPr>
        <w:pStyle w:val="ListParagraph"/>
        <w:spacing w:line="276" w:lineRule="auto"/>
        <w:ind w:left="1080"/>
        <w:rPr>
          <w:rFonts w:ascii="Arial" w:hAnsi="Arial" w:cs="Arial"/>
          <w:sz w:val="22"/>
          <w:szCs w:val="22"/>
        </w:rPr>
      </w:pPr>
      <w:r w:rsidRPr="00266237">
        <w:rPr>
          <w:rFonts w:ascii="Arial" w:hAnsi="Arial" w:cs="Arial"/>
          <w:sz w:val="22"/>
        </w:rPr>
        <w:t>Time:</w:t>
      </w:r>
      <w:r w:rsidRPr="00266237">
        <w:rPr>
          <w:rFonts w:ascii="Arial" w:hAnsi="Arial" w:cs="Arial"/>
          <w:sz w:val="22"/>
        </w:rPr>
        <w:tab/>
      </w:r>
      <w:r w:rsidRPr="00266237">
        <w:rPr>
          <w:rFonts w:ascii="Arial" w:hAnsi="Arial" w:cs="Arial"/>
          <w:sz w:val="22"/>
        </w:rPr>
        <w:tab/>
        <w:t>[HH:MM AM/PM] Eastern Time</w:t>
      </w:r>
      <w:r>
        <w:rPr>
          <w:rFonts w:ascii="Arial" w:hAnsi="Arial" w:cs="Arial"/>
          <w:sz w:val="22"/>
        </w:rPr>
        <w:t xml:space="preserve"> </w:t>
      </w:r>
      <w:r w:rsidRPr="00FA387A">
        <w:rPr>
          <w:rFonts w:ascii="Arial" w:hAnsi="Arial" w:cs="Arial"/>
          <w:i/>
          <w:color w:val="FF0000"/>
          <w:sz w:val="22"/>
          <w:szCs w:val="22"/>
        </w:rPr>
        <w:t>[Match time and dates listed here to</w:t>
      </w:r>
      <w:r>
        <w:rPr>
          <w:rFonts w:ascii="Arial" w:hAnsi="Arial" w:cs="Arial"/>
          <w:i/>
          <w:color w:val="FF0000"/>
          <w:sz w:val="22"/>
          <w:szCs w:val="22"/>
        </w:rPr>
        <w:t xml:space="preserve"> the</w:t>
      </w:r>
      <w:r w:rsidRPr="00FA387A">
        <w:rPr>
          <w:rFonts w:ascii="Arial" w:hAnsi="Arial" w:cs="Arial"/>
          <w:i/>
          <w:color w:val="FF0000"/>
          <w:sz w:val="22"/>
          <w:szCs w:val="22"/>
        </w:rPr>
        <w:t xml:space="preserve"> Procurement Schedule table</w:t>
      </w:r>
      <w:r w:rsidRPr="00FA387A">
        <w:rPr>
          <w:rFonts w:ascii="Arial" w:hAnsi="Arial" w:cs="Arial"/>
          <w:i/>
          <w:color w:val="FF0000"/>
          <w:sz w:val="22"/>
          <w:szCs w:val="22"/>
          <w:highlight w:val="yellow"/>
        </w:rPr>
        <w:t>]</w:t>
      </w:r>
    </w:p>
    <w:p w14:paraId="356142BB" w14:textId="77777777" w:rsidR="009E53DB" w:rsidRPr="00266237" w:rsidRDefault="009E53DB" w:rsidP="009E53DB">
      <w:pPr>
        <w:pStyle w:val="ListParagraph"/>
        <w:spacing w:line="276" w:lineRule="auto"/>
        <w:ind w:left="1080"/>
        <w:rPr>
          <w:rFonts w:ascii="Arial" w:hAnsi="Arial" w:cs="Arial"/>
          <w:sz w:val="22"/>
        </w:rPr>
      </w:pPr>
      <w:r w:rsidRPr="00266237">
        <w:rPr>
          <w:rFonts w:ascii="Arial" w:hAnsi="Arial" w:cs="Arial"/>
          <w:sz w:val="22"/>
        </w:rPr>
        <w:t xml:space="preserve">Contact </w:t>
      </w:r>
      <w:r>
        <w:rPr>
          <w:rFonts w:ascii="Arial" w:hAnsi="Arial" w:cs="Arial"/>
          <w:sz w:val="22"/>
        </w:rPr>
        <w:t>Number</w:t>
      </w:r>
      <w:r w:rsidRPr="00266237">
        <w:rPr>
          <w:rFonts w:ascii="Arial" w:hAnsi="Arial" w:cs="Arial"/>
          <w:sz w:val="22"/>
        </w:rPr>
        <w:t>:</w:t>
      </w:r>
      <w:r>
        <w:rPr>
          <w:rFonts w:ascii="Arial" w:hAnsi="Arial" w:cs="Arial"/>
          <w:sz w:val="22"/>
        </w:rPr>
        <w:tab/>
      </w:r>
      <w:r w:rsidRPr="00266237">
        <w:rPr>
          <w:rFonts w:ascii="Arial" w:hAnsi="Arial" w:cs="Arial"/>
          <w:sz w:val="22"/>
        </w:rPr>
        <w:t>[xxx-xxx-xxxx]</w:t>
      </w:r>
    </w:p>
    <w:p w14:paraId="6F49C2D8" w14:textId="0234FA6B" w:rsidR="009E53DB" w:rsidRPr="00266237" w:rsidRDefault="009E53DB" w:rsidP="009E53DB">
      <w:pPr>
        <w:pStyle w:val="ListParagraph"/>
        <w:spacing w:line="276" w:lineRule="auto"/>
        <w:ind w:left="1080"/>
        <w:jc w:val="both"/>
        <w:rPr>
          <w:rFonts w:ascii="Arial" w:hAnsi="Arial" w:cs="Arial"/>
          <w:sz w:val="22"/>
        </w:rPr>
      </w:pPr>
      <w:r w:rsidRPr="00266237">
        <w:rPr>
          <w:rFonts w:ascii="Arial" w:hAnsi="Arial"/>
          <w:b/>
          <w:sz w:val="22"/>
          <w:u w:val="single"/>
        </w:rPr>
        <w:t>Instructions</w:t>
      </w:r>
      <w:r w:rsidRPr="00266237">
        <w:rPr>
          <w:rFonts w:ascii="Arial" w:hAnsi="Arial" w:cs="Arial"/>
          <w:sz w:val="22"/>
        </w:rPr>
        <w:t>:</w:t>
      </w:r>
      <w:r w:rsidRPr="00266237">
        <w:rPr>
          <w:rFonts w:ascii="Arial" w:hAnsi="Arial" w:cs="Arial"/>
          <w:sz w:val="22"/>
        </w:rPr>
        <w:tab/>
        <w:t xml:space="preserve">Vendor representatives are URGED and CAUTIONED to </w:t>
      </w:r>
      <w:r>
        <w:rPr>
          <w:rFonts w:ascii="Arial" w:hAnsi="Arial" w:cs="Arial"/>
          <w:sz w:val="22"/>
        </w:rPr>
        <w:t xml:space="preserve">[attend the meeting OR </w:t>
      </w:r>
      <w:r w:rsidRPr="00266237">
        <w:rPr>
          <w:rFonts w:ascii="Arial" w:hAnsi="Arial" w:cs="Arial"/>
          <w:sz w:val="22"/>
        </w:rPr>
        <w:t>visit the site</w:t>
      </w:r>
      <w:r>
        <w:rPr>
          <w:rFonts w:ascii="Arial" w:hAnsi="Arial" w:cs="Arial"/>
          <w:sz w:val="22"/>
        </w:rPr>
        <w:t>]</w:t>
      </w:r>
      <w:r w:rsidRPr="00266237">
        <w:rPr>
          <w:rFonts w:ascii="Arial" w:hAnsi="Arial" w:cs="Arial"/>
          <w:sz w:val="22"/>
        </w:rPr>
        <w:t xml:space="preserve"> and apprise themselves of the conditions and requirements which will affect the performance of the work called for by this Request for Proposal</w:t>
      </w:r>
      <w:r w:rsidR="00D07457">
        <w:rPr>
          <w:rFonts w:ascii="Arial" w:hAnsi="Arial" w:cs="Arial"/>
          <w:sz w:val="22"/>
        </w:rPr>
        <w:t xml:space="preserve">. </w:t>
      </w:r>
      <w:r w:rsidRPr="00266237">
        <w:rPr>
          <w:rFonts w:ascii="Arial" w:hAnsi="Arial" w:cs="Arial"/>
          <w:sz w:val="22"/>
        </w:rPr>
        <w:t xml:space="preserve">A non-mandatory </w:t>
      </w:r>
      <w:r>
        <w:rPr>
          <w:rFonts w:ascii="Arial" w:hAnsi="Arial" w:cs="Arial"/>
          <w:sz w:val="22"/>
        </w:rPr>
        <w:t>meeting</w:t>
      </w:r>
      <w:r w:rsidRPr="00266237">
        <w:rPr>
          <w:rFonts w:ascii="Arial" w:hAnsi="Arial" w:cs="Arial"/>
          <w:sz w:val="22"/>
        </w:rPr>
        <w:t xml:space="preserve"> is scheduled for [HH:MM AM/PM] Eastern Time </w:t>
      </w:r>
      <w:r w:rsidRPr="00266237">
        <w:rPr>
          <w:rFonts w:ascii="Arial" w:hAnsi="Arial" w:cs="Arial"/>
          <w:i/>
          <w:sz w:val="22"/>
        </w:rPr>
        <w:t>at [Street Address, City, Zip Code, Phone Number, Building Name, Room Number, etc.]</w:t>
      </w:r>
      <w:r w:rsidR="00D07457">
        <w:rPr>
          <w:rFonts w:ascii="Arial" w:hAnsi="Arial" w:cs="Arial"/>
          <w:sz w:val="22"/>
        </w:rPr>
        <w:t xml:space="preserve">. </w:t>
      </w:r>
      <w:r w:rsidRPr="00266237">
        <w:rPr>
          <w:rFonts w:ascii="Arial" w:hAnsi="Arial" w:cs="Arial"/>
          <w:sz w:val="22"/>
        </w:rPr>
        <w:t>Submission of a proposal shall constitute sufficient evidence of this compliance and no allowance will be made for unreported conditions which a prudent Vendor would recognize as affecting the performance of the work called for in this proposal</w:t>
      </w:r>
      <w:r w:rsidR="00D07457">
        <w:rPr>
          <w:rFonts w:ascii="Arial" w:hAnsi="Arial" w:cs="Arial"/>
          <w:sz w:val="22"/>
        </w:rPr>
        <w:t xml:space="preserve">. </w:t>
      </w:r>
    </w:p>
    <w:p w14:paraId="7BC4BA2C" w14:textId="160FE459" w:rsidR="009E53DB" w:rsidRPr="006942E5" w:rsidRDefault="009E53DB" w:rsidP="009E53DB">
      <w:pPr>
        <w:pStyle w:val="RFPBodyText"/>
        <w:ind w:left="1080"/>
        <w:jc w:val="both"/>
        <w:rPr>
          <w:rFonts w:cs="Arial"/>
          <w:szCs w:val="22"/>
        </w:rPr>
      </w:pPr>
      <w:r w:rsidRPr="006942E5">
        <w:rPr>
          <w:rFonts w:cs="Arial"/>
          <w:szCs w:val="22"/>
        </w:rPr>
        <w:t>Vendor is cautioned that any information released to attendees during the site visit, other than that involving the physical aspects of the facility referenced above, and which conflicts with, supersedes, or adds to requirements in this Request for Proposal, must be confirmed by written addendum before it can be considered to be a part of this proposal</w:t>
      </w:r>
      <w:r w:rsidR="00D07457">
        <w:rPr>
          <w:rFonts w:cs="Arial"/>
          <w:szCs w:val="22"/>
        </w:rPr>
        <w:t xml:space="preserve">. </w:t>
      </w:r>
    </w:p>
    <w:p w14:paraId="452724CB" w14:textId="77777777" w:rsidR="009E53DB" w:rsidRPr="008A5264" w:rsidRDefault="009E53DB" w:rsidP="006B6CC9">
      <w:pPr>
        <w:pStyle w:val="ListParagraph"/>
        <w:numPr>
          <w:ilvl w:val="2"/>
          <w:numId w:val="46"/>
        </w:numPr>
        <w:ind w:left="1800"/>
        <w:rPr>
          <w:rFonts w:ascii="Arial Bold" w:hAnsi="Arial Bold"/>
          <w:b/>
          <w:caps/>
          <w:sz w:val="22"/>
          <w:szCs w:val="20"/>
        </w:rPr>
      </w:pPr>
      <w:r w:rsidRPr="008A5264">
        <w:rPr>
          <w:rFonts w:ascii="Arial Bold" w:hAnsi="Arial Bold"/>
          <w:b/>
          <w:caps/>
          <w:sz w:val="22"/>
          <w:szCs w:val="20"/>
        </w:rPr>
        <w:t xml:space="preserve">QUESTIONS CONCERNING </w:t>
      </w:r>
      <w:r>
        <w:rPr>
          <w:rFonts w:ascii="Arial Bold" w:hAnsi="Arial Bold"/>
          <w:b/>
          <w:caps/>
          <w:sz w:val="22"/>
          <w:szCs w:val="20"/>
        </w:rPr>
        <w:t xml:space="preserve">THE </w:t>
      </w:r>
      <w:r w:rsidRPr="008A5264">
        <w:rPr>
          <w:rFonts w:ascii="Arial Bold" w:hAnsi="Arial Bold"/>
          <w:b/>
          <w:caps/>
          <w:sz w:val="22"/>
          <w:szCs w:val="20"/>
        </w:rPr>
        <w:t>RFP</w:t>
      </w:r>
    </w:p>
    <w:p w14:paraId="7347AB07" w14:textId="79EAA9B2" w:rsidR="00D9309C" w:rsidRPr="00195B56" w:rsidRDefault="00D9309C" w:rsidP="00195B56">
      <w:pPr>
        <w:pStyle w:val="RFPBodyText"/>
        <w:ind w:left="1080"/>
        <w:jc w:val="both"/>
        <w:rPr>
          <w:rFonts w:cs="Arial"/>
          <w:szCs w:val="22"/>
        </w:rPr>
      </w:pPr>
      <w:r w:rsidRPr="006E02E0">
        <w:rPr>
          <w:rFonts w:cs="Arial"/>
          <w:szCs w:val="22"/>
        </w:rPr>
        <w:t>All inquiries regarding the solicitation specifications or requirements are to be addressed to the contact person listed on Page One of this solicitation via the Ariba Sourcing Tool’s message board</w:t>
      </w:r>
      <w:r w:rsidR="00D07457">
        <w:rPr>
          <w:rFonts w:cs="Arial"/>
          <w:szCs w:val="22"/>
        </w:rPr>
        <w:t xml:space="preserve">. </w:t>
      </w:r>
      <w:r w:rsidRPr="006E02E0">
        <w:rPr>
          <w:rFonts w:cs="Arial"/>
          <w:szCs w:val="22"/>
        </w:rPr>
        <w:t xml:space="preserve">Vendor contact regarding this </w:t>
      </w:r>
      <w:r w:rsidRPr="00195B56">
        <w:rPr>
          <w:rFonts w:cs="Arial"/>
          <w:szCs w:val="22"/>
        </w:rPr>
        <w:t>Solicitation with anyone other than the contact person listed on Page One of this Solicitation may be grounds for rejection of said Vendor’s offer.</w:t>
      </w:r>
    </w:p>
    <w:p w14:paraId="188A5DFC" w14:textId="77777777" w:rsidR="001F1D00" w:rsidRPr="006E02E0" w:rsidRDefault="00D9309C" w:rsidP="001F1D00">
      <w:pPr>
        <w:pStyle w:val="ListParagraph"/>
        <w:spacing w:line="276" w:lineRule="auto"/>
        <w:ind w:left="1080"/>
        <w:rPr>
          <w:rFonts w:ascii="Arial" w:hAnsi="Arial" w:cs="Arial"/>
          <w:sz w:val="22"/>
          <w:szCs w:val="22"/>
        </w:rPr>
      </w:pPr>
      <w:r w:rsidRPr="00195B56">
        <w:rPr>
          <w:rFonts w:ascii="Arial" w:hAnsi="Arial" w:cs="Arial"/>
          <w:sz w:val="22"/>
          <w:szCs w:val="22"/>
        </w:rPr>
        <w:t xml:space="preserve">Written questions concerning this Solicitation will be received until </w:t>
      </w:r>
      <w:r w:rsidRPr="00195B56">
        <w:rPr>
          <w:rFonts w:ascii="Arial" w:hAnsi="Arial" w:cs="Arial"/>
          <w:sz w:val="22"/>
          <w:szCs w:val="22"/>
          <w:highlight w:val="cyan"/>
        </w:rPr>
        <w:t>__________20XX</w:t>
      </w:r>
      <w:r w:rsidRPr="00195B56">
        <w:rPr>
          <w:rFonts w:ascii="Arial" w:hAnsi="Arial" w:cs="Arial"/>
          <w:sz w:val="22"/>
          <w:szCs w:val="22"/>
        </w:rPr>
        <w:t xml:space="preserve"> at </w:t>
      </w:r>
      <w:r w:rsidRPr="00195B56">
        <w:rPr>
          <w:rFonts w:ascii="Arial" w:hAnsi="Arial" w:cs="Arial"/>
          <w:sz w:val="22"/>
          <w:szCs w:val="22"/>
          <w:highlight w:val="cyan"/>
        </w:rPr>
        <w:t>_____am/pm</w:t>
      </w:r>
      <w:r w:rsidRPr="00195B56">
        <w:rPr>
          <w:rFonts w:ascii="Arial" w:hAnsi="Arial" w:cs="Arial"/>
          <w:sz w:val="22"/>
          <w:szCs w:val="22"/>
        </w:rPr>
        <w:t xml:space="preserve"> Eastern Time. </w:t>
      </w:r>
      <w:r w:rsidR="001F1D00" w:rsidRPr="006E02E0">
        <w:rPr>
          <w:rFonts w:ascii="Arial" w:hAnsi="Arial" w:cs="Arial"/>
          <w:i/>
          <w:color w:val="FF0000"/>
          <w:sz w:val="22"/>
          <w:szCs w:val="22"/>
        </w:rPr>
        <w:t>[Match time and dates listed here to the Procurement Schedule table</w:t>
      </w:r>
      <w:r w:rsidR="001F1D00" w:rsidRPr="006E02E0">
        <w:rPr>
          <w:rFonts w:ascii="Arial" w:hAnsi="Arial" w:cs="Arial"/>
          <w:i/>
          <w:color w:val="FF0000"/>
          <w:sz w:val="22"/>
          <w:szCs w:val="22"/>
          <w:highlight w:val="yellow"/>
        </w:rPr>
        <w:t>]</w:t>
      </w:r>
    </w:p>
    <w:p w14:paraId="1F7932F1" w14:textId="0F44438C" w:rsidR="00D9309C" w:rsidRPr="00195B56" w:rsidRDefault="00D9309C" w:rsidP="00195B56">
      <w:pPr>
        <w:pStyle w:val="RFPBodyText"/>
        <w:spacing w:after="200"/>
        <w:ind w:left="1080"/>
        <w:jc w:val="both"/>
        <w:rPr>
          <w:rFonts w:cs="Arial"/>
          <w:szCs w:val="22"/>
        </w:rPr>
      </w:pPr>
      <w:r w:rsidRPr="006E02E0">
        <w:rPr>
          <w:rFonts w:cs="Arial"/>
          <w:szCs w:val="22"/>
        </w:rPr>
        <w:t xml:space="preserve">They must be submitted to the contact person listed on Page One of this Solicitation via the Ariba Sourcing Tool’s message board. Please enter “Questions </w:t>
      </w:r>
      <w:r w:rsidRPr="00195B56">
        <w:rPr>
          <w:rFonts w:cs="Arial"/>
          <w:szCs w:val="22"/>
        </w:rPr>
        <w:t>Solicitation XXXX” as the subject for the message.</w:t>
      </w:r>
    </w:p>
    <w:p w14:paraId="07A403B9" w14:textId="57407ECF" w:rsidR="00D9309C" w:rsidRPr="00DD230C" w:rsidRDefault="00DD230C" w:rsidP="00195B56">
      <w:pPr>
        <w:pStyle w:val="RFPBodyText"/>
        <w:spacing w:after="200"/>
        <w:ind w:left="1080"/>
        <w:jc w:val="both"/>
        <w:rPr>
          <w:rFonts w:cs="Arial"/>
          <w:i/>
          <w:iCs/>
          <w:szCs w:val="22"/>
        </w:rPr>
      </w:pPr>
      <w:r w:rsidRPr="00DD230C">
        <w:rPr>
          <w:rFonts w:cs="Arial"/>
          <w:i/>
          <w:iCs/>
          <w:szCs w:val="22"/>
          <w:highlight w:val="cyan"/>
        </w:rPr>
        <w:t>[</w:t>
      </w:r>
      <w:r w:rsidR="00D9309C" w:rsidRPr="00DD230C">
        <w:rPr>
          <w:rFonts w:cs="Arial"/>
          <w:i/>
          <w:iCs/>
          <w:szCs w:val="22"/>
          <w:highlight w:val="cyan"/>
        </w:rPr>
        <w:t>OR:</w:t>
      </w:r>
      <w:r w:rsidRPr="00DD230C">
        <w:rPr>
          <w:rFonts w:cs="Arial"/>
          <w:i/>
          <w:iCs/>
          <w:szCs w:val="22"/>
        </w:rPr>
        <w:t>]</w:t>
      </w:r>
    </w:p>
    <w:p w14:paraId="379E540A" w14:textId="77777777" w:rsidR="00F63382" w:rsidRPr="006E02E0" w:rsidRDefault="00D9309C" w:rsidP="00F63382">
      <w:pPr>
        <w:pStyle w:val="ListParagraph"/>
        <w:spacing w:line="276" w:lineRule="auto"/>
        <w:ind w:left="1080"/>
        <w:rPr>
          <w:rFonts w:ascii="Arial" w:hAnsi="Arial" w:cs="Arial"/>
          <w:sz w:val="22"/>
          <w:szCs w:val="22"/>
        </w:rPr>
      </w:pPr>
      <w:r w:rsidRPr="00195B56">
        <w:rPr>
          <w:rFonts w:ascii="Arial" w:hAnsi="Arial" w:cs="Arial"/>
          <w:color w:val="000000"/>
          <w:sz w:val="22"/>
          <w:szCs w:val="22"/>
        </w:rPr>
        <w:t xml:space="preserve">Written questions concerning this Solicitation will be received until </w:t>
      </w:r>
      <w:r w:rsidRPr="00195B56">
        <w:rPr>
          <w:rFonts w:ascii="Arial" w:hAnsi="Arial" w:cs="Arial"/>
          <w:color w:val="000000"/>
          <w:sz w:val="22"/>
          <w:szCs w:val="22"/>
          <w:highlight w:val="cyan"/>
        </w:rPr>
        <w:t>__________20XX at _____am/pm</w:t>
      </w:r>
      <w:r w:rsidRPr="00195B56">
        <w:rPr>
          <w:rFonts w:ascii="Arial" w:hAnsi="Arial" w:cs="Arial"/>
          <w:color w:val="000000"/>
          <w:sz w:val="22"/>
          <w:szCs w:val="22"/>
        </w:rPr>
        <w:t xml:space="preserve"> Eastern Time. </w:t>
      </w:r>
      <w:r w:rsidR="00F63382" w:rsidRPr="006E02E0">
        <w:rPr>
          <w:rFonts w:ascii="Arial" w:hAnsi="Arial" w:cs="Arial"/>
          <w:i/>
          <w:color w:val="FF0000"/>
          <w:sz w:val="22"/>
          <w:szCs w:val="22"/>
        </w:rPr>
        <w:t>[Match time and dates listed here to the Procurement Schedule table</w:t>
      </w:r>
      <w:r w:rsidR="00F63382" w:rsidRPr="006E02E0">
        <w:rPr>
          <w:rFonts w:ascii="Arial" w:hAnsi="Arial" w:cs="Arial"/>
          <w:i/>
          <w:color w:val="FF0000"/>
          <w:sz w:val="22"/>
          <w:szCs w:val="22"/>
          <w:highlight w:val="yellow"/>
        </w:rPr>
        <w:t>]</w:t>
      </w:r>
    </w:p>
    <w:p w14:paraId="3A2F7E37" w14:textId="6C09390C" w:rsidR="00D9309C" w:rsidRPr="00195B56" w:rsidRDefault="00D9309C" w:rsidP="00195B56">
      <w:pPr>
        <w:autoSpaceDE w:val="0"/>
        <w:autoSpaceDN w:val="0"/>
        <w:ind w:left="1080"/>
        <w:rPr>
          <w:rFonts w:ascii="Arial" w:hAnsi="Arial" w:cs="Arial"/>
          <w:sz w:val="22"/>
          <w:szCs w:val="22"/>
        </w:rPr>
      </w:pPr>
      <w:r w:rsidRPr="00195B56">
        <w:rPr>
          <w:rFonts w:ascii="Arial" w:hAnsi="Arial" w:cs="Arial"/>
          <w:color w:val="000000"/>
          <w:sz w:val="22"/>
          <w:szCs w:val="22"/>
        </w:rPr>
        <w:t xml:space="preserve">They must be submitted to the contact person listed on Page One of this Solicitation via </w:t>
      </w:r>
      <w:hyperlink r:id="rId33" w:history="1">
        <w:r w:rsidRPr="00195B56">
          <w:rPr>
            <w:rStyle w:val="Hyperlink"/>
            <w:rFonts w:ascii="Arial" w:hAnsi="Arial" w:cs="Arial"/>
            <w:sz w:val="22"/>
            <w:szCs w:val="22"/>
          </w:rPr>
          <w:t>xxx.xxx@nc.gov</w:t>
        </w:r>
      </w:hyperlink>
      <w:r w:rsidRPr="00195B56">
        <w:rPr>
          <w:rFonts w:ascii="Arial" w:hAnsi="Arial" w:cs="Arial"/>
          <w:color w:val="000000"/>
          <w:sz w:val="22"/>
          <w:szCs w:val="22"/>
        </w:rPr>
        <w:t>. Please enter “Questions Solicitation XXXX” as the subject for the message</w:t>
      </w:r>
      <w:r w:rsidR="00D07457">
        <w:rPr>
          <w:rFonts w:ascii="Arial" w:hAnsi="Arial" w:cs="Arial"/>
          <w:color w:val="000000"/>
          <w:sz w:val="22"/>
          <w:szCs w:val="22"/>
        </w:rPr>
        <w:t xml:space="preserve">. </w:t>
      </w:r>
      <w:r w:rsidRPr="00195B56">
        <w:rPr>
          <w:rFonts w:ascii="Arial" w:hAnsi="Arial" w:cs="Arial"/>
          <w:sz w:val="22"/>
          <w:szCs w:val="22"/>
        </w:rPr>
        <w:t>Questions should be submitted in the following format:  </w:t>
      </w:r>
    </w:p>
    <w:p w14:paraId="71BF344D" w14:textId="03931C5C" w:rsidR="009E53DB" w:rsidRPr="00304696" w:rsidRDefault="009E53DB" w:rsidP="009E53DB">
      <w:pPr>
        <w:pStyle w:val="RFPBodyText"/>
        <w:ind w:left="108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9E53DB" w:rsidRPr="00304696" w14:paraId="2C1A296B" w14:textId="77777777" w:rsidTr="000C77D7">
        <w:trPr>
          <w:trHeight w:val="290"/>
        </w:trPr>
        <w:tc>
          <w:tcPr>
            <w:tcW w:w="4995" w:type="dxa"/>
            <w:shd w:val="clear" w:color="auto" w:fill="2F5496" w:themeFill="accent5" w:themeFillShade="BF"/>
          </w:tcPr>
          <w:p w14:paraId="4F4669D4" w14:textId="77777777" w:rsidR="009E53DB" w:rsidRPr="00304696" w:rsidRDefault="009E53DB" w:rsidP="00481B03">
            <w:pPr>
              <w:spacing w:before="60" w:after="60"/>
              <w:jc w:val="both"/>
              <w:rPr>
                <w:rFonts w:ascii="Arial" w:hAnsi="Arial" w:cs="Segoe UI"/>
                <w:b/>
                <w:color w:val="FFFFFF"/>
                <w:sz w:val="22"/>
                <w:szCs w:val="18"/>
              </w:rPr>
            </w:pPr>
            <w:r>
              <w:rPr>
                <w:rFonts w:ascii="Arial" w:hAnsi="Arial" w:cs="Segoe UI"/>
                <w:b/>
                <w:bCs/>
                <w:color w:val="FFFFFF"/>
                <w:sz w:val="22"/>
                <w:szCs w:val="22"/>
              </w:rPr>
              <w:t>REFERENCE</w:t>
            </w:r>
          </w:p>
        </w:tc>
        <w:tc>
          <w:tcPr>
            <w:tcW w:w="4995" w:type="dxa"/>
            <w:shd w:val="clear" w:color="auto" w:fill="2F5496" w:themeFill="accent5" w:themeFillShade="BF"/>
          </w:tcPr>
          <w:p w14:paraId="5B56CD98" w14:textId="77777777" w:rsidR="009E53DB" w:rsidRPr="00304696" w:rsidRDefault="009E53DB" w:rsidP="00481B03">
            <w:pPr>
              <w:spacing w:before="60" w:after="60"/>
              <w:jc w:val="both"/>
              <w:rPr>
                <w:rFonts w:ascii="Arial" w:hAnsi="Arial" w:cs="Segoe UI"/>
                <w:b/>
                <w:color w:val="FFFFFF"/>
                <w:sz w:val="22"/>
                <w:szCs w:val="18"/>
              </w:rPr>
            </w:pPr>
            <w:r w:rsidRPr="001A59D4">
              <w:rPr>
                <w:rFonts w:ascii="Arial" w:hAnsi="Arial" w:cs="Segoe UI"/>
                <w:b/>
                <w:bCs/>
                <w:color w:val="FFFFFF"/>
                <w:sz w:val="22"/>
                <w:szCs w:val="22"/>
              </w:rPr>
              <w:t>VENDOR QUESTION</w:t>
            </w:r>
          </w:p>
        </w:tc>
      </w:tr>
      <w:tr w:rsidR="009E53DB" w:rsidRPr="00304696" w14:paraId="6984AF76" w14:textId="77777777" w:rsidTr="000C77D7">
        <w:trPr>
          <w:trHeight w:val="350"/>
        </w:trPr>
        <w:tc>
          <w:tcPr>
            <w:tcW w:w="4995" w:type="dxa"/>
          </w:tcPr>
          <w:p w14:paraId="02B3C89D" w14:textId="77777777" w:rsidR="009E53DB" w:rsidRPr="00304696" w:rsidRDefault="009E53DB" w:rsidP="00481B03">
            <w:pPr>
              <w:rPr>
                <w:rFonts w:ascii="Arial" w:hAnsi="Arial" w:cs="Arial"/>
                <w:sz w:val="22"/>
                <w:szCs w:val="22"/>
              </w:rPr>
            </w:pPr>
            <w:r>
              <w:rPr>
                <w:rFonts w:ascii="Arial" w:hAnsi="Arial" w:cs="Arial"/>
                <w:sz w:val="22"/>
                <w:szCs w:val="22"/>
              </w:rPr>
              <w:t>RFP</w:t>
            </w:r>
            <w:r w:rsidRPr="00304696">
              <w:rPr>
                <w:rFonts w:ascii="Arial" w:hAnsi="Arial" w:cs="Arial"/>
                <w:sz w:val="22"/>
                <w:szCs w:val="22"/>
              </w:rPr>
              <w:t xml:space="preserve"> Section,</w:t>
            </w:r>
            <w:r w:rsidRPr="00304696">
              <w:rPr>
                <w:rFonts w:ascii="Arial" w:hAnsi="Arial" w:cs="Arial"/>
                <w:sz w:val="22"/>
                <w:szCs w:val="22"/>
              </w:rPr>
              <w:br/>
              <w:t>Page Number</w:t>
            </w:r>
          </w:p>
        </w:tc>
        <w:tc>
          <w:tcPr>
            <w:tcW w:w="4995" w:type="dxa"/>
          </w:tcPr>
          <w:p w14:paraId="4623E13D" w14:textId="77777777" w:rsidR="009E53DB" w:rsidRPr="00304696" w:rsidRDefault="009E53DB" w:rsidP="00481B03">
            <w:pPr>
              <w:jc w:val="both"/>
              <w:rPr>
                <w:rFonts w:ascii="Arial" w:hAnsi="Arial" w:cs="Arial"/>
                <w:sz w:val="22"/>
                <w:szCs w:val="22"/>
              </w:rPr>
            </w:pPr>
          </w:p>
        </w:tc>
      </w:tr>
    </w:tbl>
    <w:p w14:paraId="5F312502" w14:textId="77777777" w:rsidR="009E53DB" w:rsidRPr="006E543B" w:rsidRDefault="009E53DB" w:rsidP="006B6CC9">
      <w:pPr>
        <w:pStyle w:val="ListParagraph"/>
        <w:numPr>
          <w:ilvl w:val="2"/>
          <w:numId w:val="46"/>
        </w:numPr>
        <w:spacing w:before="240"/>
        <w:ind w:left="1800"/>
        <w:rPr>
          <w:rFonts w:ascii="Arial Bold" w:hAnsi="Arial Bold"/>
          <w:b/>
          <w:caps/>
          <w:sz w:val="22"/>
          <w:szCs w:val="20"/>
        </w:rPr>
      </w:pPr>
      <w:r w:rsidRPr="006E543B">
        <w:rPr>
          <w:rFonts w:ascii="Arial Bold" w:hAnsi="Arial Bold"/>
          <w:b/>
          <w:caps/>
          <w:sz w:val="22"/>
          <w:szCs w:val="20"/>
        </w:rPr>
        <w:t>Addendum to RFP</w:t>
      </w:r>
    </w:p>
    <w:p w14:paraId="7B659FCE" w14:textId="48AD7F33" w:rsidR="009E53DB" w:rsidRPr="009247D0" w:rsidRDefault="009E53DB" w:rsidP="000269E5">
      <w:pPr>
        <w:pStyle w:val="RFPBodyText"/>
        <w:ind w:left="1170"/>
        <w:jc w:val="both"/>
      </w:pPr>
      <w:r w:rsidRPr="009247D0">
        <w:t>If a pre-offer conference is held or written questions are received prior to the submission date, an addendum comprising questions submitted and responses to such questions, or any additional terms deemed necessary by the State shall become an Addendum to this RFP</w:t>
      </w:r>
      <w:r w:rsidR="0001089F">
        <w:t xml:space="preserve"> and provided via the State’s Ariba Sourcing Tool</w:t>
      </w:r>
      <w:r w:rsidR="00D07457">
        <w:t xml:space="preserve">. </w:t>
      </w:r>
      <w:r w:rsidRPr="009247D0">
        <w:t>Vendors’ questions posed orally at any pre-offer conference must be reduced to writing by the Vendor and provided to the Purchasing Officer as directed by said Officer.</w:t>
      </w:r>
      <w:r w:rsidRPr="00AA761E">
        <w:t xml:space="preserve"> </w:t>
      </w:r>
      <w:r w:rsidRPr="009247D0">
        <w:t>Oral answers are not binding on the State.</w:t>
      </w:r>
    </w:p>
    <w:p w14:paraId="78DF2F46" w14:textId="45FC5B42" w:rsidR="00255C26" w:rsidRDefault="009E53DB" w:rsidP="000269E5">
      <w:pPr>
        <w:pStyle w:val="RFPBodyText"/>
        <w:ind w:left="1170"/>
        <w:jc w:val="both"/>
      </w:pPr>
      <w:r w:rsidRPr="009247D0">
        <w:t>Critical updated information may be included in these Addenda. It is important that all Vendors bidding on this RFP periodically check the State</w:t>
      </w:r>
      <w:r w:rsidR="0001089F">
        <w:t>’s</w:t>
      </w:r>
      <w:r w:rsidRPr="009247D0">
        <w:t xml:space="preserve"> </w:t>
      </w:r>
      <w:r w:rsidR="0001089F">
        <w:t>Sourcing Tool</w:t>
      </w:r>
      <w:r w:rsidRPr="009247D0">
        <w:t xml:space="preserve"> for </w:t>
      </w:r>
      <w:r w:rsidR="00384E69" w:rsidRPr="009247D0">
        <w:t>all</w:t>
      </w:r>
      <w:r w:rsidRPr="009247D0">
        <w:t xml:space="preserve"> Addenda that may be issued prior to the offer opening date. </w:t>
      </w:r>
    </w:p>
    <w:p w14:paraId="05EF1AB3" w14:textId="77777777" w:rsidR="009E53DB" w:rsidRPr="00CF0907" w:rsidRDefault="009E53DB" w:rsidP="006B6CC9">
      <w:pPr>
        <w:pStyle w:val="RFPHeader3"/>
        <w:numPr>
          <w:ilvl w:val="2"/>
          <w:numId w:val="46"/>
        </w:numPr>
        <w:ind w:left="1800"/>
      </w:pPr>
      <w:r w:rsidRPr="00CF0907">
        <w:t>COSTS rel</w:t>
      </w:r>
      <w:r w:rsidRPr="007E0F63">
        <w:t>ated to OFFER SUBMISSION</w:t>
      </w:r>
    </w:p>
    <w:p w14:paraId="40DFEFBD" w14:textId="624B1B31" w:rsidR="009E53DB" w:rsidRDefault="009E53DB" w:rsidP="000269E5">
      <w:pPr>
        <w:pStyle w:val="RFPBodyText"/>
        <w:ind w:left="1170"/>
        <w:jc w:val="both"/>
      </w:pPr>
      <w:r w:rsidRPr="08227485">
        <w:t>Costs for developing and delivering responses to this RFP and any subsequent presentations of the offer as requested by the State are entirely the responsibility of the Vendor</w:t>
      </w:r>
      <w:r w:rsidR="00D07457">
        <w:t xml:space="preserve">. </w:t>
      </w:r>
      <w:r w:rsidRPr="08227485">
        <w:t>The State is not liable for any expense incurred by the Vendors in the preparation and presentation of their offers.</w:t>
      </w:r>
    </w:p>
    <w:p w14:paraId="69FCEDAA" w14:textId="77777777" w:rsidR="009E53DB" w:rsidRDefault="009E53DB" w:rsidP="000269E5">
      <w:pPr>
        <w:pStyle w:val="RFPBodyText"/>
        <w:ind w:left="1170"/>
        <w:jc w:val="both"/>
      </w:pPr>
      <w:r w:rsidRPr="08227485">
        <w:t>All materials submitted in response to this RFP become the property of the State and are to be appended to any formal documentation, which would further define or expand any contractual relationship between the State and the Vendor resulting from this RFP process.</w:t>
      </w:r>
    </w:p>
    <w:p w14:paraId="273681F4" w14:textId="69B401F0" w:rsidR="009E53DB" w:rsidRPr="00CF0907"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CF0907">
        <w:rPr>
          <w:rFonts w:ascii="Arial Bold" w:hAnsi="Arial Bold"/>
          <w:b/>
          <w:caps/>
          <w:sz w:val="22"/>
          <w:szCs w:val="20"/>
        </w:rPr>
        <w:t xml:space="preserve">vendor errata and exceptions </w:t>
      </w:r>
    </w:p>
    <w:p w14:paraId="71243665" w14:textId="6FB2F57C" w:rsidR="009E53DB" w:rsidRDefault="004E1BE4" w:rsidP="00C21D04">
      <w:pPr>
        <w:pStyle w:val="RFPBodyText"/>
        <w:ind w:left="1170"/>
        <w:jc w:val="both"/>
      </w:pPr>
      <w:r>
        <w:t xml:space="preserve">Any </w:t>
      </w:r>
      <w:r w:rsidR="005B5924">
        <w:t xml:space="preserve">errata or exceptions to the State’s </w:t>
      </w:r>
      <w:r w:rsidR="00D05AF9">
        <w:t>requirements and specifications</w:t>
      </w:r>
      <w:r>
        <w:t xml:space="preserve"> </w:t>
      </w:r>
      <w:r w:rsidR="008001E8">
        <w:t>may be presented o</w:t>
      </w:r>
      <w:r w:rsidR="3951CCC6">
        <w:t>n a separate page labeled “Exceptions to Requirements and Specifications”</w:t>
      </w:r>
      <w:r w:rsidR="00D07457">
        <w:t xml:space="preserve">. </w:t>
      </w:r>
      <w:r w:rsidR="3951CCC6">
        <w:t>Include references to the corresponding requirements and specifications of the Solicitation</w:t>
      </w:r>
      <w:r w:rsidR="00D07457">
        <w:t xml:space="preserve">. </w:t>
      </w:r>
      <w:r w:rsidR="3951CCC6">
        <w:t>Any deviations shall be explained in detail</w:t>
      </w:r>
      <w:r w:rsidR="00D07457">
        <w:t xml:space="preserve">. </w:t>
      </w:r>
      <w:r w:rsidR="3951CCC6" w:rsidRPr="3951CCC6">
        <w:rPr>
          <w:b/>
          <w:bCs/>
        </w:rPr>
        <w:t>The Vendor shall not construe this paragraph as inviting deviation or implying that any deviation will be acceptable</w:t>
      </w:r>
      <w:r w:rsidR="00D07457">
        <w:rPr>
          <w:b/>
          <w:bCs/>
        </w:rPr>
        <w:t xml:space="preserve">. </w:t>
      </w:r>
      <w:r w:rsidR="3951CCC6" w:rsidRPr="3951CCC6">
        <w:rPr>
          <w:b/>
          <w:bCs/>
        </w:rPr>
        <w:t>Offers of alternative or non-equivalent goods or services may be rejected if not found substantially conforming; and if offered, must be supported by independent documentary verification that the offer substantially conforms to the specified goods or services specification</w:t>
      </w:r>
      <w:r w:rsidR="00D07457">
        <w:rPr>
          <w:b/>
          <w:bCs/>
        </w:rPr>
        <w:t xml:space="preserve">. </w:t>
      </w:r>
      <w:r w:rsidR="3951CCC6">
        <w:t>If a vendor materially deviates from RFP requirements or specifications, its offer may be determined to be non-responsive by the State</w:t>
      </w:r>
      <w:r w:rsidR="00D07457">
        <w:t xml:space="preserve">. </w:t>
      </w:r>
    </w:p>
    <w:p w14:paraId="79252C86" w14:textId="43E59D6D" w:rsidR="009E53DB" w:rsidRDefault="009E53DB" w:rsidP="00C21D04">
      <w:pPr>
        <w:pStyle w:val="RFPBodyText"/>
        <w:ind w:left="1170"/>
        <w:jc w:val="both"/>
      </w:pPr>
      <w:r w:rsidRPr="00DA1A23">
        <w:t xml:space="preserve">Offers conditioned upon acceptance of Vendor </w:t>
      </w:r>
      <w:r w:rsidR="005B497C">
        <w:t xml:space="preserve">Errata or </w:t>
      </w:r>
      <w:r w:rsidRPr="00DA1A23">
        <w:t>Exceptions may be determined to be non-responsive by the State</w:t>
      </w:r>
      <w:r w:rsidR="00D07457">
        <w:t xml:space="preserve">. </w:t>
      </w:r>
    </w:p>
    <w:p w14:paraId="222A0A84" w14:textId="77777777" w:rsidR="009E53DB" w:rsidRPr="00476440"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9247D0">
        <w:rPr>
          <w:rFonts w:ascii="Arial Bold" w:hAnsi="Arial Bold"/>
          <w:b/>
          <w:caps/>
          <w:sz w:val="22"/>
          <w:szCs w:val="20"/>
        </w:rPr>
        <w:t>Alternate Offers</w:t>
      </w:r>
    </w:p>
    <w:p w14:paraId="41E22AEB" w14:textId="2692A516" w:rsidR="009E53DB" w:rsidRPr="00DA1A23" w:rsidRDefault="009E53DB" w:rsidP="00C21D04">
      <w:pPr>
        <w:pStyle w:val="RFPBodyText"/>
        <w:ind w:left="1170"/>
        <w:jc w:val="both"/>
        <w:rPr>
          <w:rFonts w:cs="Arial"/>
          <w:szCs w:val="22"/>
        </w:rPr>
      </w:pPr>
      <w:r w:rsidRPr="009247D0">
        <w:t>The Vendor may submit alternate offers for various levels of service(s) or products meeting specifications</w:t>
      </w:r>
      <w:r w:rsidR="00D07457">
        <w:t xml:space="preserve">. </w:t>
      </w:r>
      <w:r w:rsidRPr="009247D0">
        <w:t>Alternate offers must specifically identify the RFP specifications and advantage(s) addressed by the alternate offer</w:t>
      </w:r>
      <w:r w:rsidR="00D07457">
        <w:t xml:space="preserve">. </w:t>
      </w:r>
      <w:r w:rsidRPr="009247D0">
        <w:t>Any alternate offers must be clearly marked with the legend as shown herein</w:t>
      </w:r>
      <w:r w:rsidR="00D07457">
        <w:t xml:space="preserve">. </w:t>
      </w:r>
      <w:r w:rsidRPr="009247D0">
        <w:t>Each offer must be for a specific set of Services or products and offer at specific pricing</w:t>
      </w:r>
      <w:r w:rsidR="00D07457">
        <w:t xml:space="preserve">. </w:t>
      </w:r>
      <w:r w:rsidRPr="009247D0">
        <w:t>If a Vendor chooses to respond with various service or product offerings, each must be an offer with a different price and a separate RFP offer</w:t>
      </w:r>
      <w:r w:rsidR="00D07457">
        <w:t xml:space="preserve">. </w:t>
      </w:r>
      <w:r w:rsidRPr="009247D0">
        <w:t>Vendors may also provide multiple offers for software or systems coupled with support and maintenance options, provided, however, all offers must satisfy the specifications.</w:t>
      </w:r>
    </w:p>
    <w:p w14:paraId="1C953F5B" w14:textId="09C777D5" w:rsidR="009E53DB" w:rsidRPr="009B7134" w:rsidRDefault="009E53DB" w:rsidP="00C21D04">
      <w:pPr>
        <w:pStyle w:val="ListParagraph"/>
        <w:tabs>
          <w:tab w:val="left" w:pos="1080"/>
        </w:tabs>
        <w:spacing w:before="120" w:after="120"/>
        <w:ind w:left="1170"/>
        <w:jc w:val="both"/>
        <w:rPr>
          <w:rFonts w:ascii="Arial" w:hAnsi="Arial" w:cs="Arial"/>
          <w:sz w:val="22"/>
          <w:szCs w:val="22"/>
        </w:rPr>
      </w:pPr>
      <w:r w:rsidRPr="00DA1A23">
        <w:rPr>
          <w:rFonts w:ascii="Arial" w:hAnsi="Arial" w:cs="Arial"/>
          <w:sz w:val="22"/>
          <w:szCs w:val="22"/>
        </w:rPr>
        <w:t>Alternate offers must be submitted in a separate document and clearly marked “Alternate Offer for ‘name of Vendor’” and numbered sequentially with the first off</w:t>
      </w:r>
      <w:r w:rsidR="009F4F96">
        <w:rPr>
          <w:rFonts w:ascii="Arial" w:hAnsi="Arial" w:cs="Arial"/>
          <w:sz w:val="22"/>
          <w:szCs w:val="22"/>
        </w:rPr>
        <w:t>er</w:t>
      </w:r>
      <w:r w:rsidRPr="00DA1A23">
        <w:rPr>
          <w:rFonts w:ascii="Arial" w:hAnsi="Arial" w:cs="Arial"/>
          <w:sz w:val="22"/>
          <w:szCs w:val="22"/>
        </w:rPr>
        <w:t xml:space="preserve"> if separate offers are submitted.</w:t>
      </w:r>
    </w:p>
    <w:p w14:paraId="24AC5290" w14:textId="77777777" w:rsidR="009E53DB" w:rsidRPr="00CF0907"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CF0907">
        <w:rPr>
          <w:rFonts w:ascii="Arial Bold" w:hAnsi="Arial Bold"/>
          <w:b/>
          <w:caps/>
          <w:sz w:val="22"/>
          <w:szCs w:val="20"/>
        </w:rPr>
        <w:t>MODIFICATIONS TO OFFER</w:t>
      </w:r>
    </w:p>
    <w:p w14:paraId="01E82340" w14:textId="77777777" w:rsidR="009E53DB" w:rsidRPr="008A7EB2" w:rsidRDefault="009E53DB" w:rsidP="00C21D04">
      <w:pPr>
        <w:pStyle w:val="ListParagraph"/>
        <w:tabs>
          <w:tab w:val="left" w:pos="1080"/>
        </w:tabs>
        <w:spacing w:before="120" w:after="120"/>
        <w:ind w:left="1170"/>
        <w:jc w:val="both"/>
        <w:rPr>
          <w:rFonts w:ascii="Arial" w:hAnsi="Arial" w:cs="Arial"/>
          <w:b/>
          <w:caps/>
          <w:sz w:val="20"/>
          <w:szCs w:val="20"/>
        </w:rPr>
      </w:pPr>
      <w:r w:rsidRPr="008A7EB2">
        <w:rPr>
          <w:rFonts w:ascii="Arial" w:hAnsi="Arial" w:cs="Arial"/>
          <w:sz w:val="22"/>
        </w:rPr>
        <w:t>An offer may not be unilaterally modified by the Vendor.</w:t>
      </w:r>
    </w:p>
    <w:p w14:paraId="419D05EC" w14:textId="77777777" w:rsidR="009E53DB" w:rsidRPr="00CF0907"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CF0907">
        <w:rPr>
          <w:rFonts w:ascii="Arial Bold" w:hAnsi="Arial Bold"/>
          <w:b/>
          <w:caps/>
          <w:sz w:val="22"/>
          <w:szCs w:val="20"/>
        </w:rPr>
        <w:t>Basis for Rejection</w:t>
      </w:r>
    </w:p>
    <w:p w14:paraId="3FF90701" w14:textId="77777777" w:rsidR="009E53DB" w:rsidRPr="009247D0" w:rsidRDefault="009E53DB" w:rsidP="00C21D04">
      <w:pPr>
        <w:pStyle w:val="RFPBodyText"/>
        <w:ind w:left="1170"/>
        <w:jc w:val="both"/>
      </w:pPr>
      <w:r w:rsidRPr="009247D0">
        <w:t>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specification is no longer needed; limitation or lack of available funds; circumstances that prevent determination of the best offer; or any other determination that rejection would be in the best interest of the State.</w:t>
      </w:r>
    </w:p>
    <w:p w14:paraId="3F9457D0" w14:textId="3AB7F509" w:rsidR="007B4E51" w:rsidRPr="00CF0907" w:rsidRDefault="00970504" w:rsidP="006B6CC9">
      <w:pPr>
        <w:pStyle w:val="ListParagraph"/>
        <w:numPr>
          <w:ilvl w:val="2"/>
          <w:numId w:val="46"/>
        </w:numPr>
        <w:tabs>
          <w:tab w:val="left" w:pos="1080"/>
        </w:tabs>
        <w:spacing w:before="120" w:after="120"/>
        <w:ind w:left="1800"/>
        <w:jc w:val="both"/>
        <w:rPr>
          <w:rFonts w:ascii="Arial Bold" w:hAnsi="Arial Bold"/>
          <w:b/>
          <w:caps/>
          <w:sz w:val="22"/>
          <w:szCs w:val="20"/>
        </w:rPr>
      </w:pPr>
      <w:r>
        <w:rPr>
          <w:rFonts w:ascii="Arial Bold" w:hAnsi="Arial Bold"/>
          <w:b/>
          <w:caps/>
          <w:sz w:val="22"/>
          <w:szCs w:val="20"/>
        </w:rPr>
        <w:t>non</w:t>
      </w:r>
      <w:r w:rsidR="008E17A7">
        <w:rPr>
          <w:rFonts w:ascii="Arial Bold" w:hAnsi="Arial Bold"/>
          <w:b/>
          <w:caps/>
          <w:sz w:val="22"/>
          <w:szCs w:val="20"/>
        </w:rPr>
        <w:t>-responsive</w:t>
      </w:r>
      <w:r w:rsidR="007B4E51" w:rsidRPr="00CF0907">
        <w:rPr>
          <w:rFonts w:ascii="Arial Bold" w:hAnsi="Arial Bold"/>
          <w:b/>
          <w:caps/>
          <w:sz w:val="22"/>
          <w:szCs w:val="20"/>
        </w:rPr>
        <w:t xml:space="preserve"> OFFER</w:t>
      </w:r>
      <w:r w:rsidR="008E17A7">
        <w:rPr>
          <w:rFonts w:ascii="Arial Bold" w:hAnsi="Arial Bold"/>
          <w:b/>
          <w:caps/>
          <w:sz w:val="22"/>
          <w:szCs w:val="20"/>
        </w:rPr>
        <w:t>s</w:t>
      </w:r>
    </w:p>
    <w:p w14:paraId="08C89EE7" w14:textId="693E1D26" w:rsidR="00270500" w:rsidRPr="00024F12" w:rsidRDefault="008E17A7" w:rsidP="00C21D04">
      <w:pPr>
        <w:ind w:left="1170"/>
        <w:rPr>
          <w:rFonts w:ascii="Arial" w:hAnsi="Arial" w:cs="Arial"/>
          <w:sz w:val="22"/>
          <w:szCs w:val="22"/>
        </w:rPr>
      </w:pPr>
      <w:r>
        <w:rPr>
          <w:rFonts w:ascii="Arial" w:hAnsi="Arial" w:cs="Arial"/>
          <w:sz w:val="22"/>
        </w:rPr>
        <w:t>Vendor o</w:t>
      </w:r>
      <w:r w:rsidR="007B4E51" w:rsidRPr="00816ABA">
        <w:rPr>
          <w:rFonts w:ascii="Arial" w:hAnsi="Arial" w:cs="Arial"/>
          <w:sz w:val="22"/>
        </w:rPr>
        <w:t>ffer</w:t>
      </w:r>
      <w:r>
        <w:rPr>
          <w:rFonts w:ascii="Arial" w:hAnsi="Arial" w:cs="Arial"/>
          <w:sz w:val="22"/>
        </w:rPr>
        <w:t>s will be</w:t>
      </w:r>
      <w:r w:rsidR="00270500">
        <w:rPr>
          <w:rFonts w:ascii="Arial" w:hAnsi="Arial" w:cs="Arial"/>
          <w:sz w:val="22"/>
        </w:rPr>
        <w:t xml:space="preserve"> </w:t>
      </w:r>
      <w:r w:rsidR="00270500" w:rsidRPr="00024F12">
        <w:rPr>
          <w:rFonts w:ascii="Arial" w:hAnsi="Arial" w:cs="Arial"/>
          <w:sz w:val="22"/>
          <w:szCs w:val="22"/>
        </w:rPr>
        <w:t xml:space="preserve">deemed non-responsive by the State and will be rejected without further consideration or evaluation if statements such as the following are included: </w:t>
      </w:r>
    </w:p>
    <w:p w14:paraId="1384BCDE" w14:textId="77777777" w:rsidR="00270500" w:rsidRPr="00024F12"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“This </w:t>
      </w:r>
      <w:r>
        <w:rPr>
          <w:rFonts w:ascii="Arial" w:hAnsi="Arial" w:cs="Arial"/>
          <w:sz w:val="22"/>
          <w:szCs w:val="22"/>
        </w:rPr>
        <w:t>offer</w:t>
      </w:r>
      <w:r w:rsidRPr="00024F12">
        <w:rPr>
          <w:rFonts w:ascii="Arial" w:hAnsi="Arial" w:cs="Arial"/>
          <w:sz w:val="22"/>
          <w:szCs w:val="22"/>
        </w:rPr>
        <w:t xml:space="preserve"> does not constitute a binding offer”, </w:t>
      </w:r>
    </w:p>
    <w:p w14:paraId="664E45EC" w14:textId="77777777" w:rsidR="00270500" w:rsidRPr="00024F12"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“This </w:t>
      </w:r>
      <w:r>
        <w:rPr>
          <w:rFonts w:ascii="Arial" w:hAnsi="Arial" w:cs="Arial"/>
          <w:sz w:val="22"/>
          <w:szCs w:val="22"/>
        </w:rPr>
        <w:t>offer</w:t>
      </w:r>
      <w:r w:rsidRPr="00024F12">
        <w:rPr>
          <w:rFonts w:ascii="Arial" w:hAnsi="Arial" w:cs="Arial"/>
          <w:sz w:val="22"/>
          <w:szCs w:val="22"/>
        </w:rPr>
        <w:t xml:space="preserve"> will be valid only if this offer is selected as a finalist or in the competitive range”, </w:t>
      </w:r>
    </w:p>
    <w:p w14:paraId="63DD4E31" w14:textId="77777777" w:rsidR="00270500" w:rsidRPr="00024F12"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“The </w:t>
      </w:r>
      <w:r>
        <w:rPr>
          <w:rFonts w:ascii="Arial" w:hAnsi="Arial" w:cs="Arial"/>
          <w:sz w:val="22"/>
          <w:szCs w:val="22"/>
        </w:rPr>
        <w:t>V</w:t>
      </w:r>
      <w:r w:rsidRPr="00024F12">
        <w:rPr>
          <w:rFonts w:ascii="Arial" w:hAnsi="Arial" w:cs="Arial"/>
          <w:sz w:val="22"/>
          <w:szCs w:val="22"/>
        </w:rPr>
        <w:t xml:space="preserve">endor does not commit or bind itself to any terms and conditions by this submission”,  </w:t>
      </w:r>
    </w:p>
    <w:p w14:paraId="3C0D9760" w14:textId="77777777" w:rsidR="00270500" w:rsidRPr="00024F12"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“This document and all associated documents are non-binding and shall be used for discussion purposes only”, </w:t>
      </w:r>
    </w:p>
    <w:p w14:paraId="73BAEE03" w14:textId="77777777" w:rsidR="00270500"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“This </w:t>
      </w:r>
      <w:r>
        <w:rPr>
          <w:rFonts w:ascii="Arial" w:hAnsi="Arial" w:cs="Arial"/>
          <w:sz w:val="22"/>
          <w:szCs w:val="22"/>
        </w:rPr>
        <w:t>offer</w:t>
      </w:r>
      <w:r w:rsidRPr="00024F12">
        <w:rPr>
          <w:rFonts w:ascii="Arial" w:hAnsi="Arial" w:cs="Arial"/>
          <w:sz w:val="22"/>
          <w:szCs w:val="22"/>
        </w:rPr>
        <w:t xml:space="preserve"> will not be binding on either party until incorporated in a definitive agreement signed by authorized representatives of both parties”, or</w:t>
      </w:r>
    </w:p>
    <w:p w14:paraId="79210294" w14:textId="2E43A26D" w:rsidR="00933DF6" w:rsidRPr="00816ABA" w:rsidRDefault="00270500" w:rsidP="00F20FBC">
      <w:pPr>
        <w:pStyle w:val="ListParagraph"/>
        <w:numPr>
          <w:ilvl w:val="0"/>
          <w:numId w:val="51"/>
        </w:numPr>
        <w:ind w:left="1530"/>
        <w:rPr>
          <w:rFonts w:ascii="Arial" w:hAnsi="Arial" w:cs="Arial"/>
          <w:sz w:val="22"/>
          <w:szCs w:val="22"/>
        </w:rPr>
      </w:pPr>
      <w:r w:rsidRPr="00816ABA">
        <w:rPr>
          <w:rFonts w:ascii="Arial" w:hAnsi="Arial" w:cs="Arial"/>
          <w:sz w:val="22"/>
          <w:szCs w:val="22"/>
        </w:rPr>
        <w:t>A statement of similar intent</w:t>
      </w:r>
    </w:p>
    <w:p w14:paraId="4F8E7ACB" w14:textId="67A67D47" w:rsidR="009E53DB" w:rsidRPr="00CF0907"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9247D0">
        <w:rPr>
          <w:rFonts w:ascii="Arial Bold" w:hAnsi="Arial Bold"/>
          <w:b/>
          <w:caps/>
          <w:sz w:val="22"/>
          <w:szCs w:val="20"/>
        </w:rPr>
        <w:t>VENDOR REGISTRATION WITH THE SECRETARY OF STATE</w:t>
      </w:r>
    </w:p>
    <w:p w14:paraId="280997E3" w14:textId="7BA27063" w:rsidR="009E53DB" w:rsidRPr="00CF0907" w:rsidRDefault="009E53DB" w:rsidP="001023C4">
      <w:pPr>
        <w:pStyle w:val="RFPBodyText"/>
        <w:ind w:left="1170"/>
        <w:jc w:val="both"/>
        <w:rPr>
          <w:rStyle w:val="Hyperlink"/>
          <w:rFonts w:cs="Arial"/>
          <w:color w:val="auto"/>
          <w:u w:val="none"/>
        </w:rPr>
      </w:pPr>
      <w:r w:rsidRPr="00BD0FCE">
        <w:rPr>
          <w:rStyle w:val="Hyperlink"/>
          <w:rFonts w:cs="Arial"/>
          <w:color w:val="auto"/>
          <w:u w:val="none"/>
        </w:rPr>
        <w:t>Vendor</w:t>
      </w:r>
      <w:r>
        <w:rPr>
          <w:rStyle w:val="Hyperlink"/>
          <w:rFonts w:cs="Arial"/>
          <w:color w:val="auto"/>
          <w:u w:val="none"/>
        </w:rPr>
        <w:t>s</w:t>
      </w:r>
      <w:r w:rsidRPr="00BD0FCE">
        <w:rPr>
          <w:rStyle w:val="Hyperlink"/>
          <w:rFonts w:cs="Arial"/>
          <w:color w:val="auto"/>
          <w:u w:val="none"/>
        </w:rPr>
        <w:t xml:space="preserve"> do </w:t>
      </w:r>
      <w:r>
        <w:rPr>
          <w:rStyle w:val="Hyperlink"/>
          <w:rFonts w:cs="Arial"/>
          <w:color w:val="auto"/>
          <w:u w:val="none"/>
        </w:rPr>
        <w:t>not</w:t>
      </w:r>
      <w:r w:rsidRPr="00BD0FCE">
        <w:rPr>
          <w:rStyle w:val="Hyperlink"/>
          <w:rFonts w:cs="Arial"/>
          <w:color w:val="auto"/>
          <w:u w:val="none"/>
        </w:rPr>
        <w:t xml:space="preserve"> have to be registered with the </w:t>
      </w:r>
      <w:r>
        <w:rPr>
          <w:rStyle w:val="Hyperlink"/>
          <w:rFonts w:cs="Arial"/>
          <w:color w:val="auto"/>
          <w:u w:val="none"/>
        </w:rPr>
        <w:t xml:space="preserve">NC Secretary of </w:t>
      </w:r>
      <w:r w:rsidRPr="00BD0FCE">
        <w:rPr>
          <w:rStyle w:val="Hyperlink"/>
          <w:rFonts w:cs="Arial"/>
          <w:color w:val="auto"/>
          <w:u w:val="none"/>
        </w:rPr>
        <w:t>State to submit an offer</w:t>
      </w:r>
      <w:r w:rsidR="00F70E78">
        <w:rPr>
          <w:rStyle w:val="Hyperlink"/>
          <w:rFonts w:cs="Arial"/>
          <w:color w:val="auto"/>
          <w:u w:val="none"/>
        </w:rPr>
        <w:t>;</w:t>
      </w:r>
      <w:r>
        <w:rPr>
          <w:rStyle w:val="Hyperlink"/>
          <w:rFonts w:cs="Arial"/>
          <w:color w:val="auto"/>
          <w:u w:val="none"/>
        </w:rPr>
        <w:t xml:space="preserve"> however</w:t>
      </w:r>
      <w:r w:rsidR="00F70E78">
        <w:rPr>
          <w:rStyle w:val="Hyperlink"/>
          <w:rFonts w:cs="Arial"/>
          <w:color w:val="auto"/>
          <w:u w:val="none"/>
        </w:rPr>
        <w:t>,</w:t>
      </w:r>
      <w:r>
        <w:rPr>
          <w:rStyle w:val="Hyperlink"/>
          <w:rFonts w:cs="Arial"/>
          <w:color w:val="auto"/>
          <w:u w:val="none"/>
        </w:rPr>
        <w:t xml:space="preserve"> in order to receive an award/contract with the State, they must</w:t>
      </w:r>
      <w:r w:rsidRPr="00D8410B">
        <w:t xml:space="preserve"> be registered</w:t>
      </w:r>
      <w:r w:rsidR="00D07457">
        <w:t xml:space="preserve">. </w:t>
      </w:r>
      <w:r w:rsidRPr="00D8410B">
        <w:t xml:space="preserve">Registration can be completed at the following website:  </w:t>
      </w:r>
      <w:hyperlink r:id="rId34" w:history="1">
        <w:r w:rsidRPr="009247D0">
          <w:rPr>
            <w:rStyle w:val="Hyperlink"/>
            <w:rFonts w:cs="Arial"/>
            <w:color w:val="auto"/>
          </w:rPr>
          <w:t>https://www.sosnc.gov/Guides/launching_a_business</w:t>
        </w:r>
      </w:hyperlink>
    </w:p>
    <w:p w14:paraId="1314A6A6" w14:textId="77777777" w:rsidR="009E53DB" w:rsidRPr="008A5264"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9247D0">
        <w:rPr>
          <w:rFonts w:ascii="Arial Bold" w:hAnsi="Arial Bold"/>
          <w:b/>
          <w:caps/>
          <w:sz w:val="22"/>
          <w:szCs w:val="20"/>
        </w:rPr>
        <w:t>VENDOR REGISTRATION AND SOLICITATION NOTIFICATION SYSTEM</w:t>
      </w:r>
    </w:p>
    <w:p w14:paraId="1A49F736" w14:textId="04EBEA66" w:rsidR="009E53DB" w:rsidRDefault="009E53DB" w:rsidP="001023C4">
      <w:pPr>
        <w:pStyle w:val="RFPBodyText"/>
        <w:ind w:left="1170"/>
        <w:jc w:val="both"/>
      </w:pPr>
      <w:r w:rsidRPr="009247D0">
        <w:t xml:space="preserve">The NC electronic Vendor Portal (eVP) allows Vendors to electronically register with the State to receive electronic notification of current procurement opportunities for goods and Services available at the following website:  </w:t>
      </w:r>
      <w:hyperlink r:id="rId35" w:history="1">
        <w:r w:rsidR="004850BB" w:rsidRPr="005D31AE">
          <w:rPr>
            <w:rStyle w:val="Hyperlink"/>
            <w:rFonts w:cs="Arial"/>
            <w:szCs w:val="22"/>
          </w:rPr>
          <w:t>https://evp.nc.gov.</w:t>
        </w:r>
      </w:hyperlink>
      <w:r w:rsidRPr="005F6952">
        <w:t xml:space="preserve"> </w:t>
      </w:r>
    </w:p>
    <w:p w14:paraId="229DA258" w14:textId="1A1C299E" w:rsidR="009E53DB" w:rsidRPr="00F62C02" w:rsidRDefault="009E53DB" w:rsidP="001023C4">
      <w:pPr>
        <w:pStyle w:val="RFPBodyText"/>
        <w:ind w:left="1170"/>
        <w:jc w:val="both"/>
        <w:rPr>
          <w:rStyle w:val="Hyperlink"/>
          <w:color w:val="auto"/>
          <w:u w:val="none"/>
        </w:rPr>
      </w:pPr>
      <w:r w:rsidRPr="009247D0">
        <w:t>This RFP is available electronically</w:t>
      </w:r>
      <w:r>
        <w:t xml:space="preserve"> on the </w:t>
      </w:r>
      <w:r w:rsidR="00A426B8" w:rsidRPr="009247D0">
        <w:t xml:space="preserve">electronic Vendor Portal (eVP) at the following website:  </w:t>
      </w:r>
      <w:hyperlink r:id="rId36" w:history="1">
        <w:r w:rsidR="004850BB" w:rsidRPr="005D31AE">
          <w:rPr>
            <w:rStyle w:val="Hyperlink"/>
            <w:rFonts w:cs="Arial"/>
            <w:szCs w:val="22"/>
          </w:rPr>
          <w:t>https://evp.nc.gov.</w:t>
        </w:r>
      </w:hyperlink>
    </w:p>
    <w:p w14:paraId="394969E6" w14:textId="0C9B044E" w:rsidR="009E53DB" w:rsidRPr="009E53DB" w:rsidDel="00F867F3" w:rsidRDefault="00E31618" w:rsidP="006B6CC9">
      <w:pPr>
        <w:pStyle w:val="Heading2"/>
        <w:numPr>
          <w:ilvl w:val="1"/>
          <w:numId w:val="46"/>
        </w:numPr>
        <w:ind w:left="1080" w:hanging="540"/>
      </w:pPr>
      <w:bookmarkStart w:id="477" w:name="_Toc95754409"/>
      <w:r>
        <w:t>Instructions for Offer Submission</w:t>
      </w:r>
      <w:bookmarkEnd w:id="477"/>
    </w:p>
    <w:p w14:paraId="725514C5" w14:textId="6FB394ED" w:rsidR="00997F1D" w:rsidRPr="00CD6718" w:rsidDel="00F867F3" w:rsidRDefault="00997F1D" w:rsidP="006B6CC9">
      <w:pPr>
        <w:pStyle w:val="ListParagraph"/>
        <w:numPr>
          <w:ilvl w:val="2"/>
          <w:numId w:val="46"/>
        </w:numPr>
        <w:tabs>
          <w:tab w:val="left" w:pos="1080"/>
        </w:tabs>
        <w:spacing w:before="120" w:after="120"/>
        <w:ind w:left="1800"/>
        <w:jc w:val="both"/>
        <w:rPr>
          <w:rFonts w:ascii="Arial Bold" w:hAnsi="Arial Bold"/>
          <w:b/>
          <w:caps/>
        </w:rPr>
      </w:pPr>
      <w:r w:rsidRPr="00CD6718" w:rsidDel="00F867F3">
        <w:rPr>
          <w:rFonts w:ascii="Arial Bold" w:hAnsi="Arial Bold"/>
          <w:b/>
          <w:caps/>
          <w:sz w:val="22"/>
          <w:szCs w:val="20"/>
        </w:rPr>
        <w:t>General Instructions</w:t>
      </w:r>
      <w:r w:rsidR="00F96ADA">
        <w:rPr>
          <w:rFonts w:ascii="Arial Bold" w:hAnsi="Arial Bold"/>
          <w:b/>
          <w:caps/>
          <w:sz w:val="22"/>
          <w:szCs w:val="20"/>
        </w:rPr>
        <w:t xml:space="preserve"> For Offer</w:t>
      </w:r>
    </w:p>
    <w:p w14:paraId="450AACB2" w14:textId="77777777" w:rsidR="00997F1D" w:rsidRPr="00A32653" w:rsidDel="00F867F3" w:rsidRDefault="00997F1D" w:rsidP="00103403">
      <w:pPr>
        <w:pStyle w:val="BodyText"/>
        <w:tabs>
          <w:tab w:val="clear" w:pos="1800"/>
        </w:tabs>
        <w:ind w:left="1170" w:firstLine="0"/>
        <w:rPr>
          <w:rFonts w:ascii="Arial" w:hAnsi="Arial"/>
          <w:szCs w:val="24"/>
        </w:rPr>
      </w:pPr>
      <w:r w:rsidRPr="008448AF" w:rsidDel="00F867F3">
        <w:rPr>
          <w:rFonts w:ascii="Arial" w:hAnsi="Arial"/>
          <w:szCs w:val="24"/>
        </w:rPr>
        <w:t>Vendors are strongly encouraged to adhere to the following general instructions in order to bring clarity and order to the offer and subsequent evaluation process:</w:t>
      </w:r>
    </w:p>
    <w:p w14:paraId="45900E7E" w14:textId="0EC75392" w:rsidR="00997F1D" w:rsidRPr="00841BA4" w:rsidDel="00F867F3" w:rsidRDefault="00997F1D" w:rsidP="006B6CC9">
      <w:pPr>
        <w:pStyle w:val="RFPBulletList"/>
        <w:numPr>
          <w:ilvl w:val="0"/>
          <w:numId w:val="33"/>
        </w:numPr>
        <w:ind w:left="1530"/>
        <w:contextualSpacing w:val="0"/>
        <w:jc w:val="both"/>
      </w:pPr>
      <w:r w:rsidDel="00F867F3">
        <w:t>O</w:t>
      </w:r>
      <w:r w:rsidRPr="00841BA4" w:rsidDel="00F867F3">
        <w:t>rganize</w:t>
      </w:r>
      <w:r w:rsidDel="00F867F3">
        <w:t xml:space="preserve"> the offer</w:t>
      </w:r>
      <w:r w:rsidRPr="00841BA4" w:rsidDel="00F867F3">
        <w:t xml:space="preserve"> in the exact order in which the</w:t>
      </w:r>
      <w:r w:rsidDel="00F867F3">
        <w:t xml:space="preserve"> specifications </w:t>
      </w:r>
      <w:r w:rsidRPr="00841BA4" w:rsidDel="00F867F3">
        <w:t>are presented in the RFP</w:t>
      </w:r>
      <w:r w:rsidR="00D07457">
        <w:t xml:space="preserve">. </w:t>
      </w:r>
      <w:r w:rsidRPr="00F62C02" w:rsidDel="00F867F3">
        <w:t>The Execution page of this RFP must be placed at the front of the Proposal</w:t>
      </w:r>
      <w:r w:rsidR="00D07457">
        <w:t xml:space="preserve">. </w:t>
      </w:r>
      <w:r w:rsidRPr="00841BA4" w:rsidDel="00F867F3">
        <w:t>Each page should be numbered</w:t>
      </w:r>
      <w:r w:rsidR="00D07457">
        <w:t xml:space="preserve">. </w:t>
      </w:r>
      <w:r w:rsidRPr="00841BA4" w:rsidDel="00F867F3">
        <w:t xml:space="preserve">The offer should contain a table of contents, which cross-references the RFP </w:t>
      </w:r>
      <w:r w:rsidR="00CE719D">
        <w:t>specification</w:t>
      </w:r>
      <w:r w:rsidR="00CE719D" w:rsidRPr="00841BA4" w:rsidDel="00F867F3">
        <w:t xml:space="preserve"> </w:t>
      </w:r>
      <w:r w:rsidRPr="00841BA4" w:rsidDel="00F867F3">
        <w:t>and the specific page of the response in the Vendor's offer</w:t>
      </w:r>
      <w:r w:rsidDel="00F867F3">
        <w:t>.</w:t>
      </w:r>
      <w:r w:rsidRPr="00841BA4" w:rsidDel="00F867F3">
        <w:t xml:space="preserve"> </w:t>
      </w:r>
    </w:p>
    <w:p w14:paraId="4288CBD8" w14:textId="77777777" w:rsidR="00997F1D" w:rsidRPr="00A00FA9" w:rsidDel="00F867F3" w:rsidRDefault="00997F1D" w:rsidP="006B6CC9">
      <w:pPr>
        <w:pStyle w:val="RFPBulletList"/>
        <w:numPr>
          <w:ilvl w:val="0"/>
          <w:numId w:val="33"/>
        </w:numPr>
        <w:ind w:left="1530"/>
        <w:contextualSpacing w:val="0"/>
        <w:jc w:val="both"/>
      </w:pPr>
      <w:r w:rsidRPr="00891BAA" w:rsidDel="00F867F3">
        <w:t xml:space="preserve">Provide complete </w:t>
      </w:r>
      <w:r w:rsidRPr="00CE7A39" w:rsidDel="00F867F3">
        <w:t xml:space="preserve">and comprehensive </w:t>
      </w:r>
      <w:r w:rsidDel="00F867F3">
        <w:t xml:space="preserve">responses </w:t>
      </w:r>
      <w:r w:rsidRPr="00CE7A39" w:rsidDel="00F867F3">
        <w:t>with a corresponding emphasis on being concise and clear.</w:t>
      </w:r>
      <w:r w:rsidRPr="00F806A2" w:rsidDel="00F867F3">
        <w:t xml:space="preserve"> </w:t>
      </w:r>
      <w:r w:rsidRPr="00CE7A39" w:rsidDel="00F867F3">
        <w:t xml:space="preserve">Elaborate </w:t>
      </w:r>
      <w:r w:rsidDel="00F867F3">
        <w:t>offer</w:t>
      </w:r>
      <w:r w:rsidRPr="00CE7A39" w:rsidDel="00F867F3">
        <w:t xml:space="preserve">s in the form of brochures or other presentations beyond that necessary to present a complete and effective </w:t>
      </w:r>
      <w:r w:rsidDel="00F867F3">
        <w:t>offer</w:t>
      </w:r>
      <w:r w:rsidRPr="00CE7A39" w:rsidDel="00F867F3">
        <w:t xml:space="preserve"> are not desired.</w:t>
      </w:r>
    </w:p>
    <w:p w14:paraId="1500EFAB" w14:textId="736271E7" w:rsidR="00997F1D" w:rsidDel="00F867F3" w:rsidRDefault="00997F1D" w:rsidP="006B6CC9">
      <w:pPr>
        <w:pStyle w:val="RFPBulletList"/>
        <w:numPr>
          <w:ilvl w:val="0"/>
          <w:numId w:val="33"/>
        </w:numPr>
        <w:ind w:left="1530"/>
        <w:contextualSpacing w:val="0"/>
        <w:jc w:val="both"/>
        <w:rPr>
          <w:color w:val="000000" w:themeColor="text1"/>
        </w:rPr>
      </w:pPr>
      <w:r w:rsidDel="00F867F3">
        <w:rPr>
          <w:color w:val="000000" w:themeColor="text1"/>
        </w:rPr>
        <w:t xml:space="preserve">Clearly state your understanding of the problem(s) presented by this RFP including </w:t>
      </w:r>
      <w:r w:rsidRPr="009247D0" w:rsidDel="00F867F3">
        <w:rPr>
          <w:color w:val="000000" w:themeColor="text1"/>
        </w:rPr>
        <w:t xml:space="preserve">your proposed solution’s ability to meet the specifications, including capabilities, features, and limitations, as described </w:t>
      </w:r>
      <w:r w:rsidDel="00F867F3">
        <w:rPr>
          <w:color w:val="000000" w:themeColor="text1"/>
        </w:rPr>
        <w:t>herein, and provide a cost offer</w:t>
      </w:r>
      <w:r w:rsidRPr="009247D0" w:rsidDel="00F867F3">
        <w:rPr>
          <w:color w:val="000000" w:themeColor="text1"/>
        </w:rPr>
        <w:t xml:space="preserve">. </w:t>
      </w:r>
    </w:p>
    <w:p w14:paraId="5FF73090" w14:textId="27B1F5CA" w:rsidR="00997F1D" w:rsidRPr="00FB5189" w:rsidDel="00F867F3" w:rsidRDefault="00997F1D" w:rsidP="006B6CC9">
      <w:pPr>
        <w:pStyle w:val="RFPBulletList"/>
        <w:numPr>
          <w:ilvl w:val="0"/>
          <w:numId w:val="33"/>
        </w:numPr>
        <w:ind w:left="1530"/>
        <w:contextualSpacing w:val="0"/>
        <w:jc w:val="both"/>
      </w:pPr>
      <w:r w:rsidDel="00F867F3">
        <w:t>Supply</w:t>
      </w:r>
      <w:r w:rsidRPr="004C1B0C" w:rsidDel="00F867F3">
        <w:t xml:space="preserve"> all relevant and material information relating to the Vendor’s organization, personnel, and experience that substantiate</w:t>
      </w:r>
      <w:r w:rsidR="0099201D">
        <w:t>s</w:t>
      </w:r>
      <w:r w:rsidRPr="004C1B0C" w:rsidDel="00F867F3">
        <w:t xml:space="preserve"> its qualifications and capabilities to perform the Services and/or provide the goods described in this RFP</w:t>
      </w:r>
      <w:r w:rsidR="00D07457">
        <w:t xml:space="preserve">. </w:t>
      </w:r>
      <w:r w:rsidRPr="004C1B0C" w:rsidDel="00F867F3">
        <w:t>If relevant and material information is not provided, the offer may be rejected from consideration and evaluation</w:t>
      </w:r>
      <w:r w:rsidR="00D07457">
        <w:t xml:space="preserve">. </w:t>
      </w:r>
    </w:p>
    <w:p w14:paraId="290EDC0E" w14:textId="1944F9C3" w:rsidR="00997F1D" w:rsidRPr="00DA1A23" w:rsidDel="00F867F3" w:rsidRDefault="00997F1D" w:rsidP="006B6CC9">
      <w:pPr>
        <w:pStyle w:val="RFPBulletList"/>
        <w:numPr>
          <w:ilvl w:val="0"/>
          <w:numId w:val="33"/>
        </w:numPr>
        <w:ind w:left="1530"/>
        <w:contextualSpacing w:val="0"/>
        <w:jc w:val="both"/>
      </w:pPr>
      <w:r w:rsidDel="00F867F3">
        <w:t>F</w:t>
      </w:r>
      <w:r w:rsidRPr="00841BA4" w:rsidDel="00F867F3">
        <w:t>urnish all information requested; and if response spaces are provided in this document, the Vendor shall furnish said information in the spaces provided</w:t>
      </w:r>
      <w:r w:rsidR="00D07457">
        <w:t xml:space="preserve">. </w:t>
      </w:r>
      <w:r w:rsidRPr="00841BA4" w:rsidDel="00F867F3">
        <w:t xml:space="preserve">Further, if required elsewhere in this RFP, each Vendor must submit with </w:t>
      </w:r>
      <w:r w:rsidR="005816F1">
        <w:t>its</w:t>
      </w:r>
      <w:r w:rsidRPr="00841BA4" w:rsidDel="00F867F3">
        <w:t xml:space="preserve"> offer sketches, descriptive literature and/or complete specifications covering the products offered</w:t>
      </w:r>
      <w:r w:rsidR="00D07457">
        <w:t xml:space="preserve">. </w:t>
      </w:r>
      <w:r w:rsidRPr="00841BA4" w:rsidDel="00F867F3">
        <w:t>References to literature submitted with a previous offer will not satisfy this provision</w:t>
      </w:r>
      <w:r w:rsidR="00D07457">
        <w:t xml:space="preserve">. </w:t>
      </w:r>
      <w:r w:rsidRPr="00841BA4" w:rsidDel="00F867F3">
        <w:t xml:space="preserve">Proposals that do not comply with these </w:t>
      </w:r>
      <w:r w:rsidR="00255A67">
        <w:t>instructions</w:t>
      </w:r>
      <w:r w:rsidR="00255A67" w:rsidRPr="00841BA4" w:rsidDel="00F867F3">
        <w:t xml:space="preserve"> </w:t>
      </w:r>
      <w:r w:rsidRPr="00841BA4" w:rsidDel="00F867F3">
        <w:t>may be rejected</w:t>
      </w:r>
      <w:r w:rsidRPr="00EA4C3D" w:rsidDel="00F867F3">
        <w:t>.</w:t>
      </w:r>
    </w:p>
    <w:p w14:paraId="3A1CD376" w14:textId="77777777" w:rsidR="00997F1D" w:rsidDel="00F867F3" w:rsidRDefault="00997F1D" w:rsidP="006B6CC9">
      <w:pPr>
        <w:pStyle w:val="RFPBulletList"/>
        <w:numPr>
          <w:ilvl w:val="0"/>
          <w:numId w:val="33"/>
        </w:numPr>
        <w:ind w:left="1530"/>
        <w:contextualSpacing w:val="0"/>
        <w:jc w:val="both"/>
      </w:pPr>
      <w:r w:rsidRPr="00CE7A39" w:rsidDel="00F867F3">
        <w:t xml:space="preserve">Any </w:t>
      </w:r>
      <w:r w:rsidDel="00F867F3">
        <w:t>offer</w:t>
      </w:r>
      <w:r w:rsidRPr="00CE7A39" w:rsidDel="00F867F3">
        <w:t xml:space="preserve"> that does not adhere to these </w:t>
      </w:r>
      <w:r w:rsidDel="00F867F3">
        <w:t>instructions</w:t>
      </w:r>
      <w:r w:rsidRPr="00CE7A39" w:rsidDel="00F867F3">
        <w:t xml:space="preserve"> may be deemed non-responsive and rejected on that basis.</w:t>
      </w:r>
    </w:p>
    <w:p w14:paraId="7EE92F8E" w14:textId="3C80704A" w:rsidR="00997F1D" w:rsidRPr="00C67CB1" w:rsidDel="00F867F3" w:rsidRDefault="00997F1D" w:rsidP="006B6CC9">
      <w:pPr>
        <w:pStyle w:val="RFPBulletList"/>
        <w:numPr>
          <w:ilvl w:val="0"/>
          <w:numId w:val="33"/>
        </w:numPr>
        <w:ind w:left="1530"/>
        <w:contextualSpacing w:val="0"/>
        <w:jc w:val="both"/>
      </w:pPr>
      <w:r w:rsidRPr="00F62C02" w:rsidDel="00F867F3">
        <w:rPr>
          <w:b/>
        </w:rPr>
        <w:t>Only information that is received in response to this RFP will be evaluated</w:t>
      </w:r>
      <w:r w:rsidR="00D07457">
        <w:rPr>
          <w:b/>
        </w:rPr>
        <w:t xml:space="preserve">. </w:t>
      </w:r>
      <w:r w:rsidRPr="00F62C02" w:rsidDel="00F867F3">
        <w:t>Reference to information previously submitted or Internet Website Addresses (URLs) will not suffice as a response to this solicitation.</w:t>
      </w:r>
    </w:p>
    <w:p w14:paraId="52D244AF" w14:textId="77777777" w:rsidR="00997F1D" w:rsidRPr="00CD6718" w:rsidDel="00F867F3" w:rsidRDefault="00997F1D" w:rsidP="006B6CC9">
      <w:pPr>
        <w:pStyle w:val="RFPHeader3"/>
        <w:numPr>
          <w:ilvl w:val="2"/>
          <w:numId w:val="46"/>
        </w:numPr>
        <w:ind w:left="1800"/>
        <w:rPr>
          <w:b w:val="0"/>
          <w:caps w:val="0"/>
        </w:rPr>
      </w:pPr>
      <w:r w:rsidRPr="008F53B5" w:rsidDel="00F867F3">
        <w:t>Offer Organization</w:t>
      </w:r>
    </w:p>
    <w:p w14:paraId="67A1CF34" w14:textId="20C0B2EF" w:rsidR="00997F1D" w:rsidDel="00F867F3" w:rsidRDefault="00997F1D" w:rsidP="00103403">
      <w:pPr>
        <w:pStyle w:val="BodyText2"/>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170"/>
        <w:jc w:val="both"/>
        <w:rPr>
          <w:szCs w:val="22"/>
        </w:rPr>
      </w:pPr>
      <w:r w:rsidRPr="00841BA4" w:rsidDel="00F867F3">
        <w:rPr>
          <w:rFonts w:cs="Times New Roman"/>
          <w:sz w:val="22"/>
          <w:szCs w:val="24"/>
        </w:rPr>
        <w:t xml:space="preserve">Within each section of </w:t>
      </w:r>
      <w:r w:rsidR="00F0347C">
        <w:rPr>
          <w:rFonts w:cs="Times New Roman"/>
          <w:sz w:val="22"/>
          <w:szCs w:val="24"/>
        </w:rPr>
        <w:t>its</w:t>
      </w:r>
      <w:r w:rsidRPr="00841BA4" w:rsidDel="00F867F3">
        <w:rPr>
          <w:rFonts w:cs="Times New Roman"/>
          <w:sz w:val="22"/>
          <w:szCs w:val="24"/>
        </w:rPr>
        <w:t xml:space="preserve"> offer, Vendor should address the items in the order in which they appear in this RFP</w:t>
      </w:r>
      <w:r w:rsidR="00D07457">
        <w:rPr>
          <w:rFonts w:cs="Times New Roman"/>
          <w:sz w:val="22"/>
          <w:szCs w:val="24"/>
        </w:rPr>
        <w:t xml:space="preserve">. </w:t>
      </w:r>
      <w:r w:rsidR="00FB1E09" w:rsidRPr="00841BA4" w:rsidDel="00F867F3">
        <w:rPr>
          <w:rFonts w:cs="Times New Roman"/>
          <w:sz w:val="22"/>
          <w:szCs w:val="24"/>
        </w:rPr>
        <w:t>Forms</w:t>
      </w:r>
      <w:r w:rsidR="00FB1E09">
        <w:rPr>
          <w:rFonts w:cs="Times New Roman"/>
          <w:sz w:val="22"/>
          <w:szCs w:val="24"/>
        </w:rPr>
        <w:t>,</w:t>
      </w:r>
      <w:r w:rsidR="001457D3">
        <w:rPr>
          <w:rFonts w:cs="Times New Roman"/>
          <w:sz w:val="22"/>
          <w:szCs w:val="24"/>
        </w:rPr>
        <w:t xml:space="preserve"> </w:t>
      </w:r>
      <w:r w:rsidR="000E133A">
        <w:rPr>
          <w:rFonts w:cs="Times New Roman"/>
          <w:sz w:val="22"/>
          <w:szCs w:val="24"/>
        </w:rPr>
        <w:t>attachments or exhibits</w:t>
      </w:r>
      <w:r w:rsidRPr="00841BA4" w:rsidDel="00F867F3">
        <w:rPr>
          <w:rFonts w:cs="Times New Roman"/>
          <w:sz w:val="22"/>
          <w:szCs w:val="24"/>
        </w:rPr>
        <w:t>, if any provided in the RFP, must be completed and included in the appropriate section of the offer</w:t>
      </w:r>
      <w:r w:rsidR="00D07457">
        <w:rPr>
          <w:rFonts w:cs="Times New Roman"/>
          <w:sz w:val="22"/>
          <w:szCs w:val="24"/>
        </w:rPr>
        <w:t xml:space="preserve">. </w:t>
      </w:r>
      <w:r w:rsidRPr="00841BA4" w:rsidDel="00F867F3">
        <w:rPr>
          <w:rFonts w:cs="Times New Roman"/>
          <w:sz w:val="22"/>
          <w:szCs w:val="24"/>
        </w:rPr>
        <w:t xml:space="preserve">All discussion of </w:t>
      </w:r>
      <w:r w:rsidDel="00F867F3">
        <w:rPr>
          <w:rFonts w:cs="Times New Roman"/>
          <w:sz w:val="22"/>
          <w:szCs w:val="24"/>
        </w:rPr>
        <w:t>offer</w:t>
      </w:r>
      <w:r w:rsidRPr="00841BA4" w:rsidDel="00F867F3">
        <w:rPr>
          <w:rFonts w:cs="Times New Roman"/>
          <w:sz w:val="22"/>
          <w:szCs w:val="24"/>
        </w:rPr>
        <w:t xml:space="preserve">ed costs, rates, or expenses must be presented </w:t>
      </w:r>
      <w:r w:rsidDel="00F867F3">
        <w:rPr>
          <w:rFonts w:cs="Times New Roman"/>
          <w:sz w:val="22"/>
          <w:szCs w:val="24"/>
        </w:rPr>
        <w:t xml:space="preserve">in Section </w:t>
      </w:r>
      <w:r w:rsidR="004C43E3">
        <w:rPr>
          <w:rFonts w:cs="Times New Roman"/>
          <w:sz w:val="22"/>
          <w:szCs w:val="24"/>
        </w:rPr>
        <w:t>4.0</w:t>
      </w:r>
      <w:r w:rsidR="00D07457">
        <w:rPr>
          <w:rFonts w:cs="Times New Roman"/>
          <w:sz w:val="22"/>
          <w:szCs w:val="24"/>
        </w:rPr>
        <w:t xml:space="preserve">. </w:t>
      </w:r>
      <w:r w:rsidDel="00F867F3">
        <w:rPr>
          <w:sz w:val="22"/>
          <w:szCs w:val="22"/>
        </w:rPr>
        <w:t>Cost of Vendor’s Offer</w:t>
      </w:r>
      <w:r w:rsidR="00510C04">
        <w:rPr>
          <w:sz w:val="22"/>
          <w:szCs w:val="22"/>
        </w:rPr>
        <w:t>.</w:t>
      </w:r>
    </w:p>
    <w:p w14:paraId="4596F1BB" w14:textId="66DD7B7C" w:rsidR="00997F1D" w:rsidDel="00F867F3" w:rsidRDefault="00997F1D" w:rsidP="00103403">
      <w:pPr>
        <w:pStyle w:val="BodyText2"/>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170"/>
        <w:jc w:val="both"/>
        <w:rPr>
          <w:sz w:val="22"/>
          <w:szCs w:val="22"/>
        </w:rPr>
      </w:pPr>
      <w:r w:rsidRPr="002538C4" w:rsidDel="00F867F3">
        <w:rPr>
          <w:sz w:val="22"/>
          <w:szCs w:val="22"/>
        </w:rPr>
        <w:t>The offer should be organized and indexed in the following format and should contain, at a minimum, all listed items below.</w:t>
      </w:r>
    </w:p>
    <w:p w14:paraId="4AC465BB" w14:textId="1D6181F5" w:rsidR="00997F1D" w:rsidRDefault="00997F1D" w:rsidP="00103403">
      <w:pPr>
        <w:pStyle w:val="BodyText2"/>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170"/>
        <w:jc w:val="both"/>
        <w:rPr>
          <w:i/>
          <w:color w:val="FF0000"/>
          <w:sz w:val="22"/>
          <w:szCs w:val="22"/>
        </w:rPr>
      </w:pPr>
      <w:r w:rsidRPr="006B1EBE" w:rsidDel="00F867F3">
        <w:rPr>
          <w:i/>
          <w:color w:val="FF0000"/>
          <w:sz w:val="22"/>
          <w:szCs w:val="22"/>
        </w:rPr>
        <w:t xml:space="preserve">(This section can be modified </w:t>
      </w:r>
      <w:r w:rsidR="00236478" w:rsidRPr="006B1EBE">
        <w:rPr>
          <w:i/>
          <w:color w:val="FF0000"/>
          <w:sz w:val="22"/>
          <w:szCs w:val="22"/>
        </w:rPr>
        <w:t>to align with information to be included in the offer.</w:t>
      </w:r>
      <w:r w:rsidRPr="006B1EBE" w:rsidDel="00F867F3">
        <w:rPr>
          <w:i/>
          <w:color w:val="FF0000"/>
          <w:sz w:val="22"/>
          <w:szCs w:val="22"/>
        </w:rPr>
        <w:t>)</w:t>
      </w:r>
    </w:p>
    <w:p w14:paraId="6B7F85C1" w14:textId="4819D762" w:rsidR="00997F1D" w:rsidRDefault="00997F1D" w:rsidP="006B6CC9">
      <w:pPr>
        <w:pStyle w:val="RFPBulletList"/>
        <w:numPr>
          <w:ilvl w:val="0"/>
          <w:numId w:val="34"/>
        </w:numPr>
        <w:ind w:left="1530"/>
        <w:jc w:val="both"/>
      </w:pPr>
      <w:r w:rsidDel="00F867F3">
        <w:t xml:space="preserve">Signed Execution </w:t>
      </w:r>
      <w:r w:rsidR="00637BEB" w:rsidDel="00F867F3">
        <w:t>Page</w:t>
      </w:r>
      <w:r w:rsidR="00637BEB">
        <w:t xml:space="preserve"> </w:t>
      </w:r>
      <w:r w:rsidR="00123338">
        <w:rPr>
          <w:rFonts w:cs="Arial"/>
        </w:rPr>
        <w:t>AND</w:t>
      </w:r>
      <w:r w:rsidR="00637BEB">
        <w:rPr>
          <w:rFonts w:cs="Arial"/>
        </w:rPr>
        <w:t xml:space="preserve"> a</w:t>
      </w:r>
      <w:r w:rsidR="00637BEB" w:rsidDel="00F867F3">
        <w:rPr>
          <w:rFonts w:cs="Arial"/>
        </w:rPr>
        <w:t>ll pages of this solicitation document</w:t>
      </w:r>
      <w:r w:rsidR="00637BEB">
        <w:t xml:space="preserve"> </w:t>
      </w:r>
      <w:r w:rsidR="00CE1B9A">
        <w:t xml:space="preserve">in </w:t>
      </w:r>
      <w:r w:rsidR="008250EC">
        <w:t>ONE (1)</w:t>
      </w:r>
      <w:r w:rsidR="00CE1B9A">
        <w:t xml:space="preserve"> PDF</w:t>
      </w:r>
      <w:r w:rsidR="008250EC">
        <w:t>.  This includes:</w:t>
      </w:r>
    </w:p>
    <w:p w14:paraId="709D6B78" w14:textId="185639E5" w:rsidR="008250EC" w:rsidRPr="004D73C7" w:rsidDel="00F867F3" w:rsidRDefault="008250EC" w:rsidP="00424F29">
      <w:pPr>
        <w:pStyle w:val="BodyText"/>
        <w:numPr>
          <w:ilvl w:val="3"/>
          <w:numId w:val="80"/>
        </w:numPr>
        <w:ind w:left="1890"/>
        <w:rPr>
          <w:rFonts w:ascii="Arial" w:hAnsi="Arial" w:cs="Arial"/>
        </w:rPr>
      </w:pPr>
      <w:r w:rsidRPr="0039559F">
        <w:rPr>
          <w:rFonts w:ascii="Arial" w:hAnsi="Arial" w:cs="Arial"/>
        </w:rPr>
        <w:t xml:space="preserve">Attachments </w:t>
      </w:r>
      <w:r w:rsidR="0039559F">
        <w:rPr>
          <w:rFonts w:ascii="Arial" w:hAnsi="Arial" w:cs="Arial"/>
        </w:rPr>
        <w:t>A and B</w:t>
      </w:r>
    </w:p>
    <w:p w14:paraId="44C9B5DB" w14:textId="03333BE5" w:rsidR="00585BE8" w:rsidRDefault="003A73A2"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F04925" w:rsidRPr="00D130B7" w:rsidDel="00F867F3">
        <w:rPr>
          <w:rFonts w:cs="Times New Roman"/>
          <w:sz w:val="22"/>
          <w:szCs w:val="24"/>
        </w:rPr>
        <w:t xml:space="preserve">Description of </w:t>
      </w:r>
      <w:r w:rsidR="00F04925">
        <w:rPr>
          <w:rFonts w:cs="Times New Roman"/>
          <w:sz w:val="22"/>
          <w:szCs w:val="24"/>
        </w:rPr>
        <w:t>Vendor</w:t>
      </w:r>
      <w:r w:rsidR="00F04925" w:rsidRPr="00D130B7" w:rsidDel="00F867F3">
        <w:rPr>
          <w:rFonts w:cs="Times New Roman"/>
          <w:sz w:val="22"/>
          <w:szCs w:val="24"/>
        </w:rPr>
        <w:t xml:space="preserve"> Submitting Offer</w:t>
      </w:r>
      <w:r w:rsidR="00F04925" w:rsidDel="00F867F3">
        <w:rPr>
          <w:rFonts w:cs="Times New Roman"/>
          <w:sz w:val="22"/>
          <w:szCs w:val="24"/>
        </w:rPr>
        <w:t xml:space="preserve"> Form (Attachment </w:t>
      </w:r>
      <w:r w:rsidR="0039559F">
        <w:rPr>
          <w:rFonts w:cs="Times New Roman"/>
          <w:sz w:val="22"/>
          <w:szCs w:val="24"/>
        </w:rPr>
        <w:t>C</w:t>
      </w:r>
      <w:r w:rsidR="00F04925" w:rsidDel="00F867F3">
        <w:rPr>
          <w:rFonts w:cs="Times New Roman"/>
          <w:sz w:val="22"/>
          <w:szCs w:val="24"/>
        </w:rPr>
        <w:t>)</w:t>
      </w:r>
    </w:p>
    <w:p w14:paraId="1A907EF1" w14:textId="4CE3988A" w:rsidR="008250EC" w:rsidRDefault="003A73A2"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8250EC" w:rsidRPr="00841BA4" w:rsidDel="00F867F3">
        <w:rPr>
          <w:rFonts w:cs="Times New Roman"/>
          <w:sz w:val="22"/>
          <w:szCs w:val="24"/>
        </w:rPr>
        <w:t xml:space="preserve">Cost </w:t>
      </w:r>
      <w:r w:rsidR="008250EC">
        <w:rPr>
          <w:rFonts w:cs="Times New Roman"/>
          <w:sz w:val="22"/>
          <w:szCs w:val="24"/>
        </w:rPr>
        <w:t xml:space="preserve">Form </w:t>
      </w:r>
      <w:r w:rsidR="008250EC" w:rsidDel="00F867F3">
        <w:rPr>
          <w:rFonts w:cs="Times New Roman"/>
          <w:sz w:val="22"/>
          <w:szCs w:val="24"/>
        </w:rPr>
        <w:t>of Vendor’s Offer</w:t>
      </w:r>
      <w:r w:rsidR="008250EC">
        <w:rPr>
          <w:rFonts w:cs="Times New Roman"/>
          <w:sz w:val="22"/>
          <w:szCs w:val="24"/>
        </w:rPr>
        <w:t xml:space="preserve"> (Attachment </w:t>
      </w:r>
      <w:r w:rsidR="0039559F">
        <w:rPr>
          <w:rFonts w:cs="Times New Roman"/>
          <w:sz w:val="22"/>
          <w:szCs w:val="24"/>
        </w:rPr>
        <w:t>D</w:t>
      </w:r>
      <w:r w:rsidR="008250EC">
        <w:rPr>
          <w:rFonts w:cs="Times New Roman"/>
          <w:sz w:val="22"/>
          <w:szCs w:val="24"/>
        </w:rPr>
        <w:t>)</w:t>
      </w:r>
    </w:p>
    <w:p w14:paraId="0E7AC46B" w14:textId="19248386" w:rsidR="008250EC" w:rsidRPr="00841BA4" w:rsidDel="00F867F3" w:rsidRDefault="006924F6"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and </w:t>
      </w:r>
      <w:r w:rsidR="008250EC" w:rsidDel="00F867F3">
        <w:rPr>
          <w:rFonts w:cs="Times New Roman"/>
          <w:sz w:val="22"/>
          <w:szCs w:val="24"/>
        </w:rPr>
        <w:t xml:space="preserve">Signed </w:t>
      </w:r>
      <w:r w:rsidR="008250EC" w:rsidRPr="00841BA4" w:rsidDel="00F867F3">
        <w:rPr>
          <w:rFonts w:cs="Times New Roman"/>
          <w:sz w:val="22"/>
          <w:szCs w:val="24"/>
        </w:rPr>
        <w:t xml:space="preserve">Vendor Certification </w:t>
      </w:r>
      <w:r w:rsidR="008250EC" w:rsidDel="00F867F3">
        <w:rPr>
          <w:rFonts w:cs="Times New Roman"/>
          <w:sz w:val="22"/>
          <w:szCs w:val="24"/>
        </w:rPr>
        <w:t xml:space="preserve">Form (Attachment </w:t>
      </w:r>
      <w:r w:rsidR="00FB1E09">
        <w:rPr>
          <w:rFonts w:cs="Times New Roman"/>
          <w:sz w:val="22"/>
          <w:szCs w:val="24"/>
        </w:rPr>
        <w:t>E</w:t>
      </w:r>
      <w:r w:rsidR="008250EC" w:rsidDel="00F867F3">
        <w:rPr>
          <w:rFonts w:cs="Times New Roman"/>
          <w:sz w:val="22"/>
          <w:szCs w:val="24"/>
        </w:rPr>
        <w:t>)</w:t>
      </w:r>
    </w:p>
    <w:p w14:paraId="2E149A24" w14:textId="28D6587D" w:rsidR="008250EC" w:rsidDel="00F867F3" w:rsidRDefault="006924F6"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8250EC" w:rsidDel="00F867F3">
        <w:rPr>
          <w:rFonts w:cs="Times New Roman"/>
          <w:sz w:val="22"/>
          <w:szCs w:val="24"/>
        </w:rPr>
        <w:t>Location of Workers</w:t>
      </w:r>
      <w:r w:rsidR="008250EC" w:rsidRPr="00841BA4" w:rsidDel="00F867F3">
        <w:rPr>
          <w:rFonts w:cs="Times New Roman"/>
          <w:sz w:val="22"/>
          <w:szCs w:val="24"/>
        </w:rPr>
        <w:t xml:space="preserve"> </w:t>
      </w:r>
      <w:r w:rsidR="008250EC" w:rsidDel="00F867F3">
        <w:rPr>
          <w:rFonts w:cs="Times New Roman"/>
          <w:sz w:val="22"/>
          <w:szCs w:val="24"/>
        </w:rPr>
        <w:t>Utilized</w:t>
      </w:r>
      <w:r w:rsidR="008250EC" w:rsidRPr="00841BA4" w:rsidDel="00F867F3">
        <w:rPr>
          <w:rFonts w:cs="Times New Roman"/>
          <w:sz w:val="22"/>
          <w:szCs w:val="24"/>
        </w:rPr>
        <w:t xml:space="preserve"> </w:t>
      </w:r>
      <w:r w:rsidR="008250EC" w:rsidDel="00F867F3">
        <w:rPr>
          <w:rFonts w:cs="Times New Roman"/>
          <w:sz w:val="22"/>
          <w:szCs w:val="24"/>
        </w:rPr>
        <w:t>by Vendor</w:t>
      </w:r>
      <w:r w:rsidR="008250EC" w:rsidRPr="00841BA4" w:rsidDel="00F867F3">
        <w:rPr>
          <w:rFonts w:cs="Times New Roman"/>
          <w:sz w:val="22"/>
          <w:szCs w:val="24"/>
        </w:rPr>
        <w:t xml:space="preserve"> </w:t>
      </w:r>
      <w:r w:rsidR="008250EC" w:rsidDel="00F867F3">
        <w:rPr>
          <w:rFonts w:cs="Times New Roman"/>
          <w:sz w:val="22"/>
          <w:szCs w:val="24"/>
        </w:rPr>
        <w:t>F</w:t>
      </w:r>
      <w:r w:rsidR="008250EC" w:rsidRPr="00841BA4" w:rsidDel="00F867F3">
        <w:rPr>
          <w:rFonts w:cs="Times New Roman"/>
          <w:sz w:val="22"/>
          <w:szCs w:val="24"/>
        </w:rPr>
        <w:t>orm</w:t>
      </w:r>
      <w:r w:rsidR="008250EC" w:rsidDel="00F867F3">
        <w:rPr>
          <w:rFonts w:cs="Times New Roman"/>
          <w:sz w:val="22"/>
          <w:szCs w:val="24"/>
        </w:rPr>
        <w:t xml:space="preserve"> (Attachment </w:t>
      </w:r>
      <w:r w:rsidR="00FB1E09">
        <w:rPr>
          <w:rFonts w:cs="Times New Roman"/>
          <w:sz w:val="22"/>
          <w:szCs w:val="24"/>
        </w:rPr>
        <w:t>F</w:t>
      </w:r>
      <w:r w:rsidR="008250EC" w:rsidDel="00F867F3">
        <w:rPr>
          <w:rFonts w:cs="Times New Roman"/>
          <w:sz w:val="22"/>
          <w:szCs w:val="24"/>
        </w:rPr>
        <w:t>)</w:t>
      </w:r>
    </w:p>
    <w:p w14:paraId="676A187D" w14:textId="45247556" w:rsidR="008250EC" w:rsidRPr="00841BA4" w:rsidDel="00F867F3" w:rsidRDefault="006924F6"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8250EC" w:rsidDel="00F867F3">
        <w:rPr>
          <w:rFonts w:cs="Times New Roman"/>
          <w:sz w:val="22"/>
          <w:szCs w:val="24"/>
        </w:rPr>
        <w:t>References</w:t>
      </w:r>
      <w:r w:rsidR="008250EC">
        <w:rPr>
          <w:rFonts w:cs="Times New Roman"/>
          <w:sz w:val="22"/>
          <w:szCs w:val="24"/>
        </w:rPr>
        <w:t xml:space="preserve"> </w:t>
      </w:r>
      <w:r w:rsidR="008250EC" w:rsidDel="00F867F3">
        <w:rPr>
          <w:rFonts w:cs="Times New Roman"/>
          <w:sz w:val="22"/>
          <w:szCs w:val="24"/>
        </w:rPr>
        <w:t xml:space="preserve">(Attachment </w:t>
      </w:r>
      <w:r w:rsidR="00FB1E09">
        <w:rPr>
          <w:rFonts w:cs="Times New Roman"/>
          <w:sz w:val="22"/>
          <w:szCs w:val="24"/>
        </w:rPr>
        <w:t>G</w:t>
      </w:r>
      <w:r w:rsidR="008250EC" w:rsidDel="00F867F3">
        <w:rPr>
          <w:rFonts w:cs="Times New Roman"/>
          <w:sz w:val="22"/>
          <w:szCs w:val="24"/>
        </w:rPr>
        <w:t>)</w:t>
      </w:r>
    </w:p>
    <w:p w14:paraId="6C3A6333" w14:textId="22B63684" w:rsidR="008250EC" w:rsidRPr="00841BA4" w:rsidDel="00F867F3" w:rsidRDefault="006924F6"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8250EC" w:rsidDel="00F867F3">
        <w:rPr>
          <w:rFonts w:cs="Times New Roman"/>
          <w:sz w:val="22"/>
          <w:szCs w:val="24"/>
        </w:rPr>
        <w:t xml:space="preserve">Financial </w:t>
      </w:r>
      <w:r w:rsidR="008250EC">
        <w:rPr>
          <w:rFonts w:cs="Times New Roman"/>
          <w:sz w:val="22"/>
          <w:szCs w:val="24"/>
        </w:rPr>
        <w:t xml:space="preserve">Statements </w:t>
      </w:r>
      <w:r w:rsidR="008250EC" w:rsidDel="00F867F3">
        <w:rPr>
          <w:rFonts w:cs="Times New Roman"/>
          <w:sz w:val="22"/>
          <w:szCs w:val="24"/>
        </w:rPr>
        <w:t xml:space="preserve">(Attachment </w:t>
      </w:r>
      <w:r w:rsidR="00FB1E09">
        <w:rPr>
          <w:rFonts w:cs="Times New Roman"/>
          <w:sz w:val="22"/>
          <w:szCs w:val="24"/>
        </w:rPr>
        <w:t>H)</w:t>
      </w:r>
    </w:p>
    <w:p w14:paraId="7A2A987B" w14:textId="77777777" w:rsidR="00997F1D" w:rsidRPr="00DA1A23" w:rsidDel="00F867F3" w:rsidRDefault="00997F1D"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Del="00F867F3">
        <w:rPr>
          <w:rFonts w:cs="Times New Roman"/>
          <w:sz w:val="22"/>
          <w:szCs w:val="24"/>
        </w:rPr>
        <w:t>Vendor R</w:t>
      </w:r>
      <w:r w:rsidRPr="00841BA4" w:rsidDel="00F867F3">
        <w:rPr>
          <w:rFonts w:cs="Times New Roman"/>
          <w:sz w:val="22"/>
          <w:szCs w:val="24"/>
        </w:rPr>
        <w:t>esponse to Specifications</w:t>
      </w:r>
      <w:r w:rsidDel="00F867F3">
        <w:rPr>
          <w:rFonts w:cs="Times New Roman"/>
          <w:sz w:val="22"/>
          <w:szCs w:val="24"/>
        </w:rPr>
        <w:t xml:space="preserve"> and Requirements</w:t>
      </w:r>
    </w:p>
    <w:p w14:paraId="4F289188" w14:textId="19FEFE97" w:rsidR="00997F1D" w:rsidRPr="0080230E" w:rsidDel="00F867F3" w:rsidRDefault="00997F1D"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Del="00F867F3">
        <w:rPr>
          <w:rStyle w:val="Hyperlink"/>
          <w:rFonts w:cs="Times New Roman"/>
          <w:color w:val="auto"/>
          <w:sz w:val="22"/>
          <w:szCs w:val="24"/>
          <w:u w:val="none"/>
        </w:rPr>
        <w:t>Security</w:t>
      </w:r>
      <w:r w:rsidR="00B140EB">
        <w:rPr>
          <w:rStyle w:val="Hyperlink"/>
          <w:rFonts w:cs="Times New Roman"/>
          <w:color w:val="auto"/>
          <w:sz w:val="22"/>
          <w:szCs w:val="24"/>
          <w:u w:val="none"/>
        </w:rPr>
        <w:t xml:space="preserve"> </w:t>
      </w:r>
      <w:r w:rsidRPr="0080230E" w:rsidDel="00F867F3">
        <w:rPr>
          <w:rStyle w:val="Hyperlink"/>
          <w:rFonts w:cs="Times New Roman"/>
          <w:color w:val="auto"/>
          <w:sz w:val="22"/>
          <w:szCs w:val="24"/>
          <w:u w:val="none"/>
        </w:rPr>
        <w:t>Vendor Readiness Assessment Report</w:t>
      </w:r>
      <w:r w:rsidDel="00F867F3">
        <w:rPr>
          <w:rStyle w:val="Hyperlink"/>
          <w:rFonts w:cs="Times New Roman"/>
          <w:color w:val="auto"/>
          <w:sz w:val="22"/>
          <w:szCs w:val="24"/>
          <w:u w:val="none"/>
        </w:rPr>
        <w:t xml:space="preserve"> (VRAR)</w:t>
      </w:r>
    </w:p>
    <w:p w14:paraId="6263E925" w14:textId="76CEDD24" w:rsidR="00997F1D" w:rsidDel="00F867F3" w:rsidRDefault="00B403E2"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RPr="00CD6718" w:rsidDel="00F867F3">
        <w:rPr>
          <w:rStyle w:val="Hyperlink"/>
          <w:rFonts w:cs="Times New Roman"/>
          <w:color w:val="auto"/>
          <w:sz w:val="22"/>
          <w:szCs w:val="24"/>
          <w:u w:val="none"/>
        </w:rPr>
        <w:t>Architecture Diagrams</w:t>
      </w:r>
    </w:p>
    <w:p w14:paraId="060A6008" w14:textId="6A4F3D94" w:rsidR="00997F1D" w:rsidRPr="00CC1484" w:rsidDel="00F867F3" w:rsidRDefault="00F676DE"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Pr>
          <w:rFonts w:cs="Times New Roman"/>
          <w:sz w:val="22"/>
          <w:szCs w:val="24"/>
        </w:rPr>
        <w:t>Detailed Project Timeline</w:t>
      </w:r>
    </w:p>
    <w:p w14:paraId="6A0EB937" w14:textId="7CFA4EA6" w:rsidR="00997F1D" w:rsidDel="00F867F3" w:rsidRDefault="00997F1D"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Del="00F867F3">
        <w:rPr>
          <w:rFonts w:cs="Times New Roman"/>
          <w:sz w:val="22"/>
          <w:szCs w:val="24"/>
        </w:rPr>
        <w:t xml:space="preserve">Errata and </w:t>
      </w:r>
      <w:r w:rsidR="0016107A" w:rsidDel="00F867F3">
        <w:rPr>
          <w:rFonts w:cs="Times New Roman"/>
          <w:sz w:val="22"/>
          <w:szCs w:val="24"/>
        </w:rPr>
        <w:t>Exceptions if</w:t>
      </w:r>
      <w:r w:rsidDel="00F867F3">
        <w:rPr>
          <w:rFonts w:cs="Times New Roman"/>
          <w:sz w:val="22"/>
          <w:szCs w:val="24"/>
        </w:rPr>
        <w:t xml:space="preserve"> any</w:t>
      </w:r>
    </w:p>
    <w:p w14:paraId="421B5B27" w14:textId="29A8281F" w:rsidR="00997F1D" w:rsidRPr="00841BA4" w:rsidDel="00F867F3" w:rsidRDefault="00997F1D"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RPr="00841BA4" w:rsidDel="00F867F3">
        <w:rPr>
          <w:rFonts w:cs="Times New Roman"/>
          <w:sz w:val="22"/>
          <w:szCs w:val="24"/>
        </w:rPr>
        <w:t xml:space="preserve">Vendor's License and </w:t>
      </w:r>
      <w:r w:rsidDel="00F867F3">
        <w:rPr>
          <w:rFonts w:cs="Times New Roman"/>
          <w:sz w:val="22"/>
          <w:szCs w:val="24"/>
        </w:rPr>
        <w:t xml:space="preserve">Maintenance </w:t>
      </w:r>
      <w:r w:rsidR="0016107A" w:rsidDel="00F867F3">
        <w:rPr>
          <w:rFonts w:cs="Times New Roman"/>
          <w:sz w:val="22"/>
          <w:szCs w:val="24"/>
        </w:rPr>
        <w:t>Agreements if</w:t>
      </w:r>
      <w:r w:rsidDel="00F867F3">
        <w:rPr>
          <w:rFonts w:cs="Times New Roman"/>
          <w:sz w:val="22"/>
          <w:szCs w:val="24"/>
        </w:rPr>
        <w:t xml:space="preserve"> any</w:t>
      </w:r>
    </w:p>
    <w:p w14:paraId="38687ED1" w14:textId="66CC1FE1" w:rsidR="00997F1D" w:rsidDel="00F867F3" w:rsidRDefault="00997F1D" w:rsidP="006B6CC9">
      <w:pPr>
        <w:pStyle w:val="BodyText"/>
        <w:numPr>
          <w:ilvl w:val="0"/>
          <w:numId w:val="34"/>
        </w:numPr>
        <w:ind w:left="1530"/>
        <w:rPr>
          <w:rFonts w:ascii="Arial" w:hAnsi="Arial" w:cs="Arial"/>
        </w:rPr>
      </w:pPr>
      <w:r w:rsidRPr="00CE7A39" w:rsidDel="00F867F3">
        <w:rPr>
          <w:rFonts w:ascii="Arial" w:hAnsi="Arial" w:cs="Arial"/>
        </w:rPr>
        <w:t xml:space="preserve">Vendor may attach other </w:t>
      </w:r>
      <w:r w:rsidDel="00F867F3">
        <w:rPr>
          <w:rFonts w:ascii="Arial" w:hAnsi="Arial" w:cs="Arial"/>
        </w:rPr>
        <w:t xml:space="preserve">supporting </w:t>
      </w:r>
      <w:r w:rsidRPr="00CE7A39" w:rsidDel="00F867F3">
        <w:rPr>
          <w:rFonts w:ascii="Arial" w:hAnsi="Arial" w:cs="Arial"/>
        </w:rPr>
        <w:t xml:space="preserve">materials that </w:t>
      </w:r>
      <w:r w:rsidDel="00F867F3">
        <w:rPr>
          <w:rFonts w:ascii="Arial" w:hAnsi="Arial" w:cs="Arial"/>
        </w:rPr>
        <w:t>it</w:t>
      </w:r>
      <w:r w:rsidRPr="00CE7A39" w:rsidDel="00F867F3">
        <w:rPr>
          <w:rFonts w:ascii="Arial" w:hAnsi="Arial" w:cs="Arial"/>
        </w:rPr>
        <w:t xml:space="preserve"> feel</w:t>
      </w:r>
      <w:r w:rsidDel="00F867F3">
        <w:rPr>
          <w:rFonts w:ascii="Arial" w:hAnsi="Arial" w:cs="Arial"/>
        </w:rPr>
        <w:t>s</w:t>
      </w:r>
      <w:r w:rsidRPr="00CE7A39" w:rsidDel="00F867F3">
        <w:rPr>
          <w:rFonts w:ascii="Arial" w:hAnsi="Arial" w:cs="Arial"/>
        </w:rPr>
        <w:t xml:space="preserve"> may improve the quality of </w:t>
      </w:r>
      <w:r w:rsidDel="00F867F3">
        <w:rPr>
          <w:rFonts w:ascii="Arial" w:hAnsi="Arial" w:cs="Arial"/>
        </w:rPr>
        <w:t>its</w:t>
      </w:r>
      <w:r w:rsidRPr="00CE7A39" w:rsidDel="00F867F3">
        <w:rPr>
          <w:rFonts w:ascii="Arial" w:hAnsi="Arial" w:cs="Arial"/>
        </w:rPr>
        <w:t xml:space="preserve"> response</w:t>
      </w:r>
      <w:r w:rsidR="00D07457">
        <w:rPr>
          <w:rFonts w:ascii="Arial" w:hAnsi="Arial" w:cs="Arial"/>
        </w:rPr>
        <w:t xml:space="preserve">. </w:t>
      </w:r>
      <w:r w:rsidDel="00F867F3">
        <w:rPr>
          <w:rFonts w:ascii="Arial" w:hAnsi="Arial" w:cs="Arial"/>
        </w:rPr>
        <w:t>T</w:t>
      </w:r>
      <w:r w:rsidRPr="00CE7A39" w:rsidDel="00F867F3">
        <w:rPr>
          <w:rFonts w:ascii="Arial" w:hAnsi="Arial" w:cs="Arial"/>
        </w:rPr>
        <w:t>hese materials should be included as items in a separate appendix.</w:t>
      </w:r>
    </w:p>
    <w:p w14:paraId="67927B1A" w14:textId="77777777" w:rsidR="004D73C7" w:rsidRDefault="004D73C7" w:rsidP="000C77D7">
      <w:pPr>
        <w:pStyle w:val="RFPHeader3"/>
        <w:numPr>
          <w:ilvl w:val="0"/>
          <w:numId w:val="0"/>
        </w:numPr>
        <w:ind w:left="720"/>
      </w:pPr>
      <w:bookmarkStart w:id="478" w:name="_Toc8123516"/>
      <w:bookmarkStart w:id="479" w:name="_Toc8123677"/>
      <w:bookmarkStart w:id="480" w:name="_Toc8123837"/>
      <w:bookmarkStart w:id="481" w:name="_Toc8123997"/>
      <w:bookmarkStart w:id="482" w:name="_Toc8125348"/>
      <w:bookmarkStart w:id="483" w:name="_Toc8125509"/>
      <w:bookmarkStart w:id="484" w:name="_Toc8125670"/>
      <w:bookmarkStart w:id="485" w:name="_Toc8126189"/>
      <w:bookmarkStart w:id="486" w:name="_Toc8135784"/>
      <w:bookmarkStart w:id="487" w:name="_Toc8136033"/>
      <w:bookmarkStart w:id="488" w:name="_Toc8136281"/>
      <w:bookmarkStart w:id="489" w:name="_Toc8136530"/>
      <w:bookmarkStart w:id="490" w:name="_Toc8136779"/>
      <w:bookmarkStart w:id="491" w:name="_Toc8137027"/>
      <w:bookmarkStart w:id="492" w:name="_Toc8137276"/>
      <w:bookmarkStart w:id="493" w:name="_Toc9253697"/>
      <w:bookmarkStart w:id="494" w:name="_Toc510902620"/>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74CBE66" w14:textId="2CCDA07C" w:rsidR="009A404F" w:rsidRPr="00C45CC5" w:rsidRDefault="009A404F" w:rsidP="006B6CC9">
      <w:pPr>
        <w:pStyle w:val="RFPHeader3"/>
        <w:numPr>
          <w:ilvl w:val="2"/>
          <w:numId w:val="46"/>
        </w:numPr>
        <w:ind w:left="1800"/>
        <w:rPr>
          <w:sz w:val="24"/>
          <w:szCs w:val="24"/>
        </w:rPr>
      </w:pPr>
      <w:r w:rsidRPr="00C45CC5">
        <w:rPr>
          <w:sz w:val="24"/>
          <w:szCs w:val="24"/>
        </w:rPr>
        <w:t>OFFER SUBMITTAL</w:t>
      </w:r>
    </w:p>
    <w:p w14:paraId="39F9A15F" w14:textId="77777777" w:rsidR="00E31618" w:rsidRDefault="00E31618" w:rsidP="000C77D7">
      <w:pPr>
        <w:pStyle w:val="RFPHeader3"/>
        <w:numPr>
          <w:ilvl w:val="0"/>
          <w:numId w:val="0"/>
        </w:numPr>
        <w:ind w:left="720"/>
      </w:pPr>
    </w:p>
    <w:p w14:paraId="7DA5C91D" w14:textId="0FB24DF6" w:rsidR="008F7FD2" w:rsidRPr="008F7FD2" w:rsidRDefault="008F7FD2" w:rsidP="008F7FD2">
      <w:pPr>
        <w:pStyle w:val="Header"/>
        <w:tabs>
          <w:tab w:val="clear" w:pos="4320"/>
          <w:tab w:val="clear" w:pos="8640"/>
          <w:tab w:val="left" w:pos="2880"/>
        </w:tabs>
        <w:rPr>
          <w:rFonts w:ascii="Arial" w:hAnsi="Arial" w:cs="Arial"/>
          <w:b/>
          <w:sz w:val="22"/>
          <w:szCs w:val="22"/>
        </w:rPr>
      </w:pPr>
      <w:r>
        <w:rPr>
          <w:rFonts w:cs="Arial"/>
          <w:sz w:val="22"/>
          <w:szCs w:val="22"/>
        </w:rPr>
        <w:tab/>
      </w:r>
      <w:r w:rsidRPr="008F7FD2">
        <w:rPr>
          <w:rFonts w:ascii="Arial" w:hAnsi="Arial" w:cs="Arial"/>
          <w:sz w:val="22"/>
          <w:szCs w:val="22"/>
        </w:rPr>
        <w:t>Due Date:</w:t>
      </w:r>
      <w:r w:rsidRPr="008F7FD2">
        <w:rPr>
          <w:rFonts w:ascii="Arial" w:hAnsi="Arial" w:cs="Arial"/>
          <w:sz w:val="22"/>
          <w:szCs w:val="22"/>
        </w:rPr>
        <w:tab/>
      </w:r>
      <w:sdt>
        <w:sdtPr>
          <w:rPr>
            <w:rFonts w:ascii="Arial" w:hAnsi="Arial" w:cs="Arial"/>
            <w:sz w:val="22"/>
            <w:szCs w:val="22"/>
          </w:rPr>
          <w:id w:val="2066446849"/>
          <w:placeholder>
            <w:docPart w:val="04F08A81A9A1431DA28D0FBBC0E55744"/>
          </w:placeholder>
        </w:sdtPr>
        <w:sdtEndPr/>
        <w:sdtContent>
          <w:r w:rsidRPr="008F7FD2">
            <w:rPr>
              <w:rFonts w:ascii="Arial" w:hAnsi="Arial" w:cs="Arial"/>
              <w:color w:val="FF0000"/>
              <w:sz w:val="22"/>
              <w:szCs w:val="22"/>
            </w:rPr>
            <w:t>Enter due date for offers</w:t>
          </w:r>
        </w:sdtContent>
      </w:sdt>
    </w:p>
    <w:p w14:paraId="5C216108" w14:textId="77777777" w:rsidR="008F7FD2" w:rsidRPr="008F7FD2" w:rsidRDefault="008F7FD2" w:rsidP="008F7FD2">
      <w:pPr>
        <w:tabs>
          <w:tab w:val="left" w:pos="2880"/>
        </w:tabs>
        <w:jc w:val="both"/>
        <w:rPr>
          <w:rFonts w:ascii="Arial" w:hAnsi="Arial" w:cs="Arial"/>
          <w:sz w:val="22"/>
          <w:szCs w:val="22"/>
        </w:rPr>
      </w:pPr>
      <w:r w:rsidRPr="008F7FD2">
        <w:rPr>
          <w:rFonts w:ascii="Arial" w:hAnsi="Arial" w:cs="Arial"/>
          <w:sz w:val="22"/>
          <w:szCs w:val="22"/>
        </w:rPr>
        <w:tab/>
        <w:t>Time:</w:t>
      </w:r>
      <w:r w:rsidRPr="008F7FD2">
        <w:rPr>
          <w:rFonts w:ascii="Arial" w:hAnsi="Arial" w:cs="Arial"/>
          <w:sz w:val="22"/>
          <w:szCs w:val="22"/>
        </w:rPr>
        <w:tab/>
      </w:r>
      <w:r w:rsidRPr="008F7FD2">
        <w:rPr>
          <w:rFonts w:ascii="Arial" w:hAnsi="Arial" w:cs="Arial"/>
          <w:sz w:val="22"/>
          <w:szCs w:val="22"/>
        </w:rPr>
        <w:tab/>
      </w:r>
      <w:sdt>
        <w:sdtPr>
          <w:rPr>
            <w:rFonts w:ascii="Arial" w:hAnsi="Arial" w:cs="Arial"/>
            <w:sz w:val="22"/>
            <w:szCs w:val="22"/>
          </w:rPr>
          <w:id w:val="-661771496"/>
          <w:placeholder>
            <w:docPart w:val="46C68F10BAB7441EB4A1E90BBC1B3EDB"/>
          </w:placeholder>
        </w:sdtPr>
        <w:sdtEndPr/>
        <w:sdtContent>
          <w:r w:rsidRPr="008F7FD2">
            <w:rPr>
              <w:rFonts w:ascii="Arial" w:hAnsi="Arial" w:cs="Arial"/>
              <w:color w:val="FF0000"/>
              <w:sz w:val="22"/>
              <w:szCs w:val="22"/>
            </w:rPr>
            <w:t>Enter due time for offers</w:t>
          </w:r>
        </w:sdtContent>
      </w:sdt>
      <w:r w:rsidRPr="008F7FD2">
        <w:rPr>
          <w:rFonts w:ascii="Arial" w:hAnsi="Arial" w:cs="Arial"/>
          <w:sz w:val="22"/>
          <w:szCs w:val="22"/>
        </w:rPr>
        <w:t xml:space="preserve"> Eastern Time</w:t>
      </w:r>
    </w:p>
    <w:p w14:paraId="079467B8" w14:textId="77777777" w:rsidR="008F7FD2" w:rsidRDefault="008F7FD2" w:rsidP="008F7FD2">
      <w:pPr>
        <w:spacing w:after="120"/>
        <w:ind w:left="1170" w:right="-18"/>
        <w:jc w:val="both"/>
        <w:rPr>
          <w:rFonts w:cs="Arial"/>
          <w:b/>
          <w:szCs w:val="22"/>
        </w:rPr>
      </w:pPr>
    </w:p>
    <w:p w14:paraId="635BC254" w14:textId="5F785D67" w:rsidR="008F7FD2" w:rsidRPr="004F50E1" w:rsidRDefault="008F7FD2" w:rsidP="008F7FD2">
      <w:pPr>
        <w:autoSpaceDE w:val="0"/>
        <w:autoSpaceDN w:val="0"/>
        <w:ind w:left="1170"/>
        <w:rPr>
          <w:rFonts w:ascii="ArialMT" w:hAnsi="ArialMT"/>
          <w:sz w:val="22"/>
          <w:szCs w:val="22"/>
          <w:u w:val="single"/>
        </w:rPr>
      </w:pPr>
      <w:bookmarkStart w:id="495" w:name="_Hlk141858859"/>
      <w:r w:rsidRPr="00C45CC5">
        <w:rPr>
          <w:rFonts w:ascii="Arial-BoldMT" w:hAnsi="Arial-BoldMT"/>
          <w:b/>
          <w:bCs/>
          <w:sz w:val="22"/>
          <w:szCs w:val="22"/>
        </w:rPr>
        <w:t xml:space="preserve">IMPORTANT NOTE: </w:t>
      </w:r>
      <w:r>
        <w:rPr>
          <w:rFonts w:ascii="Arial-BoldMT" w:hAnsi="Arial-BoldMT"/>
          <w:b/>
          <w:bCs/>
          <w:sz w:val="22"/>
          <w:szCs w:val="22"/>
        </w:rPr>
        <w:t xml:space="preserve"> </w:t>
      </w:r>
      <w:r w:rsidRPr="004F50E1">
        <w:rPr>
          <w:rFonts w:ascii="Arial" w:hAnsi="Arial" w:cs="Arial"/>
          <w:sz w:val="22"/>
          <w:szCs w:val="22"/>
          <w:u w:val="single"/>
        </w:rPr>
        <w:t xml:space="preserve">It is the </w:t>
      </w:r>
      <w:r w:rsidRPr="004F50E1">
        <w:rPr>
          <w:rFonts w:ascii="ArialMT" w:hAnsi="ArialMT"/>
          <w:sz w:val="22"/>
          <w:szCs w:val="22"/>
          <w:u w:val="single"/>
        </w:rPr>
        <w:t xml:space="preserve">Vendor’s sole responsibility </w:t>
      </w:r>
      <w:r w:rsidRPr="004F50E1">
        <w:rPr>
          <w:rFonts w:ascii="Arial" w:hAnsi="Arial" w:cs="Arial"/>
          <w:sz w:val="22"/>
          <w:szCs w:val="22"/>
          <w:u w:val="single"/>
        </w:rPr>
        <w:t>to upload their offer to the Ariba Sourcing Module by the specified time and date of opening</w:t>
      </w:r>
      <w:r w:rsidR="00D07457">
        <w:rPr>
          <w:rFonts w:ascii="Arial" w:hAnsi="Arial" w:cs="Arial"/>
          <w:sz w:val="22"/>
          <w:szCs w:val="22"/>
          <w:u w:val="single"/>
        </w:rPr>
        <w:t xml:space="preserve">. </w:t>
      </w:r>
      <w:r w:rsidRPr="004F50E1">
        <w:rPr>
          <w:rFonts w:ascii="Arial" w:hAnsi="Arial" w:cs="Arial"/>
          <w:sz w:val="22"/>
          <w:szCs w:val="22"/>
          <w:u w:val="single"/>
        </w:rPr>
        <w:t>Vendor shall bear the risk for late electronic submission due to unintended or unanticipated delay, including but not limited to internet issues, network issues, local power outages, or application issues</w:t>
      </w:r>
      <w:r w:rsidR="00D07457">
        <w:rPr>
          <w:rFonts w:ascii="Arial" w:hAnsi="Arial" w:cs="Arial"/>
          <w:sz w:val="22"/>
          <w:szCs w:val="22"/>
          <w:u w:val="single"/>
        </w:rPr>
        <w:t xml:space="preserve">. </w:t>
      </w:r>
      <w:r w:rsidRPr="004F50E1">
        <w:rPr>
          <w:rFonts w:ascii="Arial-BoldMT" w:hAnsi="Arial-BoldMT"/>
          <w:sz w:val="22"/>
          <w:szCs w:val="22"/>
          <w:u w:val="single"/>
        </w:rPr>
        <w:t>Vendor must include all the pages of this solicitation in their response.</w:t>
      </w:r>
    </w:p>
    <w:p w14:paraId="523AEB1A" w14:textId="77777777" w:rsidR="008F7FD2" w:rsidRPr="00C45CC5" w:rsidRDefault="008F7FD2" w:rsidP="008F7FD2">
      <w:pPr>
        <w:autoSpaceDE w:val="0"/>
        <w:autoSpaceDN w:val="0"/>
        <w:ind w:left="1170"/>
        <w:rPr>
          <w:rFonts w:ascii="ArialMT" w:hAnsi="ArialMT"/>
          <w:sz w:val="22"/>
          <w:szCs w:val="22"/>
        </w:rPr>
      </w:pPr>
    </w:p>
    <w:p w14:paraId="395A3570" w14:textId="77777777" w:rsidR="008F7FD2" w:rsidRPr="00C45CC5" w:rsidRDefault="008F7FD2" w:rsidP="008F7FD2">
      <w:pPr>
        <w:autoSpaceDE w:val="0"/>
        <w:autoSpaceDN w:val="0"/>
        <w:ind w:left="1170"/>
        <w:rPr>
          <w:rFonts w:ascii="ArialMT" w:hAnsi="ArialMT"/>
          <w:sz w:val="22"/>
          <w:szCs w:val="22"/>
        </w:rPr>
      </w:pPr>
      <w:r w:rsidRPr="00C45CC5">
        <w:rPr>
          <w:rFonts w:ascii="Arial-BoldMT" w:hAnsi="Arial-BoldMT"/>
          <w:b/>
          <w:bCs/>
          <w:sz w:val="22"/>
          <w:szCs w:val="22"/>
        </w:rPr>
        <w:t xml:space="preserve">Sealed offers, </w:t>
      </w:r>
      <w:r w:rsidRPr="00C45CC5">
        <w:rPr>
          <w:rFonts w:ascii="ArialMT" w:hAnsi="ArialMT"/>
          <w:sz w:val="22"/>
          <w:szCs w:val="22"/>
        </w:rPr>
        <w:t xml:space="preserve">subject to the conditions made a part hereof, will be received until </w:t>
      </w:r>
      <w:r w:rsidRPr="00A827C1">
        <w:rPr>
          <w:rFonts w:ascii="ArialMT" w:hAnsi="ArialMT"/>
          <w:sz w:val="22"/>
          <w:szCs w:val="22"/>
          <w:highlight w:val="yellow"/>
        </w:rPr>
        <w:t xml:space="preserve">2:00pm </w:t>
      </w:r>
      <w:r w:rsidRPr="004F50E1">
        <w:rPr>
          <w:rFonts w:ascii="ArialMT" w:hAnsi="ArialMT"/>
          <w:sz w:val="22"/>
          <w:szCs w:val="22"/>
        </w:rPr>
        <w:t>Eastern Time</w:t>
      </w:r>
      <w:r w:rsidRPr="00C45CC5">
        <w:rPr>
          <w:rFonts w:ascii="ArialMT" w:hAnsi="ArialMT"/>
          <w:sz w:val="22"/>
          <w:szCs w:val="22"/>
        </w:rPr>
        <w:t xml:space="preserv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bookmarkEnd w:id="495"/>
      <w:r w:rsidRPr="00C45CC5">
        <w:rPr>
          <w:rFonts w:ascii="ArialMT" w:hAnsi="ArialMT"/>
          <w:sz w:val="22"/>
          <w:szCs w:val="22"/>
        </w:rPr>
        <w:t>.</w:t>
      </w:r>
    </w:p>
    <w:p w14:paraId="54C0E03B" w14:textId="77777777" w:rsidR="008F7FD2" w:rsidRPr="00C45CC5" w:rsidRDefault="008F7FD2" w:rsidP="008F7FD2">
      <w:pPr>
        <w:autoSpaceDE w:val="0"/>
        <w:autoSpaceDN w:val="0"/>
        <w:ind w:left="1170"/>
        <w:rPr>
          <w:rFonts w:ascii="ArialMT" w:hAnsi="ArialMT"/>
          <w:sz w:val="22"/>
          <w:szCs w:val="22"/>
        </w:rPr>
      </w:pPr>
    </w:p>
    <w:p w14:paraId="06670969" w14:textId="77777777" w:rsidR="008F7FD2" w:rsidRDefault="008F7FD2" w:rsidP="008F7FD2">
      <w:pPr>
        <w:autoSpaceDE w:val="0"/>
        <w:autoSpaceDN w:val="0"/>
        <w:ind w:left="1170"/>
        <w:rPr>
          <w:rFonts w:ascii="Arial-BoldMT" w:hAnsi="Arial-BoldMT"/>
          <w:b/>
          <w:bCs/>
          <w:sz w:val="22"/>
          <w:szCs w:val="22"/>
        </w:rPr>
      </w:pPr>
      <w:bookmarkStart w:id="496" w:name="_Hlk141858873"/>
      <w:r w:rsidRPr="00C45CC5">
        <w:rPr>
          <w:rFonts w:ascii="Arial-BoldMT" w:hAnsi="Arial-BoldMT"/>
          <w:b/>
          <w:bCs/>
          <w:sz w:val="22"/>
          <w:szCs w:val="22"/>
        </w:rPr>
        <w:t>Attempts to submit a proposal via facsimile (FAX) machine, telephone</w:t>
      </w:r>
      <w:r>
        <w:rPr>
          <w:rFonts w:ascii="Arial-BoldMT" w:hAnsi="Arial-BoldMT"/>
          <w:b/>
          <w:bCs/>
          <w:sz w:val="22"/>
          <w:szCs w:val="22"/>
        </w:rPr>
        <w:t>, email, email attachments,</w:t>
      </w:r>
      <w:r w:rsidRPr="00C45CC5">
        <w:rPr>
          <w:rFonts w:ascii="Arial-BoldMT" w:hAnsi="Arial-BoldMT"/>
          <w:b/>
          <w:bCs/>
          <w:sz w:val="22"/>
          <w:szCs w:val="22"/>
        </w:rPr>
        <w:t xml:space="preserve"> or </w:t>
      </w:r>
      <w:r>
        <w:rPr>
          <w:rFonts w:ascii="Arial-BoldMT" w:hAnsi="Arial-BoldMT"/>
          <w:b/>
          <w:bCs/>
          <w:sz w:val="22"/>
          <w:szCs w:val="22"/>
        </w:rPr>
        <w:t>in any hardcopy format</w:t>
      </w:r>
      <w:r w:rsidRPr="00C45CC5">
        <w:rPr>
          <w:rFonts w:ascii="Arial-BoldMT" w:hAnsi="Arial-BoldMT"/>
          <w:b/>
          <w:bCs/>
          <w:sz w:val="22"/>
          <w:szCs w:val="22"/>
        </w:rPr>
        <w:t xml:space="preserve"> in response to this Bid </w:t>
      </w:r>
      <w:r>
        <w:rPr>
          <w:rFonts w:ascii="Arial-BoldMT" w:hAnsi="Arial-BoldMT"/>
          <w:b/>
          <w:bCs/>
          <w:sz w:val="22"/>
          <w:szCs w:val="22"/>
        </w:rPr>
        <w:t>SHALL</w:t>
      </w:r>
      <w:r w:rsidRPr="00C45CC5">
        <w:rPr>
          <w:rFonts w:ascii="Arial-BoldMT" w:hAnsi="Arial-BoldMT"/>
          <w:b/>
          <w:bCs/>
          <w:sz w:val="22"/>
          <w:szCs w:val="22"/>
        </w:rPr>
        <w:t xml:space="preserve"> NOT be accepted</w:t>
      </w:r>
      <w:r>
        <w:rPr>
          <w:rFonts w:ascii="Arial-BoldMT" w:hAnsi="Arial-BoldMT"/>
          <w:b/>
          <w:bCs/>
          <w:sz w:val="22"/>
          <w:szCs w:val="22"/>
        </w:rPr>
        <w:t xml:space="preserve"> and will automatically be deemed Non-Responsive.</w:t>
      </w:r>
    </w:p>
    <w:bookmarkEnd w:id="496"/>
    <w:p w14:paraId="39E0A9AE" w14:textId="77777777" w:rsidR="008F7FD2" w:rsidRDefault="008F7FD2" w:rsidP="008F7FD2">
      <w:pPr>
        <w:autoSpaceDE w:val="0"/>
        <w:autoSpaceDN w:val="0"/>
        <w:ind w:left="1170"/>
        <w:rPr>
          <w:rFonts w:ascii="Arial-BoldMT" w:hAnsi="Arial-BoldMT"/>
          <w:b/>
          <w:bCs/>
          <w:sz w:val="22"/>
          <w:szCs w:val="22"/>
        </w:rPr>
      </w:pPr>
    </w:p>
    <w:p w14:paraId="7ADA5C50" w14:textId="77777777" w:rsidR="008F7FD2" w:rsidRPr="003141E2" w:rsidRDefault="008F7FD2" w:rsidP="00F20FBC">
      <w:pPr>
        <w:pStyle w:val="ListParagraph"/>
        <w:numPr>
          <w:ilvl w:val="0"/>
          <w:numId w:val="65"/>
        </w:numPr>
        <w:autoSpaceDE w:val="0"/>
        <w:autoSpaceDN w:val="0"/>
        <w:rPr>
          <w:rFonts w:ascii="ArialMT" w:hAnsi="ArialMT"/>
          <w:color w:val="0000FF"/>
          <w:szCs w:val="22"/>
        </w:rPr>
      </w:pPr>
      <w:r w:rsidRPr="00A827C1">
        <w:rPr>
          <w:rFonts w:ascii="ArialMT" w:hAnsi="ArialMT"/>
          <w:color w:val="000000"/>
          <w:sz w:val="22"/>
          <w:szCs w:val="22"/>
        </w:rPr>
        <w:t xml:space="preserve">Submit </w:t>
      </w:r>
      <w:r w:rsidRPr="00A827C1">
        <w:rPr>
          <w:rFonts w:ascii="Arial-BoldMT" w:hAnsi="Arial-BoldMT"/>
          <w:b/>
          <w:bCs/>
          <w:color w:val="000000"/>
          <w:sz w:val="22"/>
          <w:szCs w:val="22"/>
        </w:rPr>
        <w:t xml:space="preserve">one (1) signed, original electronic offer </w:t>
      </w:r>
      <w:r w:rsidRPr="00A827C1">
        <w:rPr>
          <w:rFonts w:ascii="ArialMT" w:hAnsi="ArialMT"/>
          <w:color w:val="000000"/>
          <w:sz w:val="22"/>
          <w:szCs w:val="22"/>
        </w:rPr>
        <w:t>through the Ariba Sourcing Module</w:t>
      </w:r>
      <w:r>
        <w:rPr>
          <w:rFonts w:ascii="ArialMT" w:hAnsi="ArialMT"/>
          <w:color w:val="000000"/>
          <w:szCs w:val="22"/>
        </w:rPr>
        <w:t>.</w:t>
      </w:r>
    </w:p>
    <w:p w14:paraId="26145CAE" w14:textId="77777777" w:rsidR="008F7FD2" w:rsidRPr="003141E2" w:rsidRDefault="008F7FD2" w:rsidP="00F20FBC">
      <w:pPr>
        <w:pStyle w:val="ListParagraph"/>
        <w:numPr>
          <w:ilvl w:val="0"/>
          <w:numId w:val="65"/>
        </w:numPr>
        <w:autoSpaceDE w:val="0"/>
        <w:autoSpaceDN w:val="0"/>
        <w:rPr>
          <w:rFonts w:ascii="ArialMT" w:hAnsi="ArialMT"/>
          <w:color w:val="000000"/>
          <w:szCs w:val="22"/>
        </w:rPr>
      </w:pPr>
      <w:r w:rsidRPr="00B06321">
        <w:rPr>
          <w:rFonts w:ascii="ArialMT" w:hAnsi="ArialMT"/>
          <w:color w:val="000000"/>
          <w:sz w:val="22"/>
          <w:szCs w:val="22"/>
        </w:rPr>
        <w:t xml:space="preserve">The Ariba Sourcing Module document number is:  </w:t>
      </w:r>
      <w:r w:rsidRPr="008F7FD2">
        <w:rPr>
          <w:rFonts w:ascii="ArialMT" w:hAnsi="ArialMT"/>
          <w:color w:val="000000"/>
          <w:sz w:val="22"/>
          <w:szCs w:val="22"/>
          <w:highlight w:val="yellow"/>
        </w:rPr>
        <w:t>WS####</w:t>
      </w:r>
    </w:p>
    <w:p w14:paraId="76343D2C" w14:textId="77777777" w:rsidR="008F7FD2" w:rsidRPr="003141E2" w:rsidRDefault="008F7FD2" w:rsidP="00F20FBC">
      <w:pPr>
        <w:pStyle w:val="ListParagraph"/>
        <w:numPr>
          <w:ilvl w:val="0"/>
          <w:numId w:val="65"/>
        </w:numPr>
        <w:autoSpaceDE w:val="0"/>
        <w:autoSpaceDN w:val="0"/>
        <w:rPr>
          <w:rFonts w:ascii="ArialMT" w:hAnsi="ArialMT"/>
          <w:color w:val="000000"/>
          <w:szCs w:val="22"/>
        </w:rPr>
      </w:pPr>
      <w:r w:rsidRPr="00D8499B">
        <w:rPr>
          <w:rFonts w:ascii="ArialMT" w:hAnsi="ArialMT"/>
          <w:color w:val="000000"/>
          <w:sz w:val="22"/>
          <w:szCs w:val="22"/>
        </w:rPr>
        <w:t>All File names should start with the Vendor name first, in order to easily determine all the files to be included as part of the vendor’s response. For example, files should be named as follows: Vendor Name-your file name.</w:t>
      </w:r>
    </w:p>
    <w:p w14:paraId="4D1BC981" w14:textId="6053F1FF" w:rsidR="008F7FD2" w:rsidRPr="003141E2" w:rsidRDefault="008F7FD2" w:rsidP="00F20FBC">
      <w:pPr>
        <w:pStyle w:val="ListParagraph"/>
        <w:numPr>
          <w:ilvl w:val="0"/>
          <w:numId w:val="65"/>
        </w:numPr>
        <w:autoSpaceDE w:val="0"/>
        <w:autoSpaceDN w:val="0"/>
        <w:rPr>
          <w:rFonts w:ascii="ArialMT" w:hAnsi="ArialMT"/>
          <w:color w:val="000000"/>
          <w:szCs w:val="22"/>
        </w:rPr>
      </w:pPr>
      <w:r w:rsidRPr="00D8499B">
        <w:rPr>
          <w:rFonts w:ascii="ArialMT" w:hAnsi="ArialMT"/>
          <w:color w:val="000000"/>
          <w:sz w:val="22"/>
          <w:szCs w:val="22"/>
        </w:rPr>
        <w:t xml:space="preserve">File contents </w:t>
      </w:r>
      <w:r w:rsidRPr="00D8499B">
        <w:rPr>
          <w:rFonts w:ascii="Arial-BoldMT" w:hAnsi="Arial-BoldMT"/>
          <w:b/>
          <w:bCs/>
          <w:color w:val="000000"/>
          <w:sz w:val="22"/>
          <w:szCs w:val="22"/>
        </w:rPr>
        <w:t xml:space="preserve">SHALL NOT </w:t>
      </w:r>
      <w:r w:rsidRPr="00D8499B">
        <w:rPr>
          <w:rFonts w:ascii="ArialMT" w:hAnsi="ArialMT"/>
          <w:color w:val="000000"/>
          <w:sz w:val="22"/>
          <w:szCs w:val="22"/>
        </w:rPr>
        <w:t>be password protected, the file formats must be in .PDF, .JPEG, .DOC or .XLS format, and shall be capable of being copied to other sources</w:t>
      </w:r>
      <w:r w:rsidR="00D07457">
        <w:rPr>
          <w:rFonts w:ascii="ArialMT" w:hAnsi="ArialMT"/>
          <w:color w:val="000000"/>
          <w:sz w:val="22"/>
          <w:szCs w:val="22"/>
        </w:rPr>
        <w:t xml:space="preserve">. </w:t>
      </w:r>
      <w:r w:rsidRPr="00D8499B">
        <w:rPr>
          <w:rFonts w:ascii="Arial" w:hAnsi="Arial" w:cs="Arial"/>
          <w:color w:val="000000"/>
          <w:sz w:val="22"/>
          <w:szCs w:val="22"/>
        </w:rPr>
        <w:t>Inability by the State to open the Vendor’s files may result in the Vendor’s offer(s) being rejected as Non-Responsive.</w:t>
      </w:r>
    </w:p>
    <w:p w14:paraId="3E0E31E8" w14:textId="77777777" w:rsidR="008F7FD2" w:rsidRPr="00D8499B" w:rsidRDefault="008F7FD2" w:rsidP="00F20FBC">
      <w:pPr>
        <w:pStyle w:val="ListParagraph"/>
        <w:numPr>
          <w:ilvl w:val="0"/>
          <w:numId w:val="65"/>
        </w:numPr>
        <w:autoSpaceDE w:val="0"/>
        <w:autoSpaceDN w:val="0"/>
        <w:rPr>
          <w:rFonts w:ascii="ArialMT" w:hAnsi="ArialMT"/>
          <w:color w:val="000000"/>
          <w:sz w:val="22"/>
          <w:szCs w:val="22"/>
        </w:rPr>
      </w:pPr>
      <w:r w:rsidRPr="00D8499B">
        <w:rPr>
          <w:rFonts w:ascii="ArialMT" w:hAnsi="ArialMT"/>
          <w:color w:val="000000"/>
          <w:sz w:val="22"/>
          <w:szCs w:val="22"/>
        </w:rPr>
        <w:t>If the vendor’s proposal contains any confidential information (as defined in Attachment B, Section 2, Paragraph #17), then the vendor must provide one (1) signed, original electronic offer and one (1) redacted electronic copy.</w:t>
      </w:r>
    </w:p>
    <w:p w14:paraId="419D552B" w14:textId="77777777" w:rsidR="008F7FD2" w:rsidRPr="00C45CC5" w:rsidRDefault="008F7FD2" w:rsidP="008F7FD2">
      <w:pPr>
        <w:autoSpaceDE w:val="0"/>
        <w:autoSpaceDN w:val="0"/>
        <w:ind w:left="1170"/>
        <w:rPr>
          <w:rFonts w:ascii="ArialMT" w:hAnsi="ArialMT"/>
          <w:color w:val="000000"/>
          <w:sz w:val="22"/>
          <w:szCs w:val="22"/>
        </w:rPr>
      </w:pPr>
    </w:p>
    <w:p w14:paraId="4BD91BD3" w14:textId="77777777" w:rsidR="008F7FD2" w:rsidRPr="00C45CC5" w:rsidRDefault="008F7FD2" w:rsidP="008F7FD2">
      <w:pPr>
        <w:autoSpaceDE w:val="0"/>
        <w:autoSpaceDN w:val="0"/>
        <w:ind w:left="1170"/>
        <w:rPr>
          <w:rFonts w:ascii="ArialMT" w:hAnsi="ArialMT"/>
          <w:color w:val="000000"/>
          <w:sz w:val="22"/>
          <w:szCs w:val="22"/>
        </w:rPr>
      </w:pPr>
      <w:r w:rsidRPr="00C45CC5">
        <w:rPr>
          <w:rFonts w:ascii="ArialMT" w:hAnsi="ArialMT"/>
          <w:color w:val="000000"/>
          <w:sz w:val="22"/>
          <w:szCs w:val="22"/>
        </w:rPr>
        <w:t xml:space="preserve">For </w:t>
      </w:r>
      <w:r>
        <w:rPr>
          <w:rFonts w:ascii="ArialMT" w:hAnsi="ArialMT"/>
          <w:color w:val="000000"/>
          <w:sz w:val="22"/>
          <w:szCs w:val="22"/>
        </w:rPr>
        <w:t xml:space="preserve">Vendor </w:t>
      </w:r>
      <w:r w:rsidRPr="00C45CC5">
        <w:rPr>
          <w:rFonts w:ascii="ArialMT" w:hAnsi="ArialMT"/>
          <w:color w:val="000000"/>
          <w:sz w:val="22"/>
          <w:szCs w:val="22"/>
        </w:rPr>
        <w:t xml:space="preserve">training on how to use the Ariba Sourcing Tool to view solicitations, submit questions, develop responses, upload documents, and submit offers to the State, Vendors should go to the following site: </w:t>
      </w:r>
      <w:hyperlink r:id="rId37" w:history="1">
        <w:r w:rsidRPr="003141E2">
          <w:rPr>
            <w:rFonts w:ascii="ArialMT" w:hAnsi="ArialMT"/>
            <w:color w:val="000000"/>
            <w:sz w:val="22"/>
            <w:szCs w:val="22"/>
            <w:highlight w:val="yellow"/>
          </w:rPr>
          <w:t>https://eprocurement.nc.gov/training/vendor-training</w:t>
        </w:r>
      </w:hyperlink>
    </w:p>
    <w:p w14:paraId="630D593F" w14:textId="77777777" w:rsidR="008F7FD2" w:rsidRPr="00C45CC5" w:rsidRDefault="008F7FD2" w:rsidP="008F7FD2">
      <w:pPr>
        <w:autoSpaceDE w:val="0"/>
        <w:autoSpaceDN w:val="0"/>
        <w:ind w:left="1170"/>
        <w:rPr>
          <w:rFonts w:ascii="ArialMT" w:hAnsi="ArialMT"/>
          <w:color w:val="000000"/>
          <w:sz w:val="22"/>
          <w:szCs w:val="22"/>
        </w:rPr>
      </w:pPr>
    </w:p>
    <w:p w14:paraId="37448CEC" w14:textId="1225BFCC" w:rsidR="003903A5" w:rsidRDefault="008F7FD2" w:rsidP="008F7FD2">
      <w:pPr>
        <w:autoSpaceDE w:val="0"/>
        <w:autoSpaceDN w:val="0"/>
        <w:ind w:left="1170"/>
        <w:rPr>
          <w:rFonts w:ascii="ArialMT" w:hAnsi="ArialMT"/>
          <w:color w:val="000000"/>
        </w:rPr>
      </w:pPr>
      <w:r w:rsidRPr="00C45CC5">
        <w:rPr>
          <w:rFonts w:ascii="ArialMT" w:hAnsi="ArialMT"/>
          <w:color w:val="000000"/>
          <w:sz w:val="22"/>
          <w:szCs w:val="22"/>
        </w:rPr>
        <w:t>Questions or issues related to using the Ariba Sourcing Tool itself can be directed to the North Carolina eProcurement Help Desk at 888-211-7440, Option 2. Help Desk representatives are available Monday through Friday from 7:30 AM</w:t>
      </w:r>
      <w:r w:rsidRPr="0098719D">
        <w:rPr>
          <w:rFonts w:ascii="ArialMT" w:hAnsi="ArialMT"/>
          <w:color w:val="000000"/>
        </w:rPr>
        <w:t xml:space="preserve"> EST to 5:00 PM EST</w:t>
      </w:r>
    </w:p>
    <w:p w14:paraId="36DA0DDA" w14:textId="77777777" w:rsidR="002F46FF" w:rsidRPr="0098719D" w:rsidRDefault="002F46FF" w:rsidP="00195B56">
      <w:pPr>
        <w:autoSpaceDE w:val="0"/>
        <w:autoSpaceDN w:val="0"/>
        <w:ind w:left="1170"/>
        <w:rPr>
          <w:rFonts w:ascii="ArialMT" w:hAnsi="ArialMT"/>
          <w:color w:val="000000"/>
        </w:rPr>
      </w:pPr>
    </w:p>
    <w:p w14:paraId="2C64E9FF" w14:textId="1D11A4AB" w:rsidR="008607AD" w:rsidRPr="00CD7061" w:rsidRDefault="08227485" w:rsidP="008C5439">
      <w:pPr>
        <w:pStyle w:val="Heading1"/>
        <w:numPr>
          <w:ilvl w:val="0"/>
          <w:numId w:val="45"/>
        </w:numPr>
        <w:tabs>
          <w:tab w:val="left" w:pos="720"/>
        </w:tabs>
        <w:ind w:left="720"/>
        <w:jc w:val="both"/>
      </w:pPr>
      <w:bookmarkStart w:id="497" w:name="_Toc8125349"/>
      <w:bookmarkStart w:id="498" w:name="_Toc95754410"/>
      <w:r w:rsidRPr="00CD7061">
        <w:t>Other Requirements and Special Terms</w:t>
      </w:r>
      <w:bookmarkEnd w:id="494"/>
      <w:bookmarkEnd w:id="497"/>
      <w:bookmarkEnd w:id="498"/>
    </w:p>
    <w:p w14:paraId="6E1CD72A" w14:textId="41307140" w:rsidR="00E264FE" w:rsidRPr="001272DC" w:rsidRDefault="00115E42" w:rsidP="008C5439">
      <w:pPr>
        <w:pStyle w:val="Heading2"/>
        <w:numPr>
          <w:ilvl w:val="1"/>
          <w:numId w:val="45"/>
        </w:numPr>
        <w:ind w:left="1080" w:hanging="540"/>
      </w:pPr>
      <w:bookmarkStart w:id="499" w:name="_Toc8125350"/>
      <w:bookmarkStart w:id="500" w:name="_Toc95754411"/>
      <w:bookmarkStart w:id="501" w:name="_Toc523157803"/>
      <w:r>
        <w:t>Vendor Utilization Of Workers Outside of U.S.</w:t>
      </w:r>
      <w:bookmarkEnd w:id="499"/>
      <w:bookmarkEnd w:id="500"/>
    </w:p>
    <w:p w14:paraId="14CA098E" w14:textId="127D62BA" w:rsidR="008B73D2" w:rsidRPr="005F67EF" w:rsidRDefault="008B73D2" w:rsidP="001C7469">
      <w:pPr>
        <w:pStyle w:val="RFPBodyText"/>
        <w:ind w:left="720"/>
        <w:jc w:val="both"/>
        <w:rPr>
          <w:color w:val="000000" w:themeColor="text1"/>
        </w:rPr>
      </w:pPr>
      <w:r w:rsidRPr="08227485">
        <w:t>In accordance with N.C.G.S. §143B-1361(b), the Vendor must detail the manner in which it intends to utilize resources or workers in the RFP response</w:t>
      </w:r>
      <w:r w:rsidR="00D07457">
        <w:t xml:space="preserve">. </w:t>
      </w:r>
      <w:r w:rsidRPr="08227485">
        <w:t>The State of North Carolina will evaluate the additional risks, costs, and other factors associated with such utilization prior to making an award for any such Vendor’s offer</w:t>
      </w:r>
      <w:r w:rsidR="00D07457">
        <w:t xml:space="preserve">. </w:t>
      </w:r>
    </w:p>
    <w:p w14:paraId="25DD5126" w14:textId="4437ACAC" w:rsidR="008B73D2" w:rsidRPr="00E264FE" w:rsidRDefault="3951CCC6" w:rsidP="001C7469">
      <w:pPr>
        <w:pStyle w:val="RFPBodyText"/>
        <w:ind w:left="720"/>
        <w:jc w:val="both"/>
      </w:pPr>
      <w:r w:rsidRPr="002723E4">
        <w:rPr>
          <w:b/>
        </w:rPr>
        <w:t xml:space="preserve">Complete ATTACHMENT </w:t>
      </w:r>
      <w:r w:rsidR="0039559F">
        <w:rPr>
          <w:b/>
        </w:rPr>
        <w:t>F</w:t>
      </w:r>
      <w:r w:rsidRPr="002723E4">
        <w:t xml:space="preserve"> - Loc</w:t>
      </w:r>
      <w:r>
        <w:t>ation of Workers Utilized by Vendor and submit with your offer.</w:t>
      </w:r>
    </w:p>
    <w:p w14:paraId="755D3745" w14:textId="1B81B110" w:rsidR="00FD3188" w:rsidRPr="00A77EF3" w:rsidRDefault="00115E42" w:rsidP="008C5439">
      <w:pPr>
        <w:pStyle w:val="Heading2"/>
        <w:numPr>
          <w:ilvl w:val="1"/>
          <w:numId w:val="45"/>
        </w:numPr>
        <w:ind w:left="1080" w:hanging="540"/>
        <w:rPr>
          <w:sz w:val="22"/>
        </w:rPr>
      </w:pPr>
      <w:bookmarkStart w:id="502" w:name="_Toc8125351"/>
      <w:bookmarkStart w:id="503" w:name="_Hlk520115303"/>
      <w:bookmarkStart w:id="504" w:name="_Toc95754412"/>
      <w:r>
        <w:t>Financial</w:t>
      </w:r>
      <w:r w:rsidRPr="008F53B5">
        <w:t xml:space="preserve"> </w:t>
      </w:r>
      <w:r w:rsidR="00E264FE" w:rsidRPr="008F53B5">
        <w:t>Statements</w:t>
      </w:r>
      <w:bookmarkEnd w:id="502"/>
      <w:bookmarkEnd w:id="503"/>
      <w:bookmarkEnd w:id="504"/>
    </w:p>
    <w:p w14:paraId="15F14176" w14:textId="31D19DE3" w:rsidR="00260B42" w:rsidRPr="009247D0" w:rsidRDefault="00260B42" w:rsidP="001C7469">
      <w:pPr>
        <w:pStyle w:val="RFPBodyText"/>
        <w:tabs>
          <w:tab w:val="left" w:pos="1080"/>
        </w:tabs>
        <w:ind w:left="720"/>
        <w:jc w:val="both"/>
      </w:pPr>
      <w:r w:rsidRPr="009247D0">
        <w:t xml:space="preserve">The Vendor </w:t>
      </w:r>
      <w:r w:rsidRPr="009247D0">
        <w:rPr>
          <w:u w:val="single"/>
        </w:rPr>
        <w:t>shall</w:t>
      </w:r>
      <w:r w:rsidRPr="009247D0">
        <w:t xml:space="preserve"> provide evidence of financial stability </w:t>
      </w:r>
      <w:r>
        <w:t>by returning</w:t>
      </w:r>
      <w:r w:rsidR="00972803">
        <w:t xml:space="preserve"> with its offer</w:t>
      </w:r>
      <w:r>
        <w:t xml:space="preserve"> </w:t>
      </w:r>
      <w:r w:rsidR="00972803">
        <w:t xml:space="preserve">1) </w:t>
      </w:r>
      <w:r>
        <w:t xml:space="preserve">completed </w:t>
      </w:r>
      <w:r w:rsidR="00972803" w:rsidRPr="002723E4">
        <w:t>Financial Review Form (</w:t>
      </w:r>
      <w:r w:rsidRPr="002723E4">
        <w:t xml:space="preserve">Attachment </w:t>
      </w:r>
      <w:r w:rsidR="00B9171A" w:rsidRPr="002723E4">
        <w:t>I</w:t>
      </w:r>
      <w:r w:rsidR="00972803" w:rsidRPr="002723E4">
        <w:t>)</w:t>
      </w:r>
      <w:r w:rsidRPr="002723E4">
        <w:t xml:space="preserve">, </w:t>
      </w:r>
      <w:r w:rsidRPr="002723E4">
        <w:rPr>
          <w:u w:val="single"/>
        </w:rPr>
        <w:t>and</w:t>
      </w:r>
      <w:r w:rsidRPr="002723E4">
        <w:t xml:space="preserve"> </w:t>
      </w:r>
      <w:r w:rsidR="00972803" w:rsidRPr="002723E4">
        <w:t xml:space="preserve">2) </w:t>
      </w:r>
      <w:r w:rsidRPr="002723E4">
        <w:t>copies</w:t>
      </w:r>
      <w:r>
        <w:t xml:space="preserve"> of Financial Statements</w:t>
      </w:r>
      <w:r w:rsidR="00B9091F">
        <w:t xml:space="preserve"> as further described hereinbelow</w:t>
      </w:r>
      <w:r w:rsidR="00D07457">
        <w:t xml:space="preserve">. </w:t>
      </w:r>
      <w:r w:rsidRPr="009247D0">
        <w:t xml:space="preserve">As used herein, </w:t>
      </w:r>
      <w:r w:rsidRPr="009247D0">
        <w:rPr>
          <w:u w:val="single"/>
        </w:rPr>
        <w:t>Financial Statements</w:t>
      </w:r>
      <w:r w:rsidRPr="009247D0">
        <w:t xml:space="preserve"> shall exclude tax returns and compiled statements.</w:t>
      </w:r>
    </w:p>
    <w:p w14:paraId="5F224130" w14:textId="6A0FEF59" w:rsidR="00E264FE" w:rsidRPr="009247D0" w:rsidRDefault="3951CCC6" w:rsidP="006B6CC9">
      <w:pPr>
        <w:pStyle w:val="RFPBodyText"/>
        <w:numPr>
          <w:ilvl w:val="0"/>
          <w:numId w:val="28"/>
        </w:numPr>
        <w:tabs>
          <w:tab w:val="left" w:pos="1080"/>
        </w:tabs>
        <w:ind w:left="1080"/>
        <w:jc w:val="both"/>
      </w:pPr>
      <w:r>
        <w:t>For a publicly traded company, Financial Statements for the past three (3) fiscal years, including at a minimum, income statements, balance sheets, and statement of changes in financial position or cash flows</w:t>
      </w:r>
      <w:r w:rsidR="00D07457">
        <w:t xml:space="preserve">. </w:t>
      </w:r>
      <w:r>
        <w:t>If three (3) years of financial statements are not available, this information shall be provided to the fullest extent possible, but not less than one year</w:t>
      </w:r>
      <w:r w:rsidR="00D07457">
        <w:t xml:space="preserve">. </w:t>
      </w:r>
      <w:r>
        <w:t xml:space="preserve">If less than 3 years, the Vendor must explain the reason why they are not available. </w:t>
      </w:r>
    </w:p>
    <w:p w14:paraId="402BB996" w14:textId="77777777" w:rsidR="00E264FE" w:rsidRPr="009247D0" w:rsidRDefault="00E264FE" w:rsidP="006B6CC9">
      <w:pPr>
        <w:pStyle w:val="RFPBodyText"/>
        <w:numPr>
          <w:ilvl w:val="0"/>
          <w:numId w:val="28"/>
        </w:numPr>
        <w:tabs>
          <w:tab w:val="left" w:pos="1080"/>
        </w:tabs>
        <w:ind w:left="1080"/>
        <w:jc w:val="both"/>
      </w:pPr>
      <w:r w:rsidRPr="009247D0">
        <w:t>For a privately held company, when certified audited financial statements are not prepared: a written statement from the company’s certified public accountant stating the financial condition, debt-to-asset ratio for the past three (3) years and any pending actions that may affect the company’s financial condition.</w:t>
      </w:r>
    </w:p>
    <w:p w14:paraId="687B7F97" w14:textId="359D7344" w:rsidR="00E264FE" w:rsidRDefault="00E264FE" w:rsidP="006B6CC9">
      <w:pPr>
        <w:pStyle w:val="RFPBodyText"/>
        <w:numPr>
          <w:ilvl w:val="0"/>
          <w:numId w:val="28"/>
        </w:numPr>
        <w:tabs>
          <w:tab w:val="left" w:pos="1080"/>
        </w:tabs>
        <w:ind w:left="1080"/>
        <w:jc w:val="both"/>
      </w:pPr>
      <w:r w:rsidRPr="009247D0">
        <w:t>The State may, in its sole discretion, accept evidence of financial stability other than Financial Statements for the purpose of evaluating Vendors’ responses to this RFP. The State reserves the right to determine whether the substitute information meets the requirements for Financial Information sufficiently to allow the State to evaluate the sufficiency of financial resources and the ability of the business to sustain performance of this RFP award</w:t>
      </w:r>
      <w:r w:rsidR="00D07457">
        <w:t xml:space="preserve">. </w:t>
      </w:r>
      <w:r w:rsidRPr="009247D0">
        <w:t>Scope Statements issued may require the submission of Financial Statements and specify the number of years to be provided, the information to be provided, and the most recent date required</w:t>
      </w:r>
      <w:r w:rsidR="00324196">
        <w:t>.</w:t>
      </w:r>
    </w:p>
    <w:p w14:paraId="537C1FDA" w14:textId="6EAAE4F1" w:rsidR="00324196" w:rsidRPr="00CD6718" w:rsidRDefault="00C51D8C" w:rsidP="008C5439">
      <w:pPr>
        <w:pStyle w:val="Heading2"/>
        <w:numPr>
          <w:ilvl w:val="1"/>
          <w:numId w:val="45"/>
        </w:numPr>
        <w:ind w:left="1080" w:hanging="540"/>
        <w:rPr>
          <w:b w:val="0"/>
          <w:caps w:val="0"/>
        </w:rPr>
      </w:pPr>
      <w:bookmarkStart w:id="505" w:name="_Toc8125352"/>
      <w:bookmarkStart w:id="506" w:name="_Toc95754413"/>
      <w:r>
        <w:t>Fi</w:t>
      </w:r>
      <w:r w:rsidR="009F2065">
        <w:t>n</w:t>
      </w:r>
      <w:r>
        <w:t>a</w:t>
      </w:r>
      <w:r w:rsidR="009F2065">
        <w:t>n</w:t>
      </w:r>
      <w:r>
        <w:t>cial Resources Assessment,</w:t>
      </w:r>
      <w:r w:rsidR="00324196" w:rsidRPr="00CD6718">
        <w:t xml:space="preserve"> Quality Assurance, Performance and Reliability</w:t>
      </w:r>
      <w:bookmarkEnd w:id="505"/>
      <w:bookmarkEnd w:id="506"/>
      <w:r w:rsidR="00324196" w:rsidRPr="00CD6718">
        <w:t xml:space="preserve">  </w:t>
      </w:r>
    </w:p>
    <w:p w14:paraId="309995F1" w14:textId="7CFB5437" w:rsidR="00012D49" w:rsidRDefault="0056704A" w:rsidP="001C7469">
      <w:pPr>
        <w:pStyle w:val="BodyText"/>
        <w:tabs>
          <w:tab w:val="clear" w:pos="1800"/>
        </w:tabs>
        <w:ind w:left="720" w:firstLine="0"/>
        <w:rPr>
          <w:rFonts w:ascii="Arial" w:hAnsi="Arial" w:cs="Arial"/>
        </w:rPr>
      </w:pPr>
      <w:r>
        <w:rPr>
          <w:rFonts w:ascii="Arial" w:hAnsi="Arial" w:cs="Arial"/>
          <w:i/>
          <w:color w:val="FF0000"/>
        </w:rPr>
        <w:t>[</w:t>
      </w:r>
      <w:r w:rsidR="00BE1E18">
        <w:rPr>
          <w:rFonts w:ascii="Arial" w:hAnsi="Arial" w:cs="Arial"/>
          <w:i/>
          <w:color w:val="FF0000"/>
        </w:rPr>
        <w:t>This section s</w:t>
      </w:r>
      <w:r w:rsidR="00012D49" w:rsidRPr="009247D0">
        <w:rPr>
          <w:rFonts w:ascii="Arial" w:hAnsi="Arial" w:cs="Arial"/>
          <w:i/>
          <w:color w:val="FF0000"/>
        </w:rPr>
        <w:t xml:space="preserve">hould be used for procurements related to </w:t>
      </w:r>
      <w:r w:rsidR="00012D49">
        <w:rPr>
          <w:rFonts w:ascii="Arial" w:hAnsi="Arial" w:cs="Arial"/>
          <w:i/>
          <w:color w:val="FF0000"/>
        </w:rPr>
        <w:t>P</w:t>
      </w:r>
      <w:r w:rsidR="00012D49" w:rsidRPr="009247D0">
        <w:rPr>
          <w:rFonts w:ascii="Arial" w:hAnsi="Arial" w:cs="Arial"/>
          <w:i/>
          <w:color w:val="FF0000"/>
        </w:rPr>
        <w:t>rojects</w:t>
      </w:r>
      <w:r w:rsidR="00012D49">
        <w:rPr>
          <w:rFonts w:ascii="Arial" w:hAnsi="Arial" w:cs="Arial"/>
          <w:i/>
          <w:color w:val="FF0000"/>
        </w:rPr>
        <w:t xml:space="preserve"> only, otherwise, </w:t>
      </w:r>
      <w:r>
        <w:rPr>
          <w:rFonts w:ascii="Arial" w:hAnsi="Arial" w:cs="Arial"/>
          <w:i/>
          <w:color w:val="FF0000"/>
        </w:rPr>
        <w:t xml:space="preserve">add the word </w:t>
      </w:r>
      <w:r w:rsidR="00B6644B">
        <w:rPr>
          <w:rFonts w:ascii="Arial" w:hAnsi="Arial" w:cs="Arial"/>
          <w:i/>
          <w:color w:val="FF0000"/>
        </w:rPr>
        <w:t xml:space="preserve"> “R</w:t>
      </w:r>
      <w:r w:rsidR="00012D49">
        <w:rPr>
          <w:rFonts w:ascii="Arial" w:hAnsi="Arial" w:cs="Arial"/>
          <w:i/>
          <w:color w:val="FF0000"/>
        </w:rPr>
        <w:t>eserve</w:t>
      </w:r>
      <w:r w:rsidR="00B6644B">
        <w:rPr>
          <w:rFonts w:ascii="Arial" w:hAnsi="Arial" w:cs="Arial"/>
          <w:i/>
          <w:color w:val="FF0000"/>
        </w:rPr>
        <w:t>”</w:t>
      </w:r>
      <w:r>
        <w:rPr>
          <w:rFonts w:ascii="Arial" w:hAnsi="Arial" w:cs="Arial"/>
          <w:i/>
          <w:color w:val="FF0000"/>
        </w:rPr>
        <w:t xml:space="preserve"> after the section title of 7.3]</w:t>
      </w:r>
    </w:p>
    <w:p w14:paraId="5BDECDA7" w14:textId="7D63B103" w:rsidR="00324196" w:rsidRPr="00CE7A39" w:rsidRDefault="00324196" w:rsidP="007241ED">
      <w:pPr>
        <w:pStyle w:val="BodyText"/>
        <w:numPr>
          <w:ilvl w:val="0"/>
          <w:numId w:val="14"/>
        </w:numPr>
        <w:ind w:left="1080"/>
        <w:rPr>
          <w:rFonts w:ascii="Arial" w:hAnsi="Arial" w:cs="Arial"/>
        </w:rPr>
      </w:pPr>
      <w:r w:rsidRPr="08227485">
        <w:rPr>
          <w:rFonts w:ascii="Arial" w:hAnsi="Arial" w:cs="Arial"/>
        </w:rPr>
        <w:t xml:space="preserve">Contract Performance Security. The State reserves the right to require performance guaranties pursuant to N.C.G.S. §143B-1340(f) and 09 NCAC 06B.1207 from the Vendor without expense to the State. </w:t>
      </w:r>
      <w:r w:rsidRPr="006F1049">
        <w:rPr>
          <w:rFonts w:ascii="Arial" w:hAnsi="Arial" w:cs="Arial"/>
          <w:i/>
          <w:color w:val="FF0000"/>
        </w:rPr>
        <w:t>(Should</w:t>
      </w:r>
      <w:r w:rsidRPr="08227485">
        <w:rPr>
          <w:rFonts w:ascii="Arial" w:hAnsi="Arial" w:cs="Arial"/>
          <w:i/>
          <w:iCs/>
          <w:color w:val="FF0000"/>
        </w:rPr>
        <w:t xml:space="preserve"> be used for the Agency’s self-determination of QA or performance related matters. The agency should be specific as to what performance guaranties it will require</w:t>
      </w:r>
      <w:r w:rsidR="00D07457">
        <w:rPr>
          <w:rFonts w:ascii="Arial" w:hAnsi="Arial" w:cs="Arial"/>
          <w:i/>
          <w:iCs/>
          <w:color w:val="FF0000"/>
        </w:rPr>
        <w:t xml:space="preserve">. </w:t>
      </w:r>
      <w:r w:rsidR="00F73548">
        <w:rPr>
          <w:rFonts w:ascii="Arial" w:hAnsi="Arial" w:cs="Arial"/>
          <w:i/>
          <w:iCs/>
          <w:color w:val="FF0000"/>
        </w:rPr>
        <w:t xml:space="preserve">If there are to be no performance guarantees, </w:t>
      </w:r>
      <w:r w:rsidR="00B6644B">
        <w:rPr>
          <w:rFonts w:ascii="Arial" w:hAnsi="Arial" w:cs="Arial"/>
          <w:i/>
          <w:color w:val="FF0000"/>
        </w:rPr>
        <w:t>replace this with the word “Reserve”</w:t>
      </w:r>
      <w:r w:rsidR="00F73548">
        <w:rPr>
          <w:rFonts w:ascii="Arial" w:hAnsi="Arial" w:cs="Arial"/>
          <w:i/>
          <w:iCs/>
          <w:color w:val="FF0000"/>
        </w:rPr>
        <w:t>.</w:t>
      </w:r>
      <w:r w:rsidRPr="08227485">
        <w:rPr>
          <w:rFonts w:ascii="Arial" w:hAnsi="Arial" w:cs="Arial"/>
          <w:color w:val="FF0000"/>
        </w:rPr>
        <w:t>)</w:t>
      </w:r>
    </w:p>
    <w:p w14:paraId="794A6B86" w14:textId="66D6D070" w:rsidR="006D3858" w:rsidRDefault="00324196" w:rsidP="007241ED">
      <w:pPr>
        <w:pStyle w:val="BodyText"/>
        <w:numPr>
          <w:ilvl w:val="0"/>
          <w:numId w:val="14"/>
        </w:numPr>
        <w:ind w:left="1080"/>
      </w:pPr>
      <w:r w:rsidRPr="00912A6B">
        <w:rPr>
          <w:rFonts w:ascii="Arial" w:hAnsi="Arial" w:cs="Arial"/>
        </w:rPr>
        <w:t xml:space="preserve">Project Assurance, Performance and Reliability Evaluation – Pursuant to N.C.G.S. §143B-1340, the State CIO may require quality assurance reviews of Projects as necessary. </w:t>
      </w:r>
    </w:p>
    <w:p w14:paraId="639514BF" w14:textId="06796E4A" w:rsidR="007659FC" w:rsidRPr="008F53B5" w:rsidRDefault="00954908" w:rsidP="008C5439">
      <w:pPr>
        <w:pStyle w:val="Heading2"/>
        <w:numPr>
          <w:ilvl w:val="1"/>
          <w:numId w:val="45"/>
        </w:numPr>
        <w:ind w:left="1080" w:hanging="540"/>
      </w:pPr>
      <w:bookmarkStart w:id="507" w:name="_Toc8125353"/>
      <w:bookmarkStart w:id="508" w:name="_Toc95754414"/>
      <w:r>
        <w:t>Vendor’s License or Support Agreements</w:t>
      </w:r>
      <w:bookmarkEnd w:id="507"/>
      <w:bookmarkEnd w:id="508"/>
    </w:p>
    <w:p w14:paraId="1030E2AE" w14:textId="0BA93BDB" w:rsidR="00C814E7" w:rsidRDefault="00C814E7" w:rsidP="001C7469">
      <w:pPr>
        <w:pStyle w:val="RFPBodyText"/>
        <w:ind w:left="720"/>
        <w:jc w:val="both"/>
      </w:pPr>
      <w:r>
        <w:t>Vendor should present its license or support agreements for review and evaluation</w:t>
      </w:r>
      <w:r w:rsidR="00D07457">
        <w:t xml:space="preserve">. </w:t>
      </w:r>
      <w:r>
        <w:t xml:space="preserve">Terms offered for licensing and support of </w:t>
      </w:r>
      <w:r w:rsidR="00CD434B">
        <w:t>V</w:t>
      </w:r>
      <w:r>
        <w:t>endors’ proprietary asse</w:t>
      </w:r>
      <w:r w:rsidR="00D860D7">
        <w:t>t</w:t>
      </w:r>
      <w:r>
        <w:t>s will be considered.</w:t>
      </w:r>
    </w:p>
    <w:p w14:paraId="53FC652C" w14:textId="4A12A3E7" w:rsidR="007659FC" w:rsidRDefault="007659FC" w:rsidP="001C7469">
      <w:pPr>
        <w:pStyle w:val="RFPBodyText"/>
        <w:ind w:left="720"/>
        <w:jc w:val="both"/>
      </w:pPr>
      <w:r w:rsidRPr="00B4412F">
        <w:t>The terms and conditions of the Vendor’s standard services, license, maintenance or other agreement(s) applicable to Services, Software and other Products acquired under this RFP may apply to the extent such terms and conditions do not materially change the terms and conditions of this RFP</w:t>
      </w:r>
      <w:r w:rsidR="00D07457">
        <w:t xml:space="preserve">. </w:t>
      </w:r>
      <w:r w:rsidRPr="00B4412F">
        <w:t>In the event of any conflict between the terms and conditions of this RFP and the Vendor’s standard agreement(s), the terms and conditions of this RFP relating to audit and records, jurisdiction, choice of law, the State’s electronic procurement application of law or administrative rules, the remedy for intellectual property infringement and the exclusive remedies and limitation of liability in the DIT Terms and Conditions herein shall apply in all cases and supersede any provisions contained in the Vendor’s relevant standard agreement or any other agreement</w:t>
      </w:r>
      <w:r w:rsidR="00D07457">
        <w:t xml:space="preserve">. </w:t>
      </w:r>
      <w:r w:rsidRPr="00B4412F">
        <w:t xml:space="preserve">The State shall not be obligated under any standard license and/or maintenance or other Vendor agreement(s) to indemnify or hold harmless the Vendor, its licensors, successors or assigns, nor arbitrate any dispute, nor pay late fees, </w:t>
      </w:r>
      <w:r w:rsidR="00EF4845">
        <w:t>penalties</w:t>
      </w:r>
      <w:r w:rsidRPr="00B4412F">
        <w:t>, legal fees or other similar costs.</w:t>
      </w:r>
    </w:p>
    <w:p w14:paraId="76D9394F" w14:textId="7B88BEDB" w:rsidR="008E1AD5" w:rsidRPr="008F53B5" w:rsidRDefault="00954908" w:rsidP="008C5439">
      <w:pPr>
        <w:pStyle w:val="Heading2"/>
        <w:numPr>
          <w:ilvl w:val="1"/>
          <w:numId w:val="45"/>
        </w:numPr>
        <w:ind w:left="1080" w:hanging="540"/>
      </w:pPr>
      <w:bookmarkStart w:id="509" w:name="_Toc95754415"/>
      <w:r>
        <w:t>Resellers</w:t>
      </w:r>
      <w:bookmarkEnd w:id="509"/>
    </w:p>
    <w:p w14:paraId="51896C2B" w14:textId="15BB80EA" w:rsidR="003F75DF" w:rsidRPr="001C7469" w:rsidRDefault="003F75DF" w:rsidP="001C7469">
      <w:pPr>
        <w:pStyle w:val="ListParagraph"/>
        <w:spacing w:before="120" w:after="120"/>
        <w:jc w:val="both"/>
        <w:rPr>
          <w:rFonts w:ascii="Arial" w:hAnsi="Arial" w:cs="Arial"/>
          <w:color w:val="FF0000"/>
          <w:sz w:val="22"/>
          <w:szCs w:val="22"/>
        </w:rPr>
      </w:pPr>
      <w:r w:rsidRPr="001C7469">
        <w:rPr>
          <w:rFonts w:ascii="Arial" w:hAnsi="Arial" w:cs="Arial"/>
          <w:color w:val="FF0000"/>
          <w:sz w:val="22"/>
          <w:szCs w:val="22"/>
        </w:rPr>
        <w:t xml:space="preserve">(Only include this paragraph if you expect responses from Reseller Vendors, if not, </w:t>
      </w:r>
      <w:r w:rsidR="00B6644B" w:rsidRPr="001C7469">
        <w:rPr>
          <w:rFonts w:ascii="Arial" w:hAnsi="Arial" w:cs="Arial"/>
          <w:color w:val="FF0000"/>
          <w:sz w:val="22"/>
          <w:szCs w:val="22"/>
        </w:rPr>
        <w:t>replace</w:t>
      </w:r>
      <w:r w:rsidRPr="001C7469">
        <w:rPr>
          <w:rFonts w:ascii="Arial" w:hAnsi="Arial" w:cs="Arial"/>
          <w:color w:val="FF0000"/>
          <w:sz w:val="22"/>
          <w:szCs w:val="22"/>
        </w:rPr>
        <w:t xml:space="preserve"> this</w:t>
      </w:r>
      <w:r w:rsidR="00B6644B" w:rsidRPr="001C7469">
        <w:rPr>
          <w:rFonts w:ascii="Arial" w:hAnsi="Arial" w:cs="Arial"/>
          <w:color w:val="FF0000"/>
          <w:sz w:val="22"/>
          <w:szCs w:val="22"/>
        </w:rPr>
        <w:t xml:space="preserve"> with the word “Reserve”</w:t>
      </w:r>
      <w:r w:rsidRPr="001C7469">
        <w:rPr>
          <w:rFonts w:ascii="Arial" w:hAnsi="Arial" w:cs="Arial"/>
          <w:color w:val="FF0000"/>
          <w:sz w:val="22"/>
          <w:szCs w:val="22"/>
        </w:rPr>
        <w:t>).</w:t>
      </w:r>
    </w:p>
    <w:p w14:paraId="66F0CC3E" w14:textId="1F36017A" w:rsidR="0008505D" w:rsidRDefault="008E1AD5" w:rsidP="001C7469">
      <w:pPr>
        <w:pStyle w:val="RFPBodyText"/>
        <w:ind w:left="720"/>
        <w:jc w:val="both"/>
      </w:pPr>
      <w:r w:rsidRPr="009247D0">
        <w:t>If the Offer is made by a Reseller that purchased the offered items for resale or license to the Agency, or offered based upon an agreement between the Offeror and a third party, and that the proprietary and intellectual property rights associated with the items are owned by parties other than the Reseller (“Third Parties”)</w:t>
      </w:r>
      <w:r w:rsidR="00D07457">
        <w:t xml:space="preserve">. </w:t>
      </w:r>
      <w:r w:rsidRPr="009247D0">
        <w:t>The Agency further acknowledges that except for the payment to the Reseller for the Third Party items, all of its rights and obligations with respect thereto flow from and to the Third Parties</w:t>
      </w:r>
      <w:r w:rsidR="00D07457">
        <w:t xml:space="preserve">. </w:t>
      </w:r>
      <w:r w:rsidRPr="009247D0">
        <w:t>The Reseller shall provide the Agency with copies of all documentation and warranties for the Third Party items which are provided to the Reseller</w:t>
      </w:r>
      <w:r w:rsidR="00D07457">
        <w:t xml:space="preserve">. </w:t>
      </w:r>
      <w:r w:rsidRPr="009247D0">
        <w:t>The Reseller shall assign all applicable third party warranties for Deliverables to the Agency. The State reserves all rights to utilize existing agreements with such Third Parties or to negotiate agreements with such Third Parties as the State deems necessary or proper to achieve the intent of this RFP.</w:t>
      </w:r>
      <w:r w:rsidR="0008505D" w:rsidRPr="0008505D">
        <w:t xml:space="preserve"> </w:t>
      </w:r>
    </w:p>
    <w:p w14:paraId="52C9E5A7" w14:textId="77777777" w:rsidR="001C7469" w:rsidRPr="001C7469" w:rsidRDefault="0008505D" w:rsidP="008C5439">
      <w:pPr>
        <w:pStyle w:val="Heading2"/>
        <w:numPr>
          <w:ilvl w:val="1"/>
          <w:numId w:val="45"/>
        </w:numPr>
        <w:ind w:left="1080" w:hanging="540"/>
      </w:pPr>
      <w:bookmarkStart w:id="510" w:name="_Toc95754416"/>
      <w:r w:rsidRPr="001C7469">
        <w:t>DISCLOSURE OF LITIGATION</w:t>
      </w:r>
      <w:bookmarkEnd w:id="510"/>
    </w:p>
    <w:p w14:paraId="0763D065" w14:textId="699999CD" w:rsidR="001C7469" w:rsidRPr="001C7469" w:rsidRDefault="0008505D" w:rsidP="001C7469">
      <w:pPr>
        <w:pStyle w:val="ListParagraph"/>
        <w:spacing w:before="120" w:after="120"/>
        <w:jc w:val="both"/>
        <w:rPr>
          <w:rFonts w:ascii="Arial" w:hAnsi="Arial" w:cs="Arial"/>
          <w:sz w:val="22"/>
          <w:szCs w:val="22"/>
        </w:rPr>
      </w:pPr>
      <w:r w:rsidRPr="001C7469">
        <w:rPr>
          <w:rFonts w:ascii="Arial" w:hAnsi="Arial" w:cs="Arial"/>
          <w:color w:val="FF0000"/>
          <w:sz w:val="22"/>
          <w:szCs w:val="22"/>
        </w:rPr>
        <w:t>(May be used when additional information affecting Vendor stability and ability to perform over the life of the Agreement is desired; where the marketplace is known or reasonably anticipated to be affected by litigation involving potential Vendors</w:t>
      </w:r>
      <w:r w:rsidR="00D07457">
        <w:rPr>
          <w:rFonts w:ascii="Arial" w:hAnsi="Arial" w:cs="Arial"/>
          <w:color w:val="FF0000"/>
          <w:sz w:val="22"/>
          <w:szCs w:val="22"/>
        </w:rPr>
        <w:t xml:space="preserve">. </w:t>
      </w:r>
      <w:r w:rsidRPr="001C7469">
        <w:rPr>
          <w:rFonts w:ascii="Arial" w:hAnsi="Arial" w:cs="Arial"/>
          <w:color w:val="FF0000"/>
          <w:sz w:val="22"/>
          <w:szCs w:val="22"/>
        </w:rPr>
        <w:t>Requires the Agency to establish a dollar value threshold for reporting</w:t>
      </w:r>
      <w:r w:rsidR="00D07457">
        <w:rPr>
          <w:rFonts w:ascii="Arial" w:hAnsi="Arial" w:cs="Arial"/>
          <w:color w:val="FF0000"/>
          <w:sz w:val="22"/>
          <w:szCs w:val="22"/>
        </w:rPr>
        <w:t xml:space="preserve">. </w:t>
      </w:r>
      <w:r w:rsidRPr="001C7469">
        <w:rPr>
          <w:rFonts w:ascii="Arial" w:hAnsi="Arial" w:cs="Arial"/>
          <w:color w:val="FF0000"/>
          <w:sz w:val="22"/>
          <w:szCs w:val="22"/>
        </w:rPr>
        <w:t>This threshold should be reasonably related to the Agency’s risk assessment</w:t>
      </w:r>
      <w:r w:rsidR="00D07457">
        <w:rPr>
          <w:rFonts w:ascii="Arial" w:hAnsi="Arial" w:cs="Arial"/>
          <w:color w:val="FF0000"/>
          <w:sz w:val="22"/>
          <w:szCs w:val="22"/>
        </w:rPr>
        <w:t xml:space="preserve">. </w:t>
      </w:r>
      <w:r w:rsidRPr="001C7469">
        <w:rPr>
          <w:rFonts w:ascii="Arial" w:hAnsi="Arial" w:cs="Arial"/>
          <w:color w:val="FF0000"/>
          <w:sz w:val="22"/>
          <w:szCs w:val="22"/>
        </w:rPr>
        <w:t xml:space="preserve">If not needed, </w:t>
      </w:r>
      <w:r w:rsidR="004B7933" w:rsidRPr="001C7469">
        <w:rPr>
          <w:rFonts w:ascii="Arial" w:hAnsi="Arial" w:cs="Arial"/>
          <w:color w:val="FF0000"/>
          <w:sz w:val="22"/>
          <w:szCs w:val="22"/>
        </w:rPr>
        <w:t xml:space="preserve">add the word </w:t>
      </w:r>
      <w:r w:rsidR="004C5C9D" w:rsidRPr="001C7469">
        <w:rPr>
          <w:rFonts w:ascii="Arial" w:hAnsi="Arial" w:cs="Arial"/>
          <w:color w:val="FF0000"/>
          <w:sz w:val="22"/>
          <w:szCs w:val="22"/>
        </w:rPr>
        <w:t>“</w:t>
      </w:r>
      <w:r w:rsidRPr="001C7469">
        <w:rPr>
          <w:rFonts w:ascii="Arial" w:hAnsi="Arial" w:cs="Arial"/>
          <w:color w:val="FF0000"/>
          <w:sz w:val="22"/>
          <w:szCs w:val="22"/>
        </w:rPr>
        <w:t>Reserve</w:t>
      </w:r>
      <w:r w:rsidR="004C5C9D" w:rsidRPr="001C7469">
        <w:rPr>
          <w:rFonts w:ascii="Arial" w:hAnsi="Arial" w:cs="Arial"/>
          <w:color w:val="FF0000"/>
          <w:sz w:val="22"/>
          <w:szCs w:val="22"/>
        </w:rPr>
        <w:t>” after the title of 7.6</w:t>
      </w:r>
      <w:r w:rsidRPr="001C7469">
        <w:rPr>
          <w:rFonts w:ascii="Arial" w:hAnsi="Arial" w:cs="Arial"/>
          <w:color w:val="FF0000"/>
          <w:sz w:val="22"/>
          <w:szCs w:val="22"/>
        </w:rPr>
        <w:t>.)</w:t>
      </w:r>
    </w:p>
    <w:p w14:paraId="756C9BEA" w14:textId="16EC6ED0" w:rsidR="0008505D" w:rsidRPr="001C7469" w:rsidRDefault="0008505D" w:rsidP="001C7469">
      <w:pPr>
        <w:pStyle w:val="ListParagraph"/>
        <w:spacing w:before="120" w:after="120"/>
        <w:jc w:val="both"/>
        <w:rPr>
          <w:rFonts w:cs="Arial"/>
          <w:szCs w:val="22"/>
        </w:rPr>
      </w:pPr>
      <w:r w:rsidRPr="001C7469">
        <w:rPr>
          <w:rFonts w:ascii="Arial" w:hAnsi="Arial" w:cs="Arial"/>
          <w:sz w:val="22"/>
          <w:szCs w:val="22"/>
        </w:rPr>
        <w:t xml:space="preserve">The Vendor’s failure to fully and timely comply with the terms of this section, including providing reasonable assurances satisfactory to the State, may constitute a material breach of the Agreement. </w:t>
      </w:r>
    </w:p>
    <w:p w14:paraId="62A64EC0" w14:textId="6B90D26B" w:rsidR="0008505D" w:rsidRPr="00C732E2" w:rsidRDefault="0008505D" w:rsidP="001C7469">
      <w:pPr>
        <w:spacing w:before="120" w:after="120"/>
        <w:ind w:left="1080" w:hanging="360"/>
        <w:jc w:val="both"/>
        <w:rPr>
          <w:rFonts w:cs="Arial"/>
          <w:szCs w:val="22"/>
        </w:rPr>
      </w:pPr>
      <w:r w:rsidRPr="008A2374">
        <w:rPr>
          <w:rFonts w:ascii="Arial" w:hAnsi="Arial" w:cs="Arial"/>
          <w:sz w:val="22"/>
          <w:szCs w:val="22"/>
        </w:rPr>
        <w:t>a)</w:t>
      </w:r>
      <w:r w:rsidRPr="008A2374">
        <w:rPr>
          <w:rFonts w:ascii="Arial" w:hAnsi="Arial" w:cs="Arial"/>
          <w:sz w:val="22"/>
          <w:szCs w:val="22"/>
        </w:rPr>
        <w:tab/>
        <w:t>The Vendor shall notify the State in its offer, if it, or any of its subcontractors, or their officers, directors, or key personnel who may provide Services under any contract awarded pursuant to this solicitation, have ever been convicted of a felony, or any crime involving moral turpitude, including, but not limited to fraud, misappropriation or deception</w:t>
      </w:r>
      <w:r w:rsidR="00D07457">
        <w:rPr>
          <w:rFonts w:ascii="Arial" w:hAnsi="Arial" w:cs="Arial"/>
          <w:sz w:val="22"/>
          <w:szCs w:val="22"/>
        </w:rPr>
        <w:t xml:space="preserve">. </w:t>
      </w:r>
      <w:r w:rsidRPr="008A2374">
        <w:rPr>
          <w:rFonts w:ascii="Arial" w:hAnsi="Arial" w:cs="Arial"/>
          <w:sz w:val="22"/>
          <w:szCs w:val="22"/>
        </w:rPr>
        <w:t>The Vendor shall promptly notify the State of any criminal litigation, investigations or proceeding involving the Vendor or any subcontractor, or any of the foregoing entities’ then current officers or directors during the term of the Agreement or any Scope Statement awarded to the Vendor.</w:t>
      </w:r>
    </w:p>
    <w:p w14:paraId="21280793" w14:textId="4DD9BDE1" w:rsidR="0008505D" w:rsidRPr="00C732E2" w:rsidRDefault="0008505D" w:rsidP="001C7469">
      <w:pPr>
        <w:spacing w:before="120" w:after="120"/>
        <w:ind w:left="1080" w:hanging="360"/>
        <w:jc w:val="both"/>
        <w:rPr>
          <w:rFonts w:cs="Arial"/>
          <w:szCs w:val="22"/>
        </w:rPr>
      </w:pPr>
      <w:r w:rsidRPr="008A2374">
        <w:rPr>
          <w:rFonts w:ascii="Arial" w:hAnsi="Arial" w:cs="Arial"/>
          <w:sz w:val="22"/>
          <w:szCs w:val="22"/>
        </w:rPr>
        <w:t>b)</w:t>
      </w:r>
      <w:r w:rsidRPr="008A2374">
        <w:rPr>
          <w:rFonts w:ascii="Arial" w:hAnsi="Arial" w:cs="Arial"/>
          <w:sz w:val="22"/>
          <w:szCs w:val="22"/>
        </w:rPr>
        <w:tab/>
        <w:t>The Vendor shall notify the State in its offer, and promptly thereafter as otherwise applicable, of any civil litigation, arbitration, proceeding, or judgments against it or its subcontractors during the three (3) years preceding its offer, or which may occur during the term of any awarded to the Vendor pursuant to this solicitation, that involve (1) Services or related goods similar to those provided pursuant to any contract and that involve a claim that may affect the viability or financial stability of the Vendor, or (2) a claim or written allegation of fraud by the Vendor or any subcontractor hereunder, arising out of their business activities, or (3) a claim or written allegation that the Vendor or any subcontractor hereunder violated any federal, state or local statute, regulation or ordinance</w:t>
      </w:r>
      <w:r w:rsidR="00D07457">
        <w:rPr>
          <w:rFonts w:ascii="Arial" w:hAnsi="Arial" w:cs="Arial"/>
          <w:sz w:val="22"/>
          <w:szCs w:val="22"/>
        </w:rPr>
        <w:t xml:space="preserve">. </w:t>
      </w:r>
      <w:r w:rsidRPr="008A2374">
        <w:rPr>
          <w:rFonts w:ascii="Arial" w:hAnsi="Arial" w:cs="Arial"/>
          <w:sz w:val="22"/>
          <w:szCs w:val="22"/>
        </w:rPr>
        <w:t xml:space="preserve">Multiple lawsuits and or judgments against the Vendor or subcontractor shall be disclosed to the State to the extent they affect the financial solvency and integrity of the Vendor or subcontractor. </w:t>
      </w:r>
    </w:p>
    <w:p w14:paraId="71C039B4" w14:textId="5B9946F6" w:rsidR="008E1AD5" w:rsidRDefault="0008505D" w:rsidP="001C7469">
      <w:pPr>
        <w:spacing w:before="120" w:after="120"/>
        <w:ind w:left="1080" w:hanging="360"/>
        <w:jc w:val="both"/>
        <w:rPr>
          <w:rFonts w:ascii="Arial" w:hAnsi="Arial" w:cs="Arial"/>
          <w:sz w:val="22"/>
          <w:szCs w:val="22"/>
        </w:rPr>
      </w:pPr>
      <w:r w:rsidRPr="008A2374">
        <w:rPr>
          <w:rFonts w:ascii="Arial" w:hAnsi="Arial" w:cs="Arial"/>
          <w:sz w:val="22"/>
          <w:szCs w:val="22"/>
        </w:rPr>
        <w:t>c)</w:t>
      </w:r>
      <w:r w:rsidRPr="008A2374">
        <w:rPr>
          <w:rFonts w:ascii="Arial" w:hAnsi="Arial" w:cs="Arial"/>
          <w:sz w:val="22"/>
          <w:szCs w:val="22"/>
        </w:rPr>
        <w:tab/>
        <w:t>All notices under subsection A and B herein shall be provided in writing to the State within thirty (30) calendar days after the Vendor learns about any such criminal or civil matters; unless such matters are governed by the DIT Terms and Conditions annexed to the solicitation</w:t>
      </w:r>
      <w:r w:rsidR="00D07457">
        <w:rPr>
          <w:rFonts w:ascii="Arial" w:hAnsi="Arial" w:cs="Arial"/>
          <w:sz w:val="22"/>
          <w:szCs w:val="22"/>
        </w:rPr>
        <w:t xml:space="preserve">. </w:t>
      </w:r>
      <w:r w:rsidRPr="008A2374">
        <w:rPr>
          <w:rFonts w:ascii="Arial" w:hAnsi="Arial" w:cs="Arial"/>
          <w:sz w:val="22"/>
          <w:szCs w:val="22"/>
        </w:rPr>
        <w:t>Details of settlements which are prevented from disclosure by the terms of the settlement shall be annotated as such</w:t>
      </w:r>
      <w:r w:rsidR="00D07457">
        <w:rPr>
          <w:rFonts w:ascii="Arial" w:hAnsi="Arial" w:cs="Arial"/>
          <w:sz w:val="22"/>
          <w:szCs w:val="22"/>
        </w:rPr>
        <w:t xml:space="preserve">. </w:t>
      </w:r>
      <w:r w:rsidRPr="008A2374">
        <w:rPr>
          <w:rFonts w:ascii="Arial" w:hAnsi="Arial" w:cs="Arial"/>
          <w:sz w:val="22"/>
          <w:szCs w:val="22"/>
        </w:rPr>
        <w:t>Vendor may rely on good faith certifications of its subcontractors addressing the foregoing, which certifications shall be available for inspection at the option of the State.</w:t>
      </w:r>
    </w:p>
    <w:p w14:paraId="20638CB0" w14:textId="141FC2F3" w:rsidR="00483674" w:rsidRPr="00F94BC2" w:rsidRDefault="00522786" w:rsidP="00A24331">
      <w:pPr>
        <w:pStyle w:val="Heading2"/>
        <w:numPr>
          <w:ilvl w:val="0"/>
          <w:numId w:val="0"/>
        </w:numPr>
        <w:ind w:left="1080" w:hanging="540"/>
      </w:pPr>
      <w:bookmarkStart w:id="511" w:name="_Toc95754417"/>
      <w:r w:rsidRPr="00483674">
        <w:t>7.7</w:t>
      </w:r>
      <w:r w:rsidRPr="00483674">
        <w:tab/>
        <w:t>CRIMINAL CONVICTION</w:t>
      </w:r>
      <w:bookmarkEnd w:id="511"/>
    </w:p>
    <w:p w14:paraId="1E557068" w14:textId="2B06976B" w:rsidR="00483674" w:rsidRPr="001A39D4" w:rsidRDefault="00522786" w:rsidP="001A39D4">
      <w:pPr>
        <w:pStyle w:val="RFPBodyText"/>
        <w:ind w:left="720"/>
        <w:jc w:val="both"/>
        <w:rPr>
          <w:i/>
          <w:color w:val="FF0000"/>
        </w:rPr>
      </w:pPr>
      <w:bookmarkStart w:id="512" w:name="_Toc69991235"/>
      <w:bookmarkStart w:id="513" w:name="_Toc69991348"/>
      <w:r w:rsidRPr="001A39D4">
        <w:rPr>
          <w:i/>
          <w:color w:val="FF0000"/>
        </w:rPr>
        <w:t>(May be used to require disclosure of convictions of certain crimes</w:t>
      </w:r>
      <w:r w:rsidR="00D07457">
        <w:rPr>
          <w:i/>
          <w:color w:val="FF0000"/>
        </w:rPr>
        <w:t xml:space="preserve">. </w:t>
      </w:r>
      <w:r w:rsidRPr="001A39D4">
        <w:rPr>
          <w:i/>
          <w:color w:val="FF0000"/>
        </w:rPr>
        <w:t>The crimes relate to an individual’s ethics, truthfulness and integrity. If not needed,</w:t>
      </w:r>
      <w:r w:rsidR="004B7933" w:rsidRPr="001A39D4">
        <w:rPr>
          <w:i/>
          <w:color w:val="FF0000"/>
        </w:rPr>
        <w:t xml:space="preserve"> add the word</w:t>
      </w:r>
      <w:r w:rsidRPr="001A39D4">
        <w:rPr>
          <w:i/>
          <w:color w:val="FF0000"/>
        </w:rPr>
        <w:t xml:space="preserve"> </w:t>
      </w:r>
      <w:r w:rsidR="004B7933" w:rsidRPr="001A39D4">
        <w:rPr>
          <w:i/>
          <w:color w:val="FF0000"/>
        </w:rPr>
        <w:t>“</w:t>
      </w:r>
      <w:r w:rsidRPr="001A39D4">
        <w:rPr>
          <w:i/>
          <w:color w:val="FF0000"/>
        </w:rPr>
        <w:t>Reserve</w:t>
      </w:r>
      <w:r w:rsidR="004B7933" w:rsidRPr="001A39D4">
        <w:rPr>
          <w:i/>
          <w:color w:val="FF0000"/>
        </w:rPr>
        <w:t>” after the title of 7.7</w:t>
      </w:r>
      <w:r w:rsidRPr="001A39D4">
        <w:rPr>
          <w:i/>
          <w:color w:val="FF0000"/>
        </w:rPr>
        <w:t>.)</w:t>
      </w:r>
      <w:bookmarkEnd w:id="512"/>
      <w:bookmarkEnd w:id="513"/>
    </w:p>
    <w:p w14:paraId="3F0B59FF" w14:textId="679D7319" w:rsidR="00424B3E" w:rsidRPr="00D821F8" w:rsidRDefault="00522786" w:rsidP="00D821F8">
      <w:pPr>
        <w:pStyle w:val="RFPBodyText"/>
        <w:ind w:left="720"/>
        <w:jc w:val="both"/>
      </w:pPr>
      <w:bookmarkStart w:id="514" w:name="_Toc69991236"/>
      <w:bookmarkStart w:id="515" w:name="_Toc69991349"/>
      <w:r w:rsidRPr="00D821F8">
        <w:t>In the event the Vendor, an officer of the Vendor, or an owner of a 25% or greater share of the Vendor, is convicted of a criminal offense incident to the application for or performance of a State, public or private Contract or subcontract; or convicted of a criminal offense including but not limited to any of the following: embezzlement, theft, forgery, bribery, falsification or destruction of records, receiving stolen property, attempting to influence a public employee to breach the ethical conduct standards for State of North Carolina employees; convicted under State or federal antitrust statutes; or convicted of any other criminal offense which in the sole discretion of the State, reflects upon the Vendor’s business integrity and such vendor shall be prohibited from entering into a contract for goods or Services with any department, institution or agency of the State.</w:t>
      </w:r>
      <w:bookmarkEnd w:id="514"/>
      <w:bookmarkEnd w:id="515"/>
    </w:p>
    <w:p w14:paraId="4B342C2A" w14:textId="6FEEE262" w:rsidR="00FC6936" w:rsidRPr="00CD6718" w:rsidRDefault="00D752F0" w:rsidP="00A24331">
      <w:pPr>
        <w:pStyle w:val="Heading2"/>
        <w:numPr>
          <w:ilvl w:val="0"/>
          <w:numId w:val="0"/>
        </w:numPr>
        <w:ind w:left="1080" w:hanging="540"/>
      </w:pPr>
      <w:bookmarkStart w:id="516" w:name="_Toc60898468"/>
      <w:bookmarkStart w:id="517" w:name="_Toc60898469"/>
      <w:bookmarkStart w:id="518" w:name="_Toc60898470"/>
      <w:bookmarkStart w:id="519" w:name="_Toc8125356"/>
      <w:bookmarkStart w:id="520" w:name="_Toc95754418"/>
      <w:bookmarkEnd w:id="501"/>
      <w:bookmarkEnd w:id="516"/>
      <w:bookmarkEnd w:id="517"/>
      <w:bookmarkEnd w:id="518"/>
      <w:r>
        <w:t>7.8</w:t>
      </w:r>
      <w:r w:rsidR="00483674">
        <w:tab/>
      </w:r>
      <w:r w:rsidR="08227485" w:rsidRPr="008F53B5">
        <w:t>Security and Background Checks</w:t>
      </w:r>
      <w:bookmarkEnd w:id="519"/>
      <w:bookmarkEnd w:id="520"/>
    </w:p>
    <w:p w14:paraId="180695E9" w14:textId="1A4BA2E3" w:rsidR="00CB26D6" w:rsidRDefault="007A73BB" w:rsidP="00483674">
      <w:pPr>
        <w:pStyle w:val="RFPBodyText"/>
        <w:ind w:left="720"/>
        <w:jc w:val="both"/>
        <w:rPr>
          <w:i/>
          <w:iCs/>
          <w:color w:val="FF0000"/>
        </w:rPr>
      </w:pPr>
      <w:r w:rsidRPr="00710786">
        <w:rPr>
          <w:i/>
          <w:color w:val="FF0000"/>
        </w:rPr>
        <w:t xml:space="preserve">(May be used when security issues relating to the facility or information access, or disclosure of information are very important. If not needed, </w:t>
      </w:r>
      <w:r w:rsidR="008E0F83">
        <w:rPr>
          <w:rFonts w:cs="Arial"/>
          <w:i/>
          <w:color w:val="FF0000"/>
        </w:rPr>
        <w:t>add the</w:t>
      </w:r>
      <w:r w:rsidR="00B6644B">
        <w:rPr>
          <w:rFonts w:cs="Arial"/>
          <w:i/>
          <w:color w:val="FF0000"/>
        </w:rPr>
        <w:t xml:space="preserve"> word “</w:t>
      </w:r>
      <w:r>
        <w:rPr>
          <w:rFonts w:cs="Arial"/>
          <w:i/>
          <w:color w:val="FF0000"/>
        </w:rPr>
        <w:t>Reserve</w:t>
      </w:r>
      <w:r w:rsidR="00B6644B">
        <w:rPr>
          <w:rFonts w:cs="Arial"/>
          <w:i/>
          <w:color w:val="FF0000"/>
        </w:rPr>
        <w:t>”</w:t>
      </w:r>
      <w:r w:rsidR="008E0F83">
        <w:rPr>
          <w:rFonts w:cs="Arial"/>
          <w:i/>
          <w:color w:val="FF0000"/>
        </w:rPr>
        <w:t xml:space="preserve"> after the section title of 7.</w:t>
      </w:r>
      <w:r w:rsidR="002D73CC">
        <w:rPr>
          <w:rFonts w:cs="Arial"/>
          <w:i/>
          <w:color w:val="FF0000"/>
        </w:rPr>
        <w:t>8</w:t>
      </w:r>
      <w:r w:rsidR="00746761" w:rsidRPr="00710786">
        <w:rPr>
          <w:i/>
          <w:iCs/>
          <w:color w:val="FF0000"/>
        </w:rPr>
        <w:t>.)</w:t>
      </w:r>
    </w:p>
    <w:p w14:paraId="68DC7FA2" w14:textId="2A54F34D" w:rsidR="008607AD" w:rsidRPr="009247D0" w:rsidRDefault="08227485" w:rsidP="00483674">
      <w:pPr>
        <w:pStyle w:val="RFPBodyText"/>
        <w:ind w:left="720"/>
        <w:jc w:val="both"/>
      </w:pPr>
      <w:r w:rsidRPr="00FC6936">
        <w:t xml:space="preserve">The Agency reserves the right to conduct a security background check or otherwise approve any employee or agent provided by the Vendor, and to refuse access to or require replacement of any such personnel for cause, including, but not limited to, technical or training qualifications, quality of work or change in security status or non-compliance with the Agency’s security or other </w:t>
      </w:r>
      <w:r w:rsidR="002949B2">
        <w:t xml:space="preserve">similar </w:t>
      </w:r>
      <w:r w:rsidRPr="00FC6936">
        <w:t>requirements.</w:t>
      </w:r>
    </w:p>
    <w:p w14:paraId="75F0EBB5" w14:textId="5DDB58D4" w:rsidR="00E125AF" w:rsidRPr="00FC6936" w:rsidRDefault="00BA4DE1" w:rsidP="00483674">
      <w:pPr>
        <w:pStyle w:val="RFPBodyText"/>
        <w:ind w:left="720"/>
        <w:jc w:val="both"/>
      </w:pPr>
      <w:r w:rsidRPr="00FC6936">
        <w:t xml:space="preserve">All State and </w:t>
      </w:r>
      <w:r w:rsidR="004440EC">
        <w:t>V</w:t>
      </w:r>
      <w:r w:rsidRPr="00FC6936">
        <w:t>endor</w:t>
      </w:r>
      <w:r w:rsidR="00E125AF" w:rsidRPr="00FC6936">
        <w:t xml:space="preserve"> personnel that have access to data </w:t>
      </w:r>
      <w:r w:rsidR="002949B2">
        <w:t>restricted by the State Security Manual and Policies</w:t>
      </w:r>
      <w:r w:rsidR="00E125AF" w:rsidRPr="00FC6936">
        <w:t xml:space="preserve"> </w:t>
      </w:r>
      <w:r w:rsidRPr="00FC6936">
        <w:t>must</w:t>
      </w:r>
      <w:r w:rsidR="00E125AF" w:rsidRPr="00FC6936">
        <w:t xml:space="preserve"> have a</w:t>
      </w:r>
      <w:r w:rsidRPr="00FC6936">
        <w:t xml:space="preserve"> security</w:t>
      </w:r>
      <w:r w:rsidR="00E125AF" w:rsidRPr="00FC6936">
        <w:t xml:space="preserve"> background check </w:t>
      </w:r>
      <w:r w:rsidRPr="00FC6936">
        <w:t>performed</w:t>
      </w:r>
      <w:r w:rsidR="00D07457">
        <w:t xml:space="preserve">. </w:t>
      </w:r>
      <w:r w:rsidRPr="00FC6936">
        <w:t xml:space="preserve">The </w:t>
      </w:r>
      <w:r w:rsidR="005913DC">
        <w:t>V</w:t>
      </w:r>
      <w:r w:rsidRPr="00FC6936">
        <w:t xml:space="preserve">endors are responsible for performing all background checks of </w:t>
      </w:r>
      <w:r w:rsidR="007502F8" w:rsidRPr="00FC6936">
        <w:t>their</w:t>
      </w:r>
      <w:r w:rsidRPr="00FC6936">
        <w:t xml:space="preserve"> workforce and subcontractors. The State reserves the right to check for non-compliance.</w:t>
      </w:r>
    </w:p>
    <w:p w14:paraId="3E714570" w14:textId="7DA5E300" w:rsidR="00FC6936" w:rsidRPr="00CD6718" w:rsidRDefault="00C0325A" w:rsidP="00A24331">
      <w:pPr>
        <w:pStyle w:val="Heading2"/>
        <w:numPr>
          <w:ilvl w:val="0"/>
          <w:numId w:val="0"/>
        </w:numPr>
        <w:ind w:left="1080" w:hanging="540"/>
      </w:pPr>
      <w:bookmarkStart w:id="521" w:name="_Toc8125357"/>
      <w:bookmarkStart w:id="522" w:name="_Toc95754419"/>
      <w:r>
        <w:t>7.9</w:t>
      </w:r>
      <w:r w:rsidR="001C7469">
        <w:tab/>
      </w:r>
      <w:r w:rsidR="08227485" w:rsidRPr="008F53B5">
        <w:t>Assurances</w:t>
      </w:r>
      <w:bookmarkEnd w:id="521"/>
      <w:bookmarkEnd w:id="522"/>
    </w:p>
    <w:p w14:paraId="3DDBF62B" w14:textId="65574696" w:rsidR="00966206" w:rsidRDefault="08227485" w:rsidP="001C7469">
      <w:pPr>
        <w:pStyle w:val="RFPBodyText"/>
        <w:ind w:left="720"/>
        <w:jc w:val="both"/>
        <w:rPr>
          <w:i/>
          <w:iCs/>
          <w:color w:val="FF0000"/>
        </w:rPr>
      </w:pPr>
      <w:r w:rsidRPr="008C187F">
        <w:rPr>
          <w:i/>
          <w:iCs/>
          <w:color w:val="FF0000"/>
        </w:rPr>
        <w:t xml:space="preserve">(Requires the Vendor to provide additional assurances of performance upon request by the State. If not needed, </w:t>
      </w:r>
      <w:r w:rsidR="009F5D0E">
        <w:rPr>
          <w:rFonts w:cs="Arial"/>
          <w:i/>
          <w:color w:val="FF0000"/>
        </w:rPr>
        <w:t>add</w:t>
      </w:r>
      <w:r w:rsidR="00B6644B">
        <w:rPr>
          <w:rFonts w:cs="Arial"/>
          <w:i/>
          <w:color w:val="FF0000"/>
        </w:rPr>
        <w:t xml:space="preserve"> the word “</w:t>
      </w:r>
      <w:r>
        <w:rPr>
          <w:rFonts w:cs="Arial"/>
          <w:i/>
          <w:color w:val="FF0000"/>
        </w:rPr>
        <w:t>Reserve</w:t>
      </w:r>
      <w:r w:rsidR="00B6644B">
        <w:rPr>
          <w:rFonts w:cs="Arial"/>
          <w:i/>
          <w:color w:val="FF0000"/>
        </w:rPr>
        <w:t>”</w:t>
      </w:r>
      <w:r w:rsidR="009F5D0E">
        <w:rPr>
          <w:rFonts w:cs="Arial"/>
          <w:i/>
          <w:color w:val="FF0000"/>
        </w:rPr>
        <w:t xml:space="preserve"> after the section title fo 7.</w:t>
      </w:r>
      <w:r w:rsidR="00C0325A">
        <w:rPr>
          <w:rFonts w:cs="Arial"/>
          <w:i/>
          <w:color w:val="FF0000"/>
        </w:rPr>
        <w:t>9</w:t>
      </w:r>
      <w:r w:rsidR="00D07457">
        <w:rPr>
          <w:i/>
          <w:iCs/>
          <w:color w:val="FF0000"/>
        </w:rPr>
        <w:t xml:space="preserve">. </w:t>
      </w:r>
      <w:r w:rsidR="00E125AF" w:rsidRPr="008C187F">
        <w:rPr>
          <w:i/>
          <w:iCs/>
          <w:color w:val="FF0000"/>
        </w:rPr>
        <w:t>Required only for IT projects.</w:t>
      </w:r>
      <w:r w:rsidRPr="008C187F">
        <w:rPr>
          <w:i/>
          <w:iCs/>
          <w:color w:val="FF0000"/>
        </w:rPr>
        <w:t>)</w:t>
      </w:r>
    </w:p>
    <w:p w14:paraId="6E19511A" w14:textId="48B40977" w:rsidR="008607AD" w:rsidRPr="00FC6936" w:rsidRDefault="08227485" w:rsidP="001C7469">
      <w:pPr>
        <w:pStyle w:val="RFPBodyText"/>
        <w:ind w:left="720"/>
        <w:jc w:val="both"/>
      </w:pPr>
      <w:r w:rsidRPr="004901C5">
        <w:t xml:space="preserve">In the event that criminal or civil investigation, litigation, arbitration or other proceedings disclosed to the State pursuant to this Section, </w:t>
      </w:r>
      <w:r w:rsidRPr="00FC6936">
        <w:t>or of which the State otherwise becomes aware, during the term of the Agreement, causes the State to be reasonably concerned about:</w:t>
      </w:r>
    </w:p>
    <w:p w14:paraId="5C4937D2" w14:textId="055C55B4" w:rsidR="008607AD" w:rsidRPr="00FC6936" w:rsidRDefault="08227485" w:rsidP="006B6CC9">
      <w:pPr>
        <w:pStyle w:val="RFPBodyText"/>
        <w:numPr>
          <w:ilvl w:val="0"/>
          <w:numId w:val="29"/>
        </w:numPr>
        <w:jc w:val="both"/>
      </w:pPr>
      <w:r w:rsidRPr="00FC6936">
        <w:t>the ability of the Vendor or its subcontractor to continue to perform the Agreement in accordance with its terms and conditions, or</w:t>
      </w:r>
    </w:p>
    <w:p w14:paraId="7FEF6A59" w14:textId="3D4F5AC8" w:rsidR="008607AD" w:rsidRPr="00FC6936" w:rsidRDefault="08227485" w:rsidP="006B6CC9">
      <w:pPr>
        <w:pStyle w:val="RFPBodyText"/>
        <w:numPr>
          <w:ilvl w:val="0"/>
          <w:numId w:val="29"/>
        </w:numPr>
        <w:jc w:val="both"/>
      </w:pPr>
      <w:r w:rsidRPr="00FC6936">
        <w:t>whether the Vendor or its subcontractor in performing Services is engaged in conduct which is similar in nature to conduct alleged in such investigation, litigation, arbitration or other proceedings, which conduct would constitute a breach of the Agreement or violation of law, regulation or public policy, then the Vendor shall be required to provide the State all reasonable assurances requested by the State to demonstrate that: the Vendor or its subcontractors hereunder will be able to continue to perform the Agreement in accordance with its terms and conditions, and the Vendor or its subcontractors will not engage in conduct in performing Services under the Agreement which is similar in nature to the conduct alleged in any such litigation, arbitration or other proceedings.</w:t>
      </w:r>
    </w:p>
    <w:p w14:paraId="6AD73C2E" w14:textId="2217D6A6" w:rsidR="00FC6936" w:rsidRPr="008F53B5" w:rsidRDefault="006E6FBC" w:rsidP="008A2374">
      <w:pPr>
        <w:pStyle w:val="Heading2"/>
        <w:numPr>
          <w:ilvl w:val="0"/>
          <w:numId w:val="0"/>
        </w:numPr>
        <w:ind w:left="720"/>
      </w:pPr>
      <w:bookmarkStart w:id="523" w:name="_Toc8125358"/>
      <w:bookmarkStart w:id="524" w:name="_Toc95754420"/>
      <w:r>
        <w:t>7.10</w:t>
      </w:r>
      <w:r w:rsidR="00E4774A">
        <w:t xml:space="preserve"> </w:t>
      </w:r>
      <w:r w:rsidR="08227485" w:rsidRPr="008F53B5">
        <w:t xml:space="preserve">Confidentiality of </w:t>
      </w:r>
      <w:bookmarkEnd w:id="523"/>
      <w:r w:rsidR="00A13641">
        <w:t>offer</w:t>
      </w:r>
      <w:r w:rsidR="0069440F">
        <w:t>s</w:t>
      </w:r>
      <w:bookmarkEnd w:id="524"/>
    </w:p>
    <w:p w14:paraId="63303F7A" w14:textId="3A63488E" w:rsidR="000A0683" w:rsidRDefault="08227485" w:rsidP="001C7469">
      <w:pPr>
        <w:pStyle w:val="RFPBodyText"/>
        <w:ind w:left="720"/>
        <w:jc w:val="both"/>
      </w:pPr>
      <w:r w:rsidRPr="08227485">
        <w:t xml:space="preserve">All </w:t>
      </w:r>
      <w:r w:rsidR="00337EF8">
        <w:t xml:space="preserve">offers and any other </w:t>
      </w:r>
      <w:r w:rsidRPr="08227485">
        <w:t>RFP responses</w:t>
      </w:r>
      <w:r w:rsidR="000439A2">
        <w:t xml:space="preserve"> shall be made public as required by the NC Public Records Act</w:t>
      </w:r>
      <w:r w:rsidR="00F2414D">
        <w:t xml:space="preserve"> and GS 143B-1350</w:t>
      </w:r>
      <w:r w:rsidR="00D07457">
        <w:t xml:space="preserve">. </w:t>
      </w:r>
      <w:r w:rsidR="00B74BAD">
        <w:t xml:space="preserve">Vendors may </w:t>
      </w:r>
      <w:r w:rsidRPr="08227485">
        <w:t xml:space="preserve">mark </w:t>
      </w:r>
      <w:r w:rsidR="00B74BAD">
        <w:t>portions of offers</w:t>
      </w:r>
      <w:r w:rsidRPr="08227485">
        <w:t xml:space="preserve"> as confidential or proprietary, </w:t>
      </w:r>
      <w:r w:rsidR="0037251D">
        <w:t>after determining that such information is excepted from the NC Public Records Act</w:t>
      </w:r>
      <w:r w:rsidR="007850A3">
        <w:t>, provided that such marking is clear and un</w:t>
      </w:r>
      <w:r w:rsidR="0005031C">
        <w:t>a</w:t>
      </w:r>
      <w:r w:rsidR="007850A3">
        <w:t>mbiguous</w:t>
      </w:r>
      <w:r w:rsidR="0005031C">
        <w:t xml:space="preserve"> </w:t>
      </w:r>
      <w:r w:rsidR="00C36CE0">
        <w:t>and preferably at the top and bottom of each page containing confidential information</w:t>
      </w:r>
      <w:r w:rsidR="00D07457">
        <w:t xml:space="preserve">. </w:t>
      </w:r>
      <w:r w:rsidR="00E515DC">
        <w:t>Standard restrictive legends appearing on every page of an offer are not sufficient and shall not be binding upon the State.</w:t>
      </w:r>
    </w:p>
    <w:p w14:paraId="3CE9839C" w14:textId="00E166EB" w:rsidR="003210F1" w:rsidRPr="00300EC6" w:rsidRDefault="000A0683" w:rsidP="001C7469">
      <w:pPr>
        <w:pStyle w:val="RFPBodyText"/>
        <w:ind w:left="720"/>
        <w:jc w:val="both"/>
      </w:pPr>
      <w:r w:rsidRPr="0068544C">
        <w:rPr>
          <w:iCs/>
        </w:rPr>
        <w:t xml:space="preserve">Certain State information is not </w:t>
      </w:r>
      <w:r w:rsidR="00E07C15" w:rsidRPr="0068544C">
        <w:rPr>
          <w:iCs/>
        </w:rPr>
        <w:t xml:space="preserve">public under the NC Public Records Act and other laws. Any such information </w:t>
      </w:r>
      <w:r w:rsidR="08227485" w:rsidRPr="08227485">
        <w:t xml:space="preserve">which </w:t>
      </w:r>
      <w:r w:rsidR="003B478D">
        <w:t xml:space="preserve">the State </w:t>
      </w:r>
      <w:r w:rsidR="08227485" w:rsidRPr="08227485">
        <w:t>designate</w:t>
      </w:r>
      <w:r w:rsidR="005A49E5">
        <w:t>s</w:t>
      </w:r>
      <w:r w:rsidR="08227485" w:rsidRPr="08227485">
        <w:t xml:space="preserve"> </w:t>
      </w:r>
      <w:r w:rsidR="005A49E5">
        <w:t>as</w:t>
      </w:r>
      <w:r w:rsidR="08227485" w:rsidRPr="08227485">
        <w:t xml:space="preserve"> confidential and ma</w:t>
      </w:r>
      <w:r w:rsidR="005A49E5">
        <w:t>kes</w:t>
      </w:r>
      <w:r w:rsidR="08227485" w:rsidRPr="08227485">
        <w:t xml:space="preserve"> available to the Vendor in order to </w:t>
      </w:r>
      <w:r w:rsidR="008F5A9B">
        <w:t xml:space="preserve">respond to the RFP or </w:t>
      </w:r>
      <w:r w:rsidR="08227485" w:rsidRPr="08227485">
        <w:t>carry out the Agreement, or which become</w:t>
      </w:r>
      <w:r w:rsidR="004E0F3F">
        <w:t>s</w:t>
      </w:r>
      <w:r w:rsidR="08227485" w:rsidRPr="08227485">
        <w:t xml:space="preserve"> available to the Vendor in carrying out the Agreement, shall be protected by the Vendor from unauthorized use and disclosure</w:t>
      </w:r>
      <w:r w:rsidR="00D07457">
        <w:t xml:space="preserve">. </w:t>
      </w:r>
      <w:r w:rsidR="08227485" w:rsidRPr="08227485">
        <w:t>The Vendor shall not be required under the provisions of this section to keep confidential, (1) information generally available to the public, (2) information released by the State generally, or to the Vendor without restriction, (3) information independently developed or acquired by the Vendor or its personnel without reliance in any way on otherwise protected information of the State</w:t>
      </w:r>
      <w:r w:rsidR="00D07457">
        <w:t xml:space="preserve">. </w:t>
      </w:r>
      <w:r w:rsidR="08227485" w:rsidRPr="08227485">
        <w:t>Notwithstanding the foregoing restrictions, the Vendor and its personnel may use and disclose any information which it is otherwise required by law to disclose, but in each case only after the State has been so notified, and has had the opportunity, if possible, to obtain reasonable protection for such information in connection with such disclosure.</w:t>
      </w:r>
    </w:p>
    <w:p w14:paraId="1C216504" w14:textId="468497EE" w:rsidR="00FC6936" w:rsidRPr="00951416" w:rsidRDefault="006E6FBC" w:rsidP="008A2374">
      <w:pPr>
        <w:pStyle w:val="Heading2"/>
        <w:numPr>
          <w:ilvl w:val="0"/>
          <w:numId w:val="0"/>
        </w:numPr>
        <w:ind w:left="720"/>
      </w:pPr>
      <w:bookmarkStart w:id="525" w:name="_Toc95754421"/>
      <w:r>
        <w:t xml:space="preserve">7.11 </w:t>
      </w:r>
      <w:r w:rsidR="08227485" w:rsidRPr="00CD6718">
        <w:t>Project Management</w:t>
      </w:r>
      <w:bookmarkEnd w:id="525"/>
    </w:p>
    <w:p w14:paraId="0B9C58F5" w14:textId="0616C5E8" w:rsidR="00966206" w:rsidRDefault="00FA0C59" w:rsidP="001C7469">
      <w:pPr>
        <w:pStyle w:val="RFPBodyText"/>
        <w:ind w:left="720"/>
        <w:jc w:val="both"/>
        <w:rPr>
          <w:color w:val="FF0000"/>
        </w:rPr>
      </w:pPr>
      <w:r w:rsidRPr="00C311EE">
        <w:rPr>
          <w:i/>
          <w:color w:val="FF0000"/>
        </w:rPr>
        <w:t>(For use in contracts that involve an ongoing project or extended</w:t>
      </w:r>
      <w:r w:rsidR="009015C2" w:rsidRPr="00C311EE">
        <w:rPr>
          <w:i/>
          <w:color w:val="FF0000"/>
        </w:rPr>
        <w:t xml:space="preserve"> implementation that will require personnel to monitor the progress of the work. If not needed, </w:t>
      </w:r>
      <w:r w:rsidR="00CA718A">
        <w:rPr>
          <w:rFonts w:cs="Arial"/>
          <w:i/>
          <w:color w:val="FF0000"/>
        </w:rPr>
        <w:t>add</w:t>
      </w:r>
      <w:r w:rsidR="00B6644B">
        <w:rPr>
          <w:rFonts w:cs="Arial"/>
          <w:i/>
          <w:color w:val="FF0000"/>
        </w:rPr>
        <w:t xml:space="preserve"> the word “</w:t>
      </w:r>
      <w:r w:rsidR="009015C2">
        <w:rPr>
          <w:rFonts w:cs="Arial"/>
          <w:i/>
          <w:color w:val="FF0000"/>
        </w:rPr>
        <w:t>R</w:t>
      </w:r>
      <w:r w:rsidR="00FB0292">
        <w:rPr>
          <w:rFonts w:cs="Arial"/>
          <w:i/>
          <w:color w:val="FF0000"/>
        </w:rPr>
        <w:t>eserve</w:t>
      </w:r>
      <w:r w:rsidR="00B6644B">
        <w:rPr>
          <w:rFonts w:cs="Arial"/>
          <w:i/>
          <w:color w:val="FF0000"/>
        </w:rPr>
        <w:t>”</w:t>
      </w:r>
      <w:r w:rsidR="00CA718A">
        <w:rPr>
          <w:rFonts w:cs="Arial"/>
          <w:i/>
          <w:color w:val="FF0000"/>
        </w:rPr>
        <w:t xml:space="preserve"> after the section title of 7.10</w:t>
      </w:r>
      <w:r w:rsidR="00FB0292" w:rsidRPr="00C311EE">
        <w:rPr>
          <w:i/>
          <w:iCs/>
          <w:color w:val="FF0000"/>
        </w:rPr>
        <w:t>.)</w:t>
      </w:r>
    </w:p>
    <w:p w14:paraId="656ACE70" w14:textId="4F655E3F" w:rsidR="008607AD" w:rsidRPr="00300EC6" w:rsidRDefault="08227485" w:rsidP="001C7469">
      <w:pPr>
        <w:pStyle w:val="RFPBodyText"/>
        <w:ind w:left="720"/>
        <w:jc w:val="both"/>
      </w:pPr>
      <w:r w:rsidRPr="08227485">
        <w:t>All project management and coordination on behalf of the Agency shall be through a single point of contact designated as the Agency Project Manager</w:t>
      </w:r>
      <w:r w:rsidR="00D07457">
        <w:t xml:space="preserve">. </w:t>
      </w:r>
      <w:r w:rsidRPr="08227485">
        <w:t>The Vendor shall designate a Vendor Project Manager who will provide a single point of contact for management and coordination of the Vendor’s work</w:t>
      </w:r>
      <w:r w:rsidR="00D07457">
        <w:t xml:space="preserve">. </w:t>
      </w:r>
      <w:r w:rsidRPr="08227485">
        <w:t>All work performed pursuant to the Agreement shall be coordinated between the Agency Project Manager and the Vendor Project Manager.</w:t>
      </w:r>
    </w:p>
    <w:p w14:paraId="417EE2DC" w14:textId="73FC4A4E" w:rsidR="00FC6936" w:rsidRPr="00951416" w:rsidRDefault="00282909" w:rsidP="00A24331">
      <w:pPr>
        <w:pStyle w:val="Heading2"/>
        <w:numPr>
          <w:ilvl w:val="0"/>
          <w:numId w:val="0"/>
        </w:numPr>
        <w:ind w:left="1080" w:hanging="540"/>
      </w:pPr>
      <w:bookmarkStart w:id="526" w:name="_Toc95754422"/>
      <w:r>
        <w:t xml:space="preserve">7.12 </w:t>
      </w:r>
      <w:r w:rsidR="08227485" w:rsidRPr="00CD6718">
        <w:t>Meetings</w:t>
      </w:r>
      <w:bookmarkEnd w:id="526"/>
    </w:p>
    <w:p w14:paraId="6639ACDE" w14:textId="439EDF09" w:rsidR="00966206" w:rsidRDefault="00FC4D2E" w:rsidP="001C7469">
      <w:pPr>
        <w:pStyle w:val="BodyText"/>
        <w:tabs>
          <w:tab w:val="clear" w:pos="1800"/>
        </w:tabs>
        <w:ind w:left="720" w:firstLine="0"/>
        <w:rPr>
          <w:rFonts w:ascii="Arial" w:hAnsi="Arial" w:cs="Arial"/>
          <w:color w:val="FF0000"/>
        </w:rPr>
      </w:pPr>
      <w:r w:rsidRPr="00C311EE">
        <w:rPr>
          <w:rFonts w:ascii="Arial" w:hAnsi="Arial" w:cs="Arial"/>
          <w:i/>
          <w:iCs/>
          <w:color w:val="FF0000"/>
        </w:rPr>
        <w:t xml:space="preserve">(For use in contracts where regular meetings with the Vendor are needed or where implementation meetings are needed for the success of the Agreement. If not needed, </w:t>
      </w:r>
      <w:r w:rsidR="00B6644B">
        <w:rPr>
          <w:rFonts w:ascii="Arial" w:hAnsi="Arial" w:cs="Arial"/>
          <w:i/>
          <w:color w:val="FF0000"/>
        </w:rPr>
        <w:t>replace this with the word “</w:t>
      </w:r>
      <w:r w:rsidRPr="00C311EE">
        <w:rPr>
          <w:rFonts w:ascii="Arial" w:hAnsi="Arial" w:cs="Arial"/>
          <w:i/>
          <w:iCs/>
          <w:color w:val="FF0000"/>
        </w:rPr>
        <w:t>Reserve</w:t>
      </w:r>
      <w:r w:rsidR="00B6644B">
        <w:rPr>
          <w:rFonts w:ascii="Arial" w:hAnsi="Arial" w:cs="Arial"/>
          <w:i/>
          <w:color w:val="FF0000"/>
        </w:rPr>
        <w:t>”</w:t>
      </w:r>
      <w:r w:rsidRPr="00C311EE">
        <w:rPr>
          <w:rFonts w:ascii="Arial" w:hAnsi="Arial" w:cs="Arial"/>
          <w:i/>
          <w:iCs/>
          <w:color w:val="FF0000"/>
        </w:rPr>
        <w:t>.)</w:t>
      </w:r>
    </w:p>
    <w:p w14:paraId="7FC79941" w14:textId="18749DFC" w:rsidR="00DA3D70" w:rsidRPr="008B73E2" w:rsidRDefault="08227485" w:rsidP="001C7469">
      <w:pPr>
        <w:pStyle w:val="RFPBodyText"/>
        <w:ind w:left="720"/>
        <w:jc w:val="both"/>
      </w:pPr>
      <w:r w:rsidRPr="001764DC">
        <w:t>The Vendor is required to meet with Agency personnel, or designated representatives, to resolve technical or contractual problems that may occur during the term of the Agreement</w:t>
      </w:r>
      <w:r w:rsidR="00D07457">
        <w:t xml:space="preserve">. </w:t>
      </w:r>
      <w:r w:rsidRPr="001764DC">
        <w:t>Meetings will occur as problems arise and will be coordinated by Agency. The Vendor will be give</w:t>
      </w:r>
      <w:r w:rsidRPr="00F95740">
        <w:t>n reasonable and sufficient notice of meeting dates, times, and locations</w:t>
      </w:r>
      <w:r w:rsidR="00D07457">
        <w:t xml:space="preserve">. </w:t>
      </w:r>
      <w:r w:rsidRPr="00F95740">
        <w:t>Face to face meetings are desired</w:t>
      </w:r>
      <w:r w:rsidR="00D07457">
        <w:t xml:space="preserve">. </w:t>
      </w:r>
      <w:r w:rsidRPr="00F95740">
        <w:t>However, at the Vendor</w:t>
      </w:r>
      <w:r w:rsidR="009C0870" w:rsidRPr="008B73E2">
        <w:t>’</w:t>
      </w:r>
      <w:r w:rsidRPr="008B73E2">
        <w:t>s option and expense, a conference call meeting may be substituted.</w:t>
      </w:r>
    </w:p>
    <w:p w14:paraId="3ADC4D9F" w14:textId="6938C5B9" w:rsidR="00FC6936" w:rsidRPr="00951416" w:rsidRDefault="00282909" w:rsidP="00A24331">
      <w:pPr>
        <w:pStyle w:val="Heading2"/>
        <w:numPr>
          <w:ilvl w:val="0"/>
          <w:numId w:val="0"/>
        </w:numPr>
        <w:ind w:left="1080" w:hanging="540"/>
      </w:pPr>
      <w:bookmarkStart w:id="527" w:name="_Toc60898477"/>
      <w:bookmarkStart w:id="528" w:name="_Toc60898478"/>
      <w:bookmarkStart w:id="529" w:name="_Toc60898479"/>
      <w:bookmarkStart w:id="530" w:name="_Toc60898480"/>
      <w:bookmarkStart w:id="531" w:name="_Toc60898481"/>
      <w:bookmarkStart w:id="532" w:name="_Toc60898482"/>
      <w:bookmarkStart w:id="533" w:name="_Toc60898483"/>
      <w:bookmarkStart w:id="534" w:name="_Toc60898484"/>
      <w:bookmarkStart w:id="535" w:name="_Toc60898485"/>
      <w:bookmarkStart w:id="536" w:name="_Toc60898486"/>
      <w:bookmarkStart w:id="537" w:name="_Toc60898487"/>
      <w:bookmarkStart w:id="538" w:name="_Toc60898488"/>
      <w:bookmarkStart w:id="539" w:name="_Toc60898490"/>
      <w:bookmarkStart w:id="540" w:name="_Toc60898491"/>
      <w:bookmarkStart w:id="541" w:name="_Toc60898492"/>
      <w:bookmarkStart w:id="542" w:name="_Toc60898493"/>
      <w:bookmarkStart w:id="543" w:name="_Toc60898494"/>
      <w:bookmarkStart w:id="544" w:name="_Toc60898495"/>
      <w:bookmarkStart w:id="545" w:name="_Toc60898496"/>
      <w:bookmarkStart w:id="546" w:name="_Toc60898497"/>
      <w:bookmarkStart w:id="547" w:name="_Toc60898498"/>
      <w:bookmarkStart w:id="548" w:name="_Toc60898499"/>
      <w:bookmarkStart w:id="549" w:name="_Toc60898500"/>
      <w:bookmarkStart w:id="550" w:name="_Toc60898501"/>
      <w:bookmarkStart w:id="551" w:name="_Toc60898502"/>
      <w:bookmarkStart w:id="552" w:name="_Toc95754423"/>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t xml:space="preserve">7.13 </w:t>
      </w:r>
      <w:r w:rsidR="08227485" w:rsidRPr="00CD6718">
        <w:t>Recycling and Source Reduction</w:t>
      </w:r>
      <w:bookmarkEnd w:id="552"/>
    </w:p>
    <w:p w14:paraId="65872FE8" w14:textId="60F07CCF" w:rsidR="007624A7" w:rsidRDefault="08227485" w:rsidP="001C7469">
      <w:pPr>
        <w:pStyle w:val="RFPBodyText"/>
        <w:ind w:left="720"/>
        <w:jc w:val="both"/>
      </w:pPr>
      <w:r w:rsidRPr="08227485">
        <w:t>It is the policy of this State to encourage and promote the purchase of products with recycled content to the extent economically practicable, and to purchase items which are reusable, refillable, repairable, more durable, and less toxic to the extent that the purchase or use is practicable and cost-effective</w:t>
      </w:r>
      <w:r w:rsidR="00D07457">
        <w:t xml:space="preserve">. </w:t>
      </w:r>
      <w:r w:rsidRPr="08227485">
        <w:t>We also encourage and promote using minimal packaging and the use of recycled/recyclable products in the packaging of goods purchased</w:t>
      </w:r>
      <w:r w:rsidR="00D07457">
        <w:t xml:space="preserve">. </w:t>
      </w:r>
      <w:r w:rsidRPr="08227485">
        <w:t>However, no sacrifice in quality of packaging will be acceptable</w:t>
      </w:r>
      <w:r w:rsidR="00D07457">
        <w:t xml:space="preserve">. </w:t>
      </w:r>
      <w:r w:rsidRPr="08227485">
        <w:t>The Vendor remains responsible for providing packaging that will protect the commodity and contain it for its intended use</w:t>
      </w:r>
      <w:r w:rsidR="00D07457">
        <w:t xml:space="preserve">. </w:t>
      </w:r>
      <w:r w:rsidRPr="08227485">
        <w:t>Vendors are strongly urged to bring to the attention of the purchasers at the NCDIT Statewide IT Procurement Office those products or packaging they offer which have recycled content and that are recyclable</w:t>
      </w:r>
      <w:r w:rsidR="00FE7407">
        <w:t>.</w:t>
      </w:r>
    </w:p>
    <w:p w14:paraId="40A7ECBA" w14:textId="2C166672" w:rsidR="00DF1AB8" w:rsidRPr="008F53B5" w:rsidRDefault="00FC0734" w:rsidP="00A24331">
      <w:pPr>
        <w:pStyle w:val="Heading2"/>
        <w:numPr>
          <w:ilvl w:val="0"/>
          <w:numId w:val="0"/>
        </w:numPr>
        <w:ind w:left="1080" w:hanging="540"/>
      </w:pPr>
      <w:bookmarkStart w:id="553" w:name="_Toc95754424"/>
      <w:r>
        <w:t>p</w:t>
      </w:r>
      <w:r w:rsidR="00FE32AD">
        <w:t xml:space="preserve">7.14 </w:t>
      </w:r>
      <w:r w:rsidR="00DF1AB8" w:rsidRPr="008F53B5">
        <w:t>Special Terms and Conditions</w:t>
      </w:r>
      <w:bookmarkEnd w:id="553"/>
    </w:p>
    <w:p w14:paraId="05317F14" w14:textId="443F8829" w:rsidR="00DF1AB8" w:rsidRDefault="00DF1AB8" w:rsidP="001C7469">
      <w:pPr>
        <w:pStyle w:val="BodyText"/>
        <w:tabs>
          <w:tab w:val="clear" w:pos="1800"/>
        </w:tabs>
        <w:ind w:left="720" w:firstLine="0"/>
        <w:rPr>
          <w:rFonts w:ascii="Arial" w:hAnsi="Arial" w:cs="Arial"/>
          <w:i/>
          <w:color w:val="FF0000"/>
        </w:rPr>
      </w:pPr>
      <w:r w:rsidRPr="004901C5">
        <w:rPr>
          <w:rFonts w:ascii="Arial" w:hAnsi="Arial" w:cs="Arial"/>
          <w:color w:val="FF0000"/>
        </w:rPr>
        <w:t>(</w:t>
      </w:r>
      <w:r w:rsidRPr="004901C5">
        <w:rPr>
          <w:rFonts w:ascii="Arial" w:hAnsi="Arial" w:cs="Arial"/>
          <w:i/>
          <w:iCs/>
          <w:color w:val="FF0000"/>
        </w:rPr>
        <w:t>Modifications of the DIT Terms and Conditions may be included here</w:t>
      </w:r>
      <w:r w:rsidR="00D07457">
        <w:rPr>
          <w:rFonts w:ascii="Arial" w:hAnsi="Arial" w:cs="Arial"/>
          <w:i/>
          <w:iCs/>
          <w:color w:val="FF0000"/>
        </w:rPr>
        <w:t xml:space="preserve">. </w:t>
      </w:r>
      <w:r w:rsidRPr="004901C5">
        <w:rPr>
          <w:rFonts w:ascii="Arial" w:hAnsi="Arial" w:cs="Arial"/>
          <w:i/>
          <w:iCs/>
          <w:color w:val="FF0000"/>
        </w:rPr>
        <w:t xml:space="preserve">Some of the more common ones are </w:t>
      </w:r>
      <w:r w:rsidR="00A45E09">
        <w:rPr>
          <w:rFonts w:ascii="Arial" w:hAnsi="Arial" w:cs="Arial"/>
          <w:i/>
          <w:iCs/>
          <w:color w:val="FF0000"/>
        </w:rPr>
        <w:t>listed</w:t>
      </w:r>
      <w:r w:rsidRPr="004901C5">
        <w:rPr>
          <w:rFonts w:ascii="Arial" w:hAnsi="Arial" w:cs="Arial"/>
          <w:i/>
          <w:iCs/>
          <w:color w:val="FF0000"/>
        </w:rPr>
        <w:t xml:space="preserve">. </w:t>
      </w:r>
      <w:r>
        <w:rPr>
          <w:rFonts w:ascii="Arial" w:hAnsi="Arial" w:cs="Arial"/>
          <w:i/>
          <w:iCs/>
          <w:color w:val="FF0000"/>
        </w:rPr>
        <w:t>Special terms are related to unique maintenance scenarios, special audits, or Insurance Coverage and so forth</w:t>
      </w:r>
      <w:r w:rsidR="00D07457">
        <w:rPr>
          <w:rFonts w:ascii="Arial" w:hAnsi="Arial" w:cs="Arial"/>
          <w:i/>
          <w:iCs/>
          <w:color w:val="FF0000"/>
        </w:rPr>
        <w:t xml:space="preserve">. </w:t>
      </w:r>
      <w:r w:rsidR="00B6644B">
        <w:rPr>
          <w:rFonts w:ascii="Arial" w:hAnsi="Arial" w:cs="Arial"/>
          <w:i/>
          <w:iCs/>
          <w:color w:val="FF0000"/>
        </w:rPr>
        <w:t>I</w:t>
      </w:r>
      <w:r>
        <w:rPr>
          <w:rFonts w:ascii="Arial" w:hAnsi="Arial" w:cs="Arial"/>
          <w:i/>
          <w:iCs/>
          <w:color w:val="FF0000"/>
        </w:rPr>
        <w:t>f you have no</w:t>
      </w:r>
      <w:r w:rsidRPr="002B1392">
        <w:rPr>
          <w:rFonts w:ascii="Arial" w:hAnsi="Arial" w:cs="Arial"/>
          <w:i/>
          <w:color w:val="FF0000"/>
          <w:u w:val="single"/>
        </w:rPr>
        <w:t xml:space="preserve"> </w:t>
      </w:r>
      <w:r>
        <w:rPr>
          <w:rFonts w:ascii="Arial" w:hAnsi="Arial" w:cs="Arial"/>
          <w:i/>
          <w:color w:val="FF0000"/>
          <w:u w:val="single"/>
        </w:rPr>
        <w:t>special</w:t>
      </w:r>
      <w:r w:rsidRPr="006F1049">
        <w:rPr>
          <w:rFonts w:ascii="Arial" w:hAnsi="Arial" w:cs="Arial"/>
          <w:i/>
          <w:color w:val="FF0000"/>
          <w:u w:val="single"/>
        </w:rPr>
        <w:t xml:space="preserve"> terms</w:t>
      </w:r>
      <w:r w:rsidR="00B6644B">
        <w:rPr>
          <w:rFonts w:ascii="Arial" w:hAnsi="Arial" w:cs="Arial"/>
          <w:i/>
          <w:color w:val="FF0000"/>
          <w:u w:val="single"/>
        </w:rPr>
        <w:t xml:space="preserve">, </w:t>
      </w:r>
      <w:r w:rsidR="00D55270">
        <w:rPr>
          <w:rFonts w:ascii="Arial" w:hAnsi="Arial" w:cs="Arial"/>
          <w:i/>
          <w:color w:val="FF0000"/>
        </w:rPr>
        <w:t>add</w:t>
      </w:r>
      <w:r w:rsidR="00B6644B">
        <w:rPr>
          <w:rFonts w:ascii="Arial" w:hAnsi="Arial" w:cs="Arial"/>
          <w:i/>
          <w:color w:val="FF0000"/>
        </w:rPr>
        <w:t xml:space="preserve"> the word “</w:t>
      </w:r>
      <w:r w:rsidR="00D55270" w:rsidRPr="008A2374">
        <w:rPr>
          <w:rFonts w:ascii="Arial" w:hAnsi="Arial" w:cs="Arial"/>
          <w:b/>
          <w:bCs/>
          <w:i/>
          <w:color w:val="FF0000"/>
        </w:rPr>
        <w:t>RESERVED</w:t>
      </w:r>
      <w:r w:rsidR="00B6644B">
        <w:rPr>
          <w:rFonts w:ascii="Arial" w:hAnsi="Arial" w:cs="Arial"/>
          <w:i/>
          <w:color w:val="FF0000"/>
        </w:rPr>
        <w:t>”</w:t>
      </w:r>
      <w:r w:rsidR="00D55270">
        <w:rPr>
          <w:rFonts w:ascii="Arial" w:hAnsi="Arial" w:cs="Arial"/>
          <w:i/>
          <w:color w:val="FF0000"/>
        </w:rPr>
        <w:t xml:space="preserve"> after the section title</w:t>
      </w:r>
      <w:r w:rsidRPr="006F1049">
        <w:rPr>
          <w:rFonts w:ascii="Arial" w:hAnsi="Arial" w:cs="Arial"/>
          <w:i/>
          <w:color w:val="FF0000"/>
        </w:rPr>
        <w:t>.</w:t>
      </w:r>
      <w:r w:rsidRPr="004901C5">
        <w:rPr>
          <w:rFonts w:ascii="Arial" w:hAnsi="Arial" w:cs="Arial"/>
          <w:i/>
          <w:iCs/>
          <w:color w:val="FF0000"/>
        </w:rPr>
        <w:t xml:space="preserve"> </w:t>
      </w:r>
    </w:p>
    <w:p w14:paraId="0B622205" w14:textId="37FBCCBF" w:rsidR="002E4E1B" w:rsidRPr="00D55270" w:rsidRDefault="002E4E1B" w:rsidP="001C7469">
      <w:pPr>
        <w:pStyle w:val="BodyText"/>
        <w:tabs>
          <w:tab w:val="clear" w:pos="1800"/>
        </w:tabs>
        <w:ind w:left="720" w:firstLine="0"/>
        <w:rPr>
          <w:rFonts w:ascii="Arial" w:hAnsi="Arial" w:cs="Arial"/>
          <w:color w:val="FF0000"/>
        </w:rPr>
      </w:pPr>
      <w:r w:rsidRPr="00D55270">
        <w:rPr>
          <w:rFonts w:ascii="Arial" w:hAnsi="Arial" w:cs="Arial"/>
          <w:color w:val="FF0000"/>
        </w:rPr>
        <w:t>If there is a clear need to adjust the LOL clause, paragraph #22 in Section 1, to clarify that the dollar limit refers to the purchase order and not to the total value of goods or Services purchased under the Agreement, then this should be considered by the Agency</w:t>
      </w:r>
      <w:r w:rsidR="00D07457">
        <w:rPr>
          <w:rFonts w:ascii="Arial" w:hAnsi="Arial" w:cs="Arial"/>
          <w:color w:val="FF0000"/>
        </w:rPr>
        <w:t xml:space="preserve">. </w:t>
      </w:r>
      <w:r w:rsidR="00D55270">
        <w:rPr>
          <w:rFonts w:ascii="Arial" w:hAnsi="Arial" w:cs="Arial"/>
          <w:color w:val="FF0000"/>
        </w:rPr>
        <w:t>This m</w:t>
      </w:r>
      <w:r w:rsidRPr="00D55270">
        <w:rPr>
          <w:rFonts w:ascii="Arial" w:hAnsi="Arial" w:cs="Arial"/>
          <w:color w:val="FF0000"/>
        </w:rPr>
        <w:t xml:space="preserve">ay be appropriate for term or convenience contracts for goods where multiple purchases from </w:t>
      </w:r>
      <w:r w:rsidR="00D55270">
        <w:rPr>
          <w:rFonts w:ascii="Arial" w:hAnsi="Arial" w:cs="Arial"/>
          <w:color w:val="FF0000"/>
        </w:rPr>
        <w:t xml:space="preserve">perhaps </w:t>
      </w:r>
      <w:r w:rsidRPr="00D55270">
        <w:rPr>
          <w:rFonts w:ascii="Arial" w:hAnsi="Arial" w:cs="Arial"/>
          <w:color w:val="FF0000"/>
        </w:rPr>
        <w:t>differing Agencies are anticipated.</w:t>
      </w:r>
    </w:p>
    <w:p w14:paraId="406A9137" w14:textId="2D4F3C0F" w:rsidR="00817735" w:rsidRPr="00D55270" w:rsidRDefault="002E4E1B" w:rsidP="001C7469">
      <w:pPr>
        <w:pStyle w:val="BodyText"/>
        <w:tabs>
          <w:tab w:val="clear" w:pos="1800"/>
        </w:tabs>
        <w:ind w:left="720" w:firstLine="0"/>
        <w:rPr>
          <w:rFonts w:ascii="Arial" w:hAnsi="Arial" w:cs="Arial"/>
          <w:color w:val="FF0000"/>
        </w:rPr>
      </w:pPr>
      <w:r w:rsidRPr="00D55270">
        <w:rPr>
          <w:rFonts w:ascii="Arial" w:hAnsi="Arial" w:cs="Arial"/>
          <w:color w:val="FF0000"/>
        </w:rPr>
        <w:t>If there is a clear need to adjust the Acceptance Criteria clause, paragraph #9 in Section 1, to specifically define the Agency’s requirements and rights to perform post-delivery and post-training acceptance testing, then the Agency should list it here</w:t>
      </w:r>
      <w:r w:rsidR="00D07457">
        <w:rPr>
          <w:rFonts w:ascii="Arial" w:hAnsi="Arial" w:cs="Arial"/>
          <w:color w:val="FF0000"/>
        </w:rPr>
        <w:t xml:space="preserve">. </w:t>
      </w:r>
      <w:r w:rsidRPr="00D55270">
        <w:rPr>
          <w:rFonts w:ascii="Arial" w:hAnsi="Arial" w:cs="Arial"/>
          <w:color w:val="FF0000"/>
        </w:rPr>
        <w:t xml:space="preserve">Provided below is just an example:  </w:t>
      </w:r>
    </w:p>
    <w:p w14:paraId="4EBFDF59" w14:textId="7571915C" w:rsidR="002E4E1B" w:rsidRPr="008A2374" w:rsidRDefault="001C7469" w:rsidP="001C7469">
      <w:pPr>
        <w:pStyle w:val="BodyText"/>
        <w:ind w:left="720"/>
        <w:rPr>
          <w:rFonts w:ascii="Arial" w:hAnsi="Arial" w:cs="Arial"/>
        </w:rPr>
      </w:pPr>
      <w:r>
        <w:rPr>
          <w:rFonts w:ascii="Arial" w:hAnsi="Arial" w:cs="Arial"/>
        </w:rPr>
        <w:tab/>
      </w:r>
      <w:r w:rsidR="002E4E1B" w:rsidRPr="008A2374">
        <w:rPr>
          <w:rFonts w:ascii="Arial" w:hAnsi="Arial" w:cs="Arial"/>
        </w:rPr>
        <w:t>Paragraph #9 in Section 1 of the DIT Terms and Conditions is supplemented as follows:  The Agency reserves the right to perform post-delivery and post-training acceptance testing for a period beginning at installation and lasting XX weeks</w:t>
      </w:r>
      <w:r w:rsidR="00D07457">
        <w:rPr>
          <w:rFonts w:ascii="Arial" w:hAnsi="Arial" w:cs="Arial"/>
        </w:rPr>
        <w:t xml:space="preserve">. </w:t>
      </w:r>
      <w:r w:rsidR="002E4E1B" w:rsidRPr="008A2374">
        <w:rPr>
          <w:rFonts w:ascii="Arial" w:hAnsi="Arial" w:cs="Arial"/>
        </w:rPr>
        <w:t>The Agency also reserves the right to have an independent Vendor conduct testing pertaining to the functions, auditability, and related matters</w:t>
      </w:r>
      <w:r w:rsidR="00D07457">
        <w:rPr>
          <w:rFonts w:ascii="Arial" w:hAnsi="Arial" w:cs="Arial"/>
        </w:rPr>
        <w:t xml:space="preserve">. </w:t>
      </w:r>
      <w:r w:rsidR="002E4E1B" w:rsidRPr="008A2374">
        <w:rPr>
          <w:rFonts w:ascii="Arial" w:hAnsi="Arial" w:cs="Arial"/>
        </w:rPr>
        <w:t>At any time before the end of the test and assurance period the Agency may require any or all of the following:</w:t>
      </w:r>
    </w:p>
    <w:p w14:paraId="31E848C0" w14:textId="2F2F7E12" w:rsidR="002E4E1B" w:rsidRPr="008A2374" w:rsidRDefault="002E4E1B" w:rsidP="008A2374">
      <w:pPr>
        <w:pStyle w:val="BodyText"/>
        <w:ind w:left="1440"/>
        <w:rPr>
          <w:rFonts w:ascii="Arial" w:hAnsi="Arial" w:cs="Arial"/>
        </w:rPr>
      </w:pPr>
      <w:r w:rsidRPr="008A2374">
        <w:rPr>
          <w:rFonts w:ascii="Arial" w:hAnsi="Arial" w:cs="Arial"/>
        </w:rPr>
        <w:t>i) Have the Vendor modify the installed software to eliminate the deficiency to the Agency’s   satisfaction.</w:t>
      </w:r>
    </w:p>
    <w:p w14:paraId="373BCB69" w14:textId="5B5D84E4" w:rsidR="002E4E1B" w:rsidRPr="008A2374" w:rsidRDefault="001C7469" w:rsidP="002E4E1B">
      <w:pPr>
        <w:pStyle w:val="BodyText"/>
        <w:ind w:left="1080"/>
        <w:rPr>
          <w:rFonts w:ascii="Arial" w:hAnsi="Arial" w:cs="Arial"/>
        </w:rPr>
      </w:pPr>
      <w:r>
        <w:rPr>
          <w:rFonts w:ascii="Arial" w:hAnsi="Arial" w:cs="Arial"/>
        </w:rPr>
        <w:tab/>
      </w:r>
      <w:r w:rsidR="002E4E1B" w:rsidRPr="008A2374">
        <w:rPr>
          <w:rFonts w:ascii="Arial" w:hAnsi="Arial" w:cs="Arial"/>
        </w:rPr>
        <w:t>ii)  Have the Vendor re-install a new copy of the software product(s).</w:t>
      </w:r>
    </w:p>
    <w:p w14:paraId="0BF756EF" w14:textId="2BFEBDAA" w:rsidR="002E4E1B" w:rsidRPr="008A2374" w:rsidRDefault="002E4E1B" w:rsidP="001C7469">
      <w:pPr>
        <w:pStyle w:val="BodyText"/>
        <w:ind w:left="1080" w:firstLine="0"/>
        <w:rPr>
          <w:rFonts w:ascii="Arial" w:hAnsi="Arial" w:cs="Arial"/>
        </w:rPr>
      </w:pPr>
      <w:r w:rsidRPr="008A2374">
        <w:rPr>
          <w:rFonts w:ascii="Arial" w:hAnsi="Arial" w:cs="Arial"/>
        </w:rPr>
        <w:t>iii)  Extend the acceptance testing period for a period of _</w:t>
      </w:r>
      <w:r w:rsidRPr="008A2374">
        <w:rPr>
          <w:rFonts w:ascii="Arial" w:hAnsi="Arial" w:cs="Arial"/>
          <w:highlight w:val="yellow"/>
        </w:rPr>
        <w:t>______</w:t>
      </w:r>
      <w:r w:rsidRPr="008A2374">
        <w:rPr>
          <w:rFonts w:ascii="Arial" w:hAnsi="Arial" w:cs="Arial"/>
        </w:rPr>
        <w:t>_ days to allow time for Vendor to remedy the problems</w:t>
      </w:r>
      <w:r w:rsidR="00D07457">
        <w:rPr>
          <w:rFonts w:ascii="Arial" w:hAnsi="Arial" w:cs="Arial"/>
        </w:rPr>
        <w:t xml:space="preserve">. </w:t>
      </w:r>
    </w:p>
    <w:p w14:paraId="2ACED5DC" w14:textId="28C652A6" w:rsidR="002E4E1B" w:rsidRPr="008A2374" w:rsidRDefault="002E4E1B" w:rsidP="001C7469">
      <w:pPr>
        <w:pStyle w:val="BodyText"/>
        <w:ind w:left="1080" w:firstLine="0"/>
        <w:rPr>
          <w:rFonts w:ascii="Arial" w:hAnsi="Arial" w:cs="Arial"/>
        </w:rPr>
      </w:pPr>
      <w:r w:rsidRPr="008A2374">
        <w:rPr>
          <w:rFonts w:ascii="Arial" w:hAnsi="Arial" w:cs="Arial"/>
        </w:rPr>
        <w:t>iv)  Remove the application software, cancel this Agreement, and recover payments extended from Agency funds.</w:t>
      </w:r>
    </w:p>
    <w:p w14:paraId="453E9E46" w14:textId="2498F93F" w:rsidR="00D55270" w:rsidRPr="005C10E8" w:rsidRDefault="002E4E1B" w:rsidP="001C7469">
      <w:pPr>
        <w:pStyle w:val="BodyText"/>
        <w:tabs>
          <w:tab w:val="clear" w:pos="1800"/>
        </w:tabs>
        <w:ind w:left="720" w:firstLine="0"/>
        <w:rPr>
          <w:rFonts w:ascii="Arial" w:hAnsi="Arial" w:cs="Arial"/>
          <w:color w:val="FF0000"/>
        </w:rPr>
      </w:pPr>
      <w:r w:rsidRPr="005C10E8">
        <w:rPr>
          <w:rFonts w:ascii="Arial" w:hAnsi="Arial" w:cs="Arial"/>
          <w:color w:val="FF0000"/>
        </w:rPr>
        <w:t xml:space="preserve">If there is a clear need to adjust the Insurance Coverage clause, paragraph #16 in Section 1, to additionally insure the Agency, then the Agency should consider the following:  </w:t>
      </w:r>
    </w:p>
    <w:p w14:paraId="5BEF13E4" w14:textId="430523C5" w:rsidR="002E4E1B" w:rsidRDefault="002E4E1B" w:rsidP="001C7469">
      <w:pPr>
        <w:pStyle w:val="RFPBodyText"/>
        <w:ind w:left="720"/>
        <w:jc w:val="both"/>
      </w:pPr>
      <w:r w:rsidRPr="008A2374">
        <w:t>Paragraph #16 in Section 1 of the DIT Terms and Conditions is supplemented as follows:  the Vendor shall provide a Certificate of Insurance naming the (select one: State or Agency) as an additional insured, with the certificate complying with all required coverages and delivered to the (select one: State or Agency) not later than ten (10) days following the date of the Notice of Award issued pursuant to this RFP</w:t>
      </w:r>
      <w:r w:rsidR="00D07457">
        <w:t xml:space="preserve">. </w:t>
      </w:r>
      <w:r w:rsidRPr="008A2374">
        <w:t>The Vendor must notify the (select one: State or Agency) immediately of any material change in insurance coverage, including, but not limited to changes in limits, coverage, or status of the policy.</w:t>
      </w:r>
    </w:p>
    <w:p w14:paraId="01377725" w14:textId="77777777" w:rsidR="006965BA" w:rsidRDefault="006965BA" w:rsidP="001C7469">
      <w:pPr>
        <w:pStyle w:val="RFPBodyText"/>
        <w:ind w:left="720"/>
        <w:jc w:val="both"/>
      </w:pPr>
    </w:p>
    <w:p w14:paraId="6519F273" w14:textId="74B187E9" w:rsidR="006965BA" w:rsidRPr="008F53B5" w:rsidRDefault="006965BA" w:rsidP="006965BA">
      <w:pPr>
        <w:pStyle w:val="Heading2"/>
        <w:numPr>
          <w:ilvl w:val="0"/>
          <w:numId w:val="0"/>
        </w:numPr>
        <w:ind w:left="1080" w:hanging="540"/>
      </w:pPr>
      <w:r>
        <w:t xml:space="preserve">7.15 AGENCY </w:t>
      </w:r>
      <w:r w:rsidRPr="008F53B5">
        <w:t>Terms and Conditions</w:t>
      </w:r>
    </w:p>
    <w:p w14:paraId="562865B6" w14:textId="77777777" w:rsidR="008A78EB" w:rsidRDefault="008A78EB" w:rsidP="00424F29">
      <w:pPr>
        <w:ind w:left="720"/>
        <w:jc w:val="both"/>
        <w:rPr>
          <w:rFonts w:ascii="Arial" w:hAnsi="Arial" w:cs="Arial"/>
          <w:b/>
          <w:kern w:val="28"/>
          <w:sz w:val="28"/>
          <w:szCs w:val="28"/>
          <w:u w:val="single"/>
        </w:rPr>
      </w:pPr>
      <w:r w:rsidRPr="00B173E6">
        <w:rPr>
          <w:rFonts w:ascii="Arial" w:hAnsi="Arial"/>
          <w:i/>
          <w:color w:val="FF0000"/>
          <w:sz w:val="22"/>
        </w:rPr>
        <w:t>(Agencies</w:t>
      </w:r>
      <w:r>
        <w:rPr>
          <w:rFonts w:ascii="Arial" w:hAnsi="Arial"/>
          <w:i/>
          <w:color w:val="FF0000"/>
          <w:sz w:val="22"/>
        </w:rPr>
        <w:t xml:space="preserve"> can input </w:t>
      </w:r>
      <w:r w:rsidRPr="00B173E6">
        <w:rPr>
          <w:rFonts w:ascii="Arial" w:hAnsi="Arial"/>
          <w:i/>
          <w:color w:val="FF0000"/>
          <w:sz w:val="22"/>
        </w:rPr>
        <w:t xml:space="preserve">their specific </w:t>
      </w:r>
      <w:r>
        <w:rPr>
          <w:rFonts w:ascii="Arial" w:hAnsi="Arial"/>
          <w:i/>
          <w:color w:val="FF0000"/>
          <w:sz w:val="22"/>
        </w:rPr>
        <w:t xml:space="preserve">terms and conditions, if needed beyond DIT’s terms and conditions (Attachment B); If none are necessary, </w:t>
      </w:r>
      <w:r>
        <w:rPr>
          <w:rFonts w:ascii="Arial" w:hAnsi="Arial" w:cs="Arial"/>
          <w:i/>
          <w:color w:val="FF0000"/>
        </w:rPr>
        <w:t>replace this with the word “Reserve”</w:t>
      </w:r>
      <w:r>
        <w:rPr>
          <w:rFonts w:ascii="Arial" w:hAnsi="Arial"/>
          <w:i/>
          <w:color w:val="FF0000"/>
          <w:sz w:val="22"/>
        </w:rPr>
        <w:t>.</w:t>
      </w:r>
      <w:r w:rsidRPr="00B173E6">
        <w:rPr>
          <w:rFonts w:ascii="Arial" w:hAnsi="Arial"/>
          <w:i/>
          <w:color w:val="FF0000"/>
          <w:sz w:val="22"/>
        </w:rPr>
        <w:t>)</w:t>
      </w:r>
    </w:p>
    <w:p w14:paraId="1540895F" w14:textId="793DBD06" w:rsidR="009D0C3D" w:rsidRDefault="009D0C3D">
      <w:pPr>
        <w:rPr>
          <w:rFonts w:ascii="Arial" w:hAnsi="Arial"/>
          <w:sz w:val="22"/>
        </w:rPr>
      </w:pPr>
      <w:r>
        <w:br w:type="page"/>
      </w:r>
    </w:p>
    <w:p w14:paraId="5A2A4C94" w14:textId="05685AEA" w:rsidR="00D575B0" w:rsidRDefault="05FC2CBF" w:rsidP="00E937B0">
      <w:pPr>
        <w:pStyle w:val="Heading1"/>
        <w:numPr>
          <w:ilvl w:val="0"/>
          <w:numId w:val="0"/>
        </w:numPr>
        <w:ind w:left="360" w:hanging="360"/>
        <w:jc w:val="both"/>
      </w:pPr>
      <w:bookmarkStart w:id="554" w:name="_Toc510902621"/>
      <w:bookmarkStart w:id="555" w:name="_Toc8125359"/>
      <w:bookmarkStart w:id="556" w:name="_Toc95754425"/>
      <w:bookmarkStart w:id="557" w:name="_Hlk520116706"/>
      <w:r w:rsidRPr="00CD7061">
        <w:t>Attachment A: Definitions</w:t>
      </w:r>
      <w:bookmarkEnd w:id="554"/>
      <w:bookmarkEnd w:id="555"/>
      <w:bookmarkEnd w:id="556"/>
    </w:p>
    <w:p w14:paraId="0F74865F" w14:textId="56575DE4" w:rsidR="009D3172" w:rsidRPr="009D3172" w:rsidRDefault="009D3172" w:rsidP="009D3172">
      <w:pPr>
        <w:pStyle w:val="RFPBodyText"/>
        <w:ind w:left="720"/>
        <w:jc w:val="both"/>
        <w:rPr>
          <w:i/>
          <w:iCs/>
          <w:color w:val="FF0000"/>
        </w:rPr>
      </w:pPr>
      <w:r w:rsidRPr="00CD155D">
        <w:rPr>
          <w:i/>
          <w:iCs/>
          <w:color w:val="FF0000"/>
        </w:rPr>
        <w:t>Add any other terms, acronyms or abbreviations that need to be defined in the RFP</w:t>
      </w:r>
      <w:r>
        <w:rPr>
          <w:i/>
          <w:iCs/>
          <w:color w:val="FF0000"/>
        </w:rPr>
        <w:t xml:space="preserve"> in this section</w:t>
      </w:r>
      <w:r w:rsidRPr="00CD155D">
        <w:rPr>
          <w:i/>
          <w:iCs/>
          <w:color w:val="FF0000"/>
        </w:rPr>
        <w:t>.</w:t>
      </w:r>
    </w:p>
    <w:bookmarkEnd w:id="557"/>
    <w:p w14:paraId="031119F4" w14:textId="3019F489" w:rsidR="005A548F" w:rsidRPr="00265863" w:rsidRDefault="08227485" w:rsidP="006B6CC9">
      <w:pPr>
        <w:pStyle w:val="RFPBodyText"/>
        <w:numPr>
          <w:ilvl w:val="0"/>
          <w:numId w:val="31"/>
        </w:numPr>
        <w:jc w:val="both"/>
        <w:rPr>
          <w:color w:val="000000" w:themeColor="text1"/>
        </w:rPr>
      </w:pPr>
      <w:r w:rsidRPr="08227485">
        <w:rPr>
          <w:b/>
          <w:bCs/>
        </w:rPr>
        <w:t>24x7:</w:t>
      </w:r>
      <w:r w:rsidRPr="08227485">
        <w:t xml:space="preserve">  A statement of availability of systems, communications, and/or supporting resources every hour (24) of each day (7 days weekly) throughout every year for periods specified herein</w:t>
      </w:r>
      <w:r w:rsidR="00D07457">
        <w:t xml:space="preserve">. </w:t>
      </w:r>
      <w:r w:rsidRPr="08227485">
        <w:t>Where reasonable downtime is accepted, it will be stated herein</w:t>
      </w:r>
      <w:r w:rsidR="00D07457">
        <w:t xml:space="preserve">. </w:t>
      </w:r>
      <w:r w:rsidRPr="08227485">
        <w:t>Otherwise, 24x7 implies NO loss of availability of systems, communications, and/or supporting resources.</w:t>
      </w:r>
    </w:p>
    <w:p w14:paraId="6CA06CB4" w14:textId="5994678D" w:rsidR="00657652" w:rsidRPr="00657652" w:rsidRDefault="00364AA9" w:rsidP="006B6CC9">
      <w:pPr>
        <w:pStyle w:val="RFPBodyText"/>
        <w:numPr>
          <w:ilvl w:val="0"/>
          <w:numId w:val="31"/>
        </w:numPr>
        <w:jc w:val="both"/>
        <w:rPr>
          <w:color w:val="000000" w:themeColor="text1"/>
        </w:rPr>
      </w:pPr>
      <w:r>
        <w:rPr>
          <w:b/>
          <w:bCs/>
          <w:color w:val="000000" w:themeColor="text1"/>
        </w:rPr>
        <w:t>Cybersecurity Incident</w:t>
      </w:r>
      <w:r w:rsidR="00380BD8">
        <w:rPr>
          <w:b/>
          <w:bCs/>
          <w:color w:val="000000" w:themeColor="text1"/>
        </w:rPr>
        <w:t xml:space="preserve"> (GS 143B-1320)</w:t>
      </w:r>
      <w:r>
        <w:rPr>
          <w:b/>
          <w:bCs/>
          <w:color w:val="000000" w:themeColor="text1"/>
        </w:rPr>
        <w:t>:</w:t>
      </w:r>
      <w:r>
        <w:rPr>
          <w:color w:val="000000" w:themeColor="text1"/>
        </w:rPr>
        <w:t xml:space="preserve"> </w:t>
      </w:r>
      <w:r w:rsidR="00657652" w:rsidRPr="00657652">
        <w:rPr>
          <w:color w:val="000000" w:themeColor="text1"/>
        </w:rPr>
        <w:t>An occurrence that:</w:t>
      </w:r>
    </w:p>
    <w:p w14:paraId="6177288E" w14:textId="6A3125C9" w:rsidR="00657652" w:rsidRPr="00657652" w:rsidRDefault="00657652" w:rsidP="006B6CC9">
      <w:pPr>
        <w:pStyle w:val="RFPBodyText"/>
        <w:numPr>
          <w:ilvl w:val="1"/>
          <w:numId w:val="31"/>
        </w:numPr>
        <w:jc w:val="both"/>
        <w:rPr>
          <w:color w:val="000000" w:themeColor="text1"/>
        </w:rPr>
      </w:pPr>
      <w:r w:rsidRPr="00657652">
        <w:rPr>
          <w:color w:val="000000" w:themeColor="text1"/>
        </w:rPr>
        <w:t>Actually or imminently jeopardizes, without lawful authority, the integrity, confidentiality, or availability of information or an information system; or</w:t>
      </w:r>
    </w:p>
    <w:p w14:paraId="13C2D93B" w14:textId="3CAEB269" w:rsidR="00364AA9" w:rsidRPr="00657652" w:rsidRDefault="00657652" w:rsidP="006B6CC9">
      <w:pPr>
        <w:pStyle w:val="RFPBodyText"/>
        <w:numPr>
          <w:ilvl w:val="1"/>
          <w:numId w:val="31"/>
        </w:numPr>
        <w:jc w:val="both"/>
        <w:rPr>
          <w:color w:val="000000" w:themeColor="text1"/>
        </w:rPr>
      </w:pPr>
      <w:r w:rsidRPr="00657652">
        <w:rPr>
          <w:color w:val="000000" w:themeColor="text1"/>
        </w:rPr>
        <w:t>Constitutes a violation or imminent threat of violation of law, security policies, privacy policies, security procedures, or acceptable use policies.</w:t>
      </w:r>
    </w:p>
    <w:p w14:paraId="421D5DD6" w14:textId="634BED8F" w:rsidR="005A548F" w:rsidRPr="00265863" w:rsidRDefault="08227485" w:rsidP="006B6CC9">
      <w:pPr>
        <w:pStyle w:val="RFPBodyText"/>
        <w:numPr>
          <w:ilvl w:val="0"/>
          <w:numId w:val="31"/>
        </w:numPr>
        <w:jc w:val="both"/>
        <w:rPr>
          <w:color w:val="000000" w:themeColor="text1"/>
        </w:rPr>
      </w:pPr>
      <w:r w:rsidRPr="08227485">
        <w:rPr>
          <w:b/>
          <w:bCs/>
        </w:rPr>
        <w:t>Deliverables</w:t>
      </w:r>
      <w:r w:rsidRPr="08227485">
        <w:t>: Deliverables, as used herein, shall comprise all Hardware, Vendor Services, professional Services, Software and provided modifications to any Software, and incidental materials, including any goods, Software or Services access license, data, reports and documentation provided or created during the performance or provision of Services hereunder</w:t>
      </w:r>
      <w:r w:rsidR="00D07457">
        <w:t xml:space="preserve">. </w:t>
      </w:r>
      <w:r w:rsidRPr="08227485">
        <w:t xml:space="preserve">Deliverables include </w:t>
      </w:r>
      <w:r w:rsidR="009C0870">
        <w:t>“</w:t>
      </w:r>
      <w:r w:rsidRPr="08227485">
        <w:t>Work Product</w:t>
      </w:r>
      <w:r w:rsidR="009C0870">
        <w:t>”</w:t>
      </w:r>
      <w:r w:rsidRPr="08227485">
        <w:t xml:space="preserve"> and means any expression of Licensor’s findings, analyses, conclusions, opinions, recommendations, ideas, techniques, know-how, designs, programs, enhancements, and other technical information; but not source and object code or software.</w:t>
      </w:r>
    </w:p>
    <w:p w14:paraId="7BA5BD6C" w14:textId="77777777" w:rsidR="005A548F" w:rsidRPr="00265863" w:rsidRDefault="08227485" w:rsidP="006B6CC9">
      <w:pPr>
        <w:pStyle w:val="RFPBodyText"/>
        <w:numPr>
          <w:ilvl w:val="0"/>
          <w:numId w:val="31"/>
        </w:numPr>
        <w:jc w:val="both"/>
        <w:rPr>
          <w:color w:val="000000" w:themeColor="text1"/>
        </w:rPr>
      </w:pPr>
      <w:r w:rsidRPr="08227485">
        <w:rPr>
          <w:b/>
          <w:bCs/>
        </w:rPr>
        <w:t>Goods</w:t>
      </w:r>
      <w:r w:rsidRPr="00CD6718">
        <w:t>:</w:t>
      </w:r>
      <w:r w:rsidRPr="08227485">
        <w:t xml:space="preserve"> Includes intangibles such as computer software; provided, however that this definition does not modify the definition of “goods” in the context of N.C.G.S. §25-2-105 (UCC definition of goods).</w:t>
      </w:r>
    </w:p>
    <w:p w14:paraId="2060D18C" w14:textId="1936F2FD" w:rsidR="005A548F" w:rsidRPr="00265863" w:rsidRDefault="08227485" w:rsidP="006B6CC9">
      <w:pPr>
        <w:pStyle w:val="RFPBodyText"/>
        <w:numPr>
          <w:ilvl w:val="0"/>
          <w:numId w:val="31"/>
        </w:numPr>
        <w:jc w:val="both"/>
        <w:rPr>
          <w:color w:val="000000" w:themeColor="text1"/>
        </w:rPr>
      </w:pPr>
      <w:r w:rsidRPr="08227485">
        <w:rPr>
          <w:b/>
          <w:bCs/>
        </w:rPr>
        <w:t>NCDIT or DIT:</w:t>
      </w:r>
      <w:r w:rsidRPr="08227485">
        <w:t xml:space="preserve">  The NC Department of Information Technology.</w:t>
      </w:r>
    </w:p>
    <w:p w14:paraId="3D539E55" w14:textId="77777777" w:rsidR="005A548F" w:rsidRPr="00265863" w:rsidRDefault="08227485" w:rsidP="006B6CC9">
      <w:pPr>
        <w:pStyle w:val="RFPBodyText"/>
        <w:numPr>
          <w:ilvl w:val="0"/>
          <w:numId w:val="31"/>
        </w:numPr>
        <w:jc w:val="both"/>
        <w:rPr>
          <w:color w:val="000000" w:themeColor="text1"/>
        </w:rPr>
      </w:pPr>
      <w:r w:rsidRPr="08227485">
        <w:rPr>
          <w:b/>
          <w:bCs/>
        </w:rPr>
        <w:t>Open Market Contract:</w:t>
      </w:r>
      <w:r w:rsidRPr="08227485">
        <w:t xml:space="preserve"> A contract for the purchase of goods or Services not covered by a term, technical, or convenience contract.</w:t>
      </w:r>
    </w:p>
    <w:p w14:paraId="4BEDFEBE" w14:textId="77777777" w:rsidR="005A548F" w:rsidRPr="00265863" w:rsidRDefault="08227485" w:rsidP="006B6CC9">
      <w:pPr>
        <w:pStyle w:val="RFPBodyText"/>
        <w:numPr>
          <w:ilvl w:val="0"/>
          <w:numId w:val="31"/>
        </w:numPr>
        <w:jc w:val="both"/>
        <w:rPr>
          <w:color w:val="000000" w:themeColor="text1"/>
        </w:rPr>
      </w:pPr>
      <w:r w:rsidRPr="08227485">
        <w:rPr>
          <w:b/>
          <w:bCs/>
        </w:rPr>
        <w:t>Reasonable, Necessary or Proper</w:t>
      </w:r>
      <w:r w:rsidRPr="08227485">
        <w:t>: as used herein shall be interpreted solely by the State of North Carolina.</w:t>
      </w:r>
    </w:p>
    <w:p w14:paraId="04528D07" w14:textId="097C52B9" w:rsidR="005A548F" w:rsidRPr="008C187F" w:rsidRDefault="00D7002F" w:rsidP="006B6CC9">
      <w:pPr>
        <w:pStyle w:val="RFPBodyText"/>
        <w:numPr>
          <w:ilvl w:val="0"/>
          <w:numId w:val="31"/>
        </w:numPr>
        <w:jc w:val="both"/>
        <w:rPr>
          <w:color w:val="000000" w:themeColor="text1"/>
        </w:rPr>
      </w:pPr>
      <w:r>
        <w:rPr>
          <w:b/>
          <w:bCs/>
        </w:rPr>
        <w:t xml:space="preserve">Request for Proposal (RFP):  </w:t>
      </w:r>
      <w:r>
        <w:rPr>
          <w:rFonts w:ascii="Helvetica" w:hAnsi="Helvetica"/>
          <w:color w:val="000000"/>
        </w:rPr>
        <w:t>The RFP is a formal, written solicitation document typically used for seeking competition and obtaining offers for more complex services or a combination of goods and services. The RFP is used when the value is over $10,000. This document contains specifications of the RFP, instructions to bidders and the standard IT Terms and Conditions for Goods and Related Services. User should add Supplemental Terms and Conditions for Software and Services, when applicable</w:t>
      </w:r>
      <w:r w:rsidR="00C3531B">
        <w:rPr>
          <w:rFonts w:ascii="Helvetica" w:hAnsi="Helvetica"/>
          <w:color w:val="000000"/>
        </w:rPr>
        <w:t xml:space="preserve">. </w:t>
      </w:r>
    </w:p>
    <w:p w14:paraId="017E272D" w14:textId="0A564195" w:rsidR="003B26BB" w:rsidRPr="005A1FC4" w:rsidRDefault="0013630B" w:rsidP="006B6CC9">
      <w:pPr>
        <w:pStyle w:val="RFPBodyText"/>
        <w:numPr>
          <w:ilvl w:val="0"/>
          <w:numId w:val="31"/>
        </w:numPr>
        <w:jc w:val="both"/>
        <w:rPr>
          <w:color w:val="000000" w:themeColor="text1"/>
        </w:rPr>
      </w:pPr>
      <w:r>
        <w:rPr>
          <w:b/>
          <w:bCs/>
        </w:rPr>
        <w:t>Security Breach:</w:t>
      </w:r>
      <w:r>
        <w:rPr>
          <w:b/>
          <w:bCs/>
          <w:color w:val="000000" w:themeColor="text1"/>
        </w:rPr>
        <w:t xml:space="preserve"> </w:t>
      </w:r>
      <w:r>
        <w:rPr>
          <w:color w:val="000000" w:themeColor="text1"/>
        </w:rPr>
        <w:t xml:space="preserve">As defined in </w:t>
      </w:r>
      <w:r w:rsidR="0087572F">
        <w:rPr>
          <w:color w:val="000000" w:themeColor="text1"/>
        </w:rPr>
        <w:t>N.C.G.S. §75-</w:t>
      </w:r>
      <w:r w:rsidR="003A0267">
        <w:rPr>
          <w:color w:val="000000" w:themeColor="text1"/>
        </w:rPr>
        <w:t>61.</w:t>
      </w:r>
    </w:p>
    <w:p w14:paraId="3B869239" w14:textId="4081EAA6" w:rsidR="00815B34" w:rsidRPr="005A1FC4" w:rsidRDefault="004100B2" w:rsidP="006B6CC9">
      <w:pPr>
        <w:pStyle w:val="RFPBodyText"/>
        <w:numPr>
          <w:ilvl w:val="0"/>
          <w:numId w:val="31"/>
        </w:numPr>
        <w:jc w:val="both"/>
        <w:rPr>
          <w:color w:val="000000" w:themeColor="text1"/>
        </w:rPr>
      </w:pPr>
      <w:r>
        <w:rPr>
          <w:b/>
          <w:bCs/>
        </w:rPr>
        <w:t>Significant Security Incident</w:t>
      </w:r>
      <w:r w:rsidR="00877747">
        <w:rPr>
          <w:b/>
          <w:bCs/>
        </w:rPr>
        <w:t xml:space="preserve"> (GS 143B-1320)</w:t>
      </w:r>
      <w:r>
        <w:rPr>
          <w:b/>
          <w:bCs/>
        </w:rPr>
        <w:t>:</w:t>
      </w:r>
      <w:r w:rsidR="00815B34">
        <w:rPr>
          <w:b/>
          <w:bCs/>
          <w:color w:val="000000" w:themeColor="text1"/>
        </w:rPr>
        <w:t xml:space="preserve"> </w:t>
      </w:r>
      <w:r w:rsidR="00815B34" w:rsidRPr="005A1FC4">
        <w:rPr>
          <w:color w:val="000000" w:themeColor="text1"/>
        </w:rPr>
        <w:t>A cybersecurity incident that is likely to result in demonstrable harm to the State's security interests, economy, critical infrastructure, or to the public confidence, civil liberties, or public health and safety of the residents of North Carolina. A significant cybersecurity incident is determined by the following factors:</w:t>
      </w:r>
    </w:p>
    <w:p w14:paraId="34A468ED" w14:textId="61842CFB" w:rsidR="00815B34" w:rsidRPr="005A1FC4" w:rsidRDefault="00815B34" w:rsidP="006B6CC9">
      <w:pPr>
        <w:pStyle w:val="RFPBodyText"/>
        <w:numPr>
          <w:ilvl w:val="1"/>
          <w:numId w:val="31"/>
        </w:numPr>
        <w:jc w:val="both"/>
        <w:rPr>
          <w:color w:val="000000" w:themeColor="text1"/>
        </w:rPr>
      </w:pPr>
      <w:r w:rsidRPr="005A1FC4">
        <w:rPr>
          <w:color w:val="000000" w:themeColor="text1"/>
        </w:rPr>
        <w:t>Incidents that meet thresholds identified by the Department jointly with the Department of Public Safety that involve information:</w:t>
      </w:r>
    </w:p>
    <w:p w14:paraId="225A2C3C" w14:textId="1FBAA542" w:rsidR="00815B34" w:rsidRPr="005A1FC4" w:rsidRDefault="00815B34" w:rsidP="006B6CC9">
      <w:pPr>
        <w:pStyle w:val="RFPBodyText"/>
        <w:numPr>
          <w:ilvl w:val="2"/>
          <w:numId w:val="31"/>
        </w:numPr>
        <w:jc w:val="both"/>
        <w:rPr>
          <w:color w:val="000000" w:themeColor="text1"/>
        </w:rPr>
      </w:pPr>
      <w:r w:rsidRPr="005A1FC4">
        <w:rPr>
          <w:color w:val="000000" w:themeColor="text1"/>
        </w:rPr>
        <w:t>That is not releasable to the public and that is restricted or highly restricted according to Statewide Data Classification and Handling Policy; or</w:t>
      </w:r>
    </w:p>
    <w:p w14:paraId="785FAEFE" w14:textId="217E0E16" w:rsidR="00815B34" w:rsidRPr="005A1FC4" w:rsidRDefault="00815B34" w:rsidP="006B6CC9">
      <w:pPr>
        <w:pStyle w:val="RFPBodyText"/>
        <w:numPr>
          <w:ilvl w:val="2"/>
          <w:numId w:val="31"/>
        </w:numPr>
        <w:jc w:val="both"/>
        <w:rPr>
          <w:color w:val="000000" w:themeColor="text1"/>
        </w:rPr>
      </w:pPr>
      <w:r w:rsidRPr="005A1FC4">
        <w:rPr>
          <w:color w:val="000000" w:themeColor="text1"/>
        </w:rPr>
        <w:t>That involves the exfiltration, modification, deletion, or unauthorized access, or lack of availability to information or systems within certain parameters to include (i) a specific threshold of number of records or users affected as defined in G.S. 75-65 or (ii) any additional data types with required security controls.</w:t>
      </w:r>
    </w:p>
    <w:p w14:paraId="08E1B284" w14:textId="7585BDC1" w:rsidR="004100B2" w:rsidRPr="00815B34" w:rsidRDefault="00815B34" w:rsidP="006B6CC9">
      <w:pPr>
        <w:pStyle w:val="RFPBodyText"/>
        <w:numPr>
          <w:ilvl w:val="1"/>
          <w:numId w:val="31"/>
        </w:numPr>
        <w:jc w:val="both"/>
        <w:rPr>
          <w:color w:val="000000" w:themeColor="text1"/>
        </w:rPr>
      </w:pPr>
      <w:r w:rsidRPr="005A1FC4">
        <w:rPr>
          <w:color w:val="000000" w:themeColor="text1"/>
        </w:rPr>
        <w:t>Incidents that involve information that is not recoverable or cannot be recovered within defined time lines required to meet operational commitments defined jointly by the State agency and the Department or can be recovered only through additional measures and has a high or medium functional impact to the mission of an agency.</w:t>
      </w:r>
    </w:p>
    <w:p w14:paraId="03F760AC" w14:textId="77777777" w:rsidR="005A548F" w:rsidRPr="00265863" w:rsidRDefault="08227485" w:rsidP="006B6CC9">
      <w:pPr>
        <w:pStyle w:val="RFPBodyText"/>
        <w:numPr>
          <w:ilvl w:val="0"/>
          <w:numId w:val="31"/>
        </w:numPr>
        <w:jc w:val="both"/>
        <w:rPr>
          <w:color w:val="000000" w:themeColor="text1"/>
        </w:rPr>
      </w:pPr>
      <w:r w:rsidRPr="08227485">
        <w:rPr>
          <w:b/>
          <w:bCs/>
        </w:rPr>
        <w:t>Vendor:</w:t>
      </w:r>
      <w:r w:rsidRPr="08227485">
        <w:t xml:space="preserve"> Company, firm, corporation, partnership, individual, etc., submitting an offer in response to a solicitation.</w:t>
      </w:r>
    </w:p>
    <w:p w14:paraId="5D37A382" w14:textId="77777777" w:rsidR="003C0C36" w:rsidRDefault="003C0C36" w:rsidP="00E937B0">
      <w:pPr>
        <w:pStyle w:val="BodyText"/>
        <w:tabs>
          <w:tab w:val="clear" w:pos="1800"/>
        </w:tabs>
        <w:ind w:left="0" w:firstLine="0"/>
        <w:rPr>
          <w:rFonts w:ascii="Arial" w:hAnsi="Arial" w:cs="Arial"/>
        </w:rPr>
      </w:pPr>
      <w:r>
        <w:rPr>
          <w:rFonts w:ascii="Arial" w:hAnsi="Arial" w:cs="Arial"/>
        </w:rPr>
        <w:br w:type="page"/>
      </w:r>
    </w:p>
    <w:p w14:paraId="100479E2" w14:textId="57B3BECA" w:rsidR="00A15FB5" w:rsidRPr="00CD7061" w:rsidRDefault="007A239D" w:rsidP="00E937B0">
      <w:pPr>
        <w:pStyle w:val="Heading1"/>
        <w:numPr>
          <w:ilvl w:val="0"/>
          <w:numId w:val="0"/>
        </w:numPr>
        <w:ind w:left="360" w:hanging="360"/>
        <w:jc w:val="both"/>
      </w:pPr>
      <w:bookmarkStart w:id="558" w:name="_Toc510902623"/>
      <w:bookmarkStart w:id="559" w:name="_Toc8125360"/>
      <w:bookmarkStart w:id="560" w:name="_Toc95754426"/>
      <w:bookmarkStart w:id="561" w:name="_Hlk520116722"/>
      <w:r>
        <w:t>Attachment B</w:t>
      </w:r>
      <w:r w:rsidR="05FC2CBF" w:rsidRPr="00CD7061">
        <w:t>: Department of Information Technology Terms and Conditions</w:t>
      </w:r>
      <w:bookmarkEnd w:id="558"/>
      <w:bookmarkEnd w:id="559"/>
      <w:bookmarkEnd w:id="560"/>
    </w:p>
    <w:bookmarkEnd w:id="561"/>
    <w:p w14:paraId="3ED807B7" w14:textId="32F8EF65" w:rsidR="00D47EC0" w:rsidRDefault="00606526" w:rsidP="00E937B0">
      <w:pPr>
        <w:jc w:val="both"/>
        <w:rPr>
          <w:rFonts w:ascii="Arial" w:hAnsi="Arial" w:cs="Arial"/>
          <w:color w:val="FF0000"/>
          <w:sz w:val="22"/>
          <w:szCs w:val="22"/>
        </w:rPr>
      </w:pPr>
      <w:r w:rsidRPr="00B173E6">
        <w:rPr>
          <w:rFonts w:ascii="Arial" w:hAnsi="Arial"/>
          <w:i/>
          <w:color w:val="FF0000"/>
          <w:sz w:val="22"/>
        </w:rPr>
        <w:t>(</w:t>
      </w:r>
      <w:r>
        <w:rPr>
          <w:rFonts w:ascii="Arial" w:hAnsi="Arial"/>
          <w:i/>
          <w:color w:val="FF0000"/>
          <w:sz w:val="22"/>
        </w:rPr>
        <w:t>T</w:t>
      </w:r>
      <w:r w:rsidR="006E4C58">
        <w:rPr>
          <w:rFonts w:ascii="Arial" w:hAnsi="Arial"/>
          <w:i/>
          <w:color w:val="FF0000"/>
          <w:sz w:val="22"/>
        </w:rPr>
        <w:t xml:space="preserve">he </w:t>
      </w:r>
      <w:r w:rsidR="007F760D">
        <w:rPr>
          <w:rFonts w:ascii="Arial" w:hAnsi="Arial"/>
          <w:i/>
          <w:color w:val="FF0000"/>
          <w:sz w:val="22"/>
        </w:rPr>
        <w:t xml:space="preserve">RFP </w:t>
      </w:r>
      <w:r w:rsidR="006E4C58">
        <w:rPr>
          <w:rFonts w:ascii="Arial" w:hAnsi="Arial"/>
          <w:i/>
          <w:color w:val="FF0000"/>
          <w:sz w:val="22"/>
        </w:rPr>
        <w:t xml:space="preserve">Terms </w:t>
      </w:r>
      <w:r w:rsidR="00E87C44">
        <w:rPr>
          <w:rFonts w:ascii="Arial" w:hAnsi="Arial"/>
          <w:i/>
          <w:color w:val="FF0000"/>
          <w:sz w:val="22"/>
        </w:rPr>
        <w:t>be</w:t>
      </w:r>
      <w:r w:rsidR="00F95177">
        <w:rPr>
          <w:rFonts w:ascii="Arial" w:hAnsi="Arial"/>
          <w:i/>
          <w:color w:val="FF0000"/>
          <w:sz w:val="22"/>
        </w:rPr>
        <w:t xml:space="preserve">low are </w:t>
      </w:r>
      <w:r w:rsidR="007F760D">
        <w:rPr>
          <w:rFonts w:ascii="Arial" w:hAnsi="Arial"/>
          <w:i/>
          <w:color w:val="FF0000"/>
          <w:sz w:val="22"/>
        </w:rPr>
        <w:t>those</w:t>
      </w:r>
      <w:r w:rsidR="00F95177">
        <w:rPr>
          <w:rFonts w:ascii="Arial" w:hAnsi="Arial"/>
          <w:i/>
          <w:color w:val="FF0000"/>
          <w:sz w:val="22"/>
        </w:rPr>
        <w:t xml:space="preserve"> for</w:t>
      </w:r>
      <w:r w:rsidR="007F760D">
        <w:rPr>
          <w:rFonts w:ascii="Arial" w:hAnsi="Arial"/>
          <w:i/>
          <w:color w:val="FF0000"/>
          <w:sz w:val="22"/>
        </w:rPr>
        <w:t xml:space="preserve"> </w:t>
      </w:r>
      <w:r w:rsidR="007F760D" w:rsidRPr="00424F29">
        <w:rPr>
          <w:rFonts w:ascii="Arial" w:hAnsi="Arial"/>
          <w:b/>
          <w:bCs/>
          <w:i/>
          <w:color w:val="FF0000"/>
          <w:sz w:val="22"/>
        </w:rPr>
        <w:t>SOLUTIONS HOSTED ON STATE INFRASTRUCTURE</w:t>
      </w:r>
      <w:r w:rsidR="007F760D">
        <w:rPr>
          <w:rFonts w:ascii="Arial" w:hAnsi="Arial"/>
          <w:i/>
          <w:color w:val="FF0000"/>
          <w:sz w:val="22"/>
        </w:rPr>
        <w:t xml:space="preserve">.  SITP also has RFP Terms and Conditions for </w:t>
      </w:r>
      <w:r w:rsidR="007F760D" w:rsidRPr="00424F29">
        <w:rPr>
          <w:rFonts w:ascii="Arial" w:hAnsi="Arial"/>
          <w:b/>
          <w:bCs/>
          <w:i/>
          <w:color w:val="FF0000"/>
          <w:sz w:val="22"/>
        </w:rPr>
        <w:t xml:space="preserve">SOLUTIONS </w:t>
      </w:r>
      <w:r w:rsidR="007F760D">
        <w:rPr>
          <w:rFonts w:ascii="Arial" w:hAnsi="Arial"/>
          <w:b/>
          <w:bCs/>
          <w:i/>
          <w:color w:val="FF0000"/>
          <w:sz w:val="22"/>
        </w:rPr>
        <w:t xml:space="preserve">HOSTED </w:t>
      </w:r>
      <w:r w:rsidR="007F760D" w:rsidRPr="00424F29">
        <w:rPr>
          <w:rFonts w:ascii="Arial" w:hAnsi="Arial"/>
          <w:b/>
          <w:bCs/>
          <w:i/>
          <w:color w:val="FF0000"/>
          <w:sz w:val="22"/>
        </w:rPr>
        <w:t>ON VENDOR INFRASTRUCTURE</w:t>
      </w:r>
      <w:r w:rsidR="007F760D">
        <w:rPr>
          <w:rFonts w:ascii="Arial" w:hAnsi="Arial"/>
          <w:b/>
          <w:bCs/>
          <w:i/>
          <w:color w:val="FF0000"/>
          <w:sz w:val="22"/>
        </w:rPr>
        <w:t xml:space="preserve"> </w:t>
      </w:r>
      <w:r w:rsidR="007F760D">
        <w:rPr>
          <w:rFonts w:ascii="Arial" w:hAnsi="Arial"/>
          <w:i/>
          <w:color w:val="FF0000"/>
          <w:sz w:val="22"/>
        </w:rPr>
        <w:t xml:space="preserve">which are in the EP </w:t>
      </w:r>
      <w:r w:rsidR="007F760D" w:rsidRPr="007F760D">
        <w:rPr>
          <w:rFonts w:ascii="Arial" w:hAnsi="Arial"/>
          <w:i/>
          <w:color w:val="FF0000"/>
          <w:sz w:val="22"/>
        </w:rPr>
        <w:t>Sourcing Module Library</w:t>
      </w:r>
      <w:r w:rsidR="007F760D" w:rsidRPr="00424F29">
        <w:rPr>
          <w:rFonts w:ascii="Arial" w:hAnsi="Arial"/>
          <w:b/>
          <w:bCs/>
          <w:i/>
          <w:color w:val="FF0000"/>
          <w:sz w:val="22"/>
        </w:rPr>
        <w:t>.</w:t>
      </w:r>
      <w:r w:rsidR="007F760D">
        <w:rPr>
          <w:rFonts w:ascii="Arial" w:hAnsi="Arial"/>
          <w:i/>
          <w:color w:val="FF0000"/>
          <w:sz w:val="22"/>
        </w:rPr>
        <w:t xml:space="preserve">  </w:t>
      </w:r>
      <w:r>
        <w:rPr>
          <w:rFonts w:ascii="Arial" w:hAnsi="Arial"/>
          <w:i/>
          <w:color w:val="FF0000"/>
          <w:sz w:val="22"/>
        </w:rPr>
        <w:t xml:space="preserve"> </w:t>
      </w:r>
      <w:r w:rsidR="007F760D">
        <w:rPr>
          <w:rFonts w:ascii="Arial" w:hAnsi="Arial"/>
          <w:i/>
          <w:color w:val="FF0000"/>
          <w:sz w:val="22"/>
        </w:rPr>
        <w:t>If you are not sure which set to insert, y</w:t>
      </w:r>
      <w:r w:rsidR="005C2F28">
        <w:rPr>
          <w:rFonts w:ascii="Arial" w:hAnsi="Arial"/>
          <w:i/>
          <w:color w:val="FF0000"/>
          <w:sz w:val="22"/>
        </w:rPr>
        <w:t xml:space="preserve">our IT Contracts Specialist or IT Statewide Strategic Sourcing </w:t>
      </w:r>
      <w:r w:rsidR="00C60E6D">
        <w:rPr>
          <w:rFonts w:ascii="Arial" w:hAnsi="Arial"/>
          <w:i/>
          <w:color w:val="FF0000"/>
          <w:sz w:val="22"/>
        </w:rPr>
        <w:t xml:space="preserve">Specialist </w:t>
      </w:r>
      <w:r w:rsidR="005C2F28">
        <w:rPr>
          <w:rFonts w:ascii="Arial" w:hAnsi="Arial"/>
          <w:i/>
          <w:color w:val="FF0000"/>
          <w:sz w:val="22"/>
        </w:rPr>
        <w:t xml:space="preserve">will assist you </w:t>
      </w:r>
      <w:r w:rsidR="00F95177">
        <w:rPr>
          <w:rFonts w:ascii="Arial" w:hAnsi="Arial"/>
          <w:i/>
          <w:color w:val="FF0000"/>
          <w:sz w:val="22"/>
        </w:rPr>
        <w:t xml:space="preserve">in </w:t>
      </w:r>
      <w:r w:rsidR="007F760D">
        <w:rPr>
          <w:rFonts w:ascii="Arial" w:hAnsi="Arial"/>
          <w:i/>
          <w:color w:val="FF0000"/>
          <w:sz w:val="22"/>
        </w:rPr>
        <w:t>identifying</w:t>
      </w:r>
      <w:r w:rsidR="005C2F28">
        <w:rPr>
          <w:rFonts w:ascii="Arial" w:hAnsi="Arial"/>
          <w:i/>
          <w:color w:val="FF0000"/>
          <w:sz w:val="22"/>
        </w:rPr>
        <w:t xml:space="preserve"> the correct Terms </w:t>
      </w:r>
      <w:r w:rsidR="008146EB">
        <w:rPr>
          <w:rFonts w:ascii="Arial" w:hAnsi="Arial"/>
          <w:i/>
          <w:color w:val="FF0000"/>
          <w:sz w:val="22"/>
        </w:rPr>
        <w:t xml:space="preserve">and Conditions </w:t>
      </w:r>
      <w:r w:rsidR="005C2F28">
        <w:rPr>
          <w:rFonts w:ascii="Arial" w:hAnsi="Arial"/>
          <w:i/>
          <w:color w:val="FF0000"/>
          <w:sz w:val="22"/>
        </w:rPr>
        <w:t>to be include</w:t>
      </w:r>
      <w:r w:rsidR="00B009D0">
        <w:rPr>
          <w:rFonts w:ascii="Arial" w:hAnsi="Arial"/>
          <w:i/>
          <w:color w:val="FF0000"/>
          <w:sz w:val="22"/>
        </w:rPr>
        <w:t>d</w:t>
      </w:r>
      <w:r w:rsidR="005C2F28">
        <w:rPr>
          <w:rFonts w:ascii="Arial" w:hAnsi="Arial"/>
          <w:i/>
          <w:color w:val="FF0000"/>
          <w:sz w:val="22"/>
        </w:rPr>
        <w:t xml:space="preserve"> in your Agency’s specific Procurement.</w:t>
      </w:r>
      <w:r w:rsidRPr="00606526">
        <w:rPr>
          <w:rFonts w:ascii="Arial" w:hAnsi="Arial" w:cs="Arial"/>
          <w:color w:val="FF0000"/>
          <w:sz w:val="22"/>
          <w:szCs w:val="22"/>
        </w:rPr>
        <w:t>)</w:t>
      </w:r>
    </w:p>
    <w:p w14:paraId="0BA42420" w14:textId="77777777" w:rsidR="007F760D" w:rsidRDefault="007F760D" w:rsidP="00E937B0">
      <w:pPr>
        <w:jc w:val="both"/>
        <w:rPr>
          <w:rFonts w:ascii="Arial" w:hAnsi="Arial" w:cs="Arial"/>
          <w:color w:val="FF0000"/>
          <w:sz w:val="22"/>
          <w:szCs w:val="22"/>
        </w:rPr>
      </w:pPr>
    </w:p>
    <w:p w14:paraId="2ABE8E21" w14:textId="77777777" w:rsidR="00D47EC0" w:rsidRPr="00110555" w:rsidRDefault="00D47EC0" w:rsidP="00110555">
      <w:pPr>
        <w:jc w:val="center"/>
        <w:rPr>
          <w:rFonts w:ascii="Arial" w:hAnsi="Arial" w:cs="Arial"/>
        </w:rPr>
      </w:pPr>
      <w:r w:rsidRPr="00110555">
        <w:rPr>
          <w:rFonts w:ascii="Arial" w:hAnsi="Arial" w:cs="Arial"/>
          <w:b/>
        </w:rPr>
        <w:t>Section 1. General Terms and Conditions Applicable to All Purchases</w:t>
      </w:r>
    </w:p>
    <w:p w14:paraId="6B5F5B62" w14:textId="77777777" w:rsidR="00D47EC0" w:rsidRPr="004D5727" w:rsidRDefault="00D47EC0" w:rsidP="00F20FBC">
      <w:pPr>
        <w:pStyle w:val="ListParagraph"/>
        <w:numPr>
          <w:ilvl w:val="0"/>
          <w:numId w:val="61"/>
        </w:numPr>
        <w:spacing w:before="120" w:after="120" w:line="240" w:lineRule="atLeast"/>
        <w:jc w:val="both"/>
        <w:rPr>
          <w:rFonts w:ascii="Arial" w:hAnsi="Arial" w:cs="Arial"/>
          <w:sz w:val="22"/>
          <w:szCs w:val="22"/>
        </w:rPr>
      </w:pPr>
      <w:r w:rsidRPr="001A76B3">
        <w:rPr>
          <w:rFonts w:ascii="Arial Bold" w:hAnsi="Arial Bold" w:cs="Arial"/>
          <w:b/>
          <w:caps/>
          <w:sz w:val="22"/>
          <w:szCs w:val="22"/>
          <w:u w:val="single"/>
        </w:rPr>
        <w:t>Definitions</w:t>
      </w:r>
      <w:r w:rsidRPr="004D5727">
        <w:rPr>
          <w:rFonts w:ascii="Arial" w:hAnsi="Arial" w:cs="Arial"/>
          <w:b/>
          <w:sz w:val="22"/>
          <w:szCs w:val="22"/>
        </w:rPr>
        <w:t>:</w:t>
      </w:r>
      <w:r w:rsidRPr="004D5727">
        <w:rPr>
          <w:rFonts w:ascii="Arial" w:hAnsi="Arial" w:cs="Arial"/>
          <w:sz w:val="22"/>
          <w:szCs w:val="22"/>
        </w:rPr>
        <w:t xml:space="preserve"> As used herein;</w:t>
      </w:r>
    </w:p>
    <w:p w14:paraId="44419ECF" w14:textId="77777777" w:rsidR="00D47EC0" w:rsidRPr="00DE16D2" w:rsidRDefault="00D47EC0" w:rsidP="00110555">
      <w:pPr>
        <w:spacing w:before="120" w:after="120" w:line="240" w:lineRule="atLeast"/>
        <w:ind w:left="720"/>
        <w:jc w:val="both"/>
        <w:rPr>
          <w:rFonts w:ascii="Arial" w:hAnsi="Arial" w:cs="Arial"/>
          <w:sz w:val="22"/>
          <w:szCs w:val="22"/>
        </w:rPr>
      </w:pPr>
      <w:r w:rsidRPr="00424F29">
        <w:rPr>
          <w:rFonts w:ascii="Arial" w:hAnsi="Arial" w:cs="Arial"/>
          <w:sz w:val="22"/>
          <w:szCs w:val="22"/>
          <w:u w:val="single"/>
        </w:rPr>
        <w:t>Agreement</w:t>
      </w:r>
      <w:r w:rsidRPr="00110555">
        <w:rPr>
          <w:rFonts w:ascii="Arial" w:hAnsi="Arial" w:cs="Arial"/>
          <w:sz w:val="22"/>
          <w:szCs w:val="22"/>
        </w:rPr>
        <w:t xml:space="preserve"> means the contract awarded pursuant to this RFP.</w:t>
      </w:r>
    </w:p>
    <w:p w14:paraId="24764DBB" w14:textId="77777777" w:rsidR="00D47EC0" w:rsidRDefault="00D47EC0" w:rsidP="00110555">
      <w:pPr>
        <w:tabs>
          <w:tab w:val="left" w:pos="810"/>
        </w:tabs>
        <w:spacing w:before="120" w:after="120" w:line="240" w:lineRule="atLeast"/>
        <w:ind w:left="720"/>
        <w:jc w:val="both"/>
        <w:rPr>
          <w:rFonts w:ascii="Arial" w:hAnsi="Arial" w:cs="Arial"/>
          <w:sz w:val="22"/>
          <w:szCs w:val="22"/>
          <w:u w:val="single"/>
        </w:rPr>
      </w:pPr>
      <w:r w:rsidRPr="00110555">
        <w:rPr>
          <w:rFonts w:ascii="Arial" w:hAnsi="Arial" w:cs="Arial"/>
          <w:sz w:val="22"/>
          <w:szCs w:val="22"/>
          <w:u w:val="single"/>
        </w:rPr>
        <w:t>Deliverable/Product</w:t>
      </w:r>
      <w:r>
        <w:rPr>
          <w:rFonts w:ascii="Arial" w:hAnsi="Arial" w:cs="Arial"/>
          <w:sz w:val="22"/>
          <w:szCs w:val="22"/>
          <w:u w:val="single"/>
        </w:rPr>
        <w:t xml:space="preserve"> </w:t>
      </w:r>
      <w:r w:rsidRPr="00110555">
        <w:rPr>
          <w:rFonts w:ascii="Arial" w:hAnsi="Arial" w:cs="Arial"/>
          <w:sz w:val="22"/>
          <w:szCs w:val="22"/>
          <w:u w:val="single"/>
        </w:rPr>
        <w:t>Warranties</w:t>
      </w:r>
      <w:r>
        <w:rPr>
          <w:rFonts w:ascii="Arial" w:hAnsi="Arial" w:cs="Arial"/>
          <w:sz w:val="22"/>
          <w:szCs w:val="22"/>
        </w:rPr>
        <w:t xml:space="preserve"> shall mean and include the warranties provided for products or deliverables licensed to the State in Section 2, Paragraph 2 of these Terms and Conditions unless superseded by a Vendor’s Warranties pursuant to </w:t>
      </w:r>
      <w:r w:rsidRPr="00947CD3">
        <w:rPr>
          <w:rFonts w:ascii="Arial" w:hAnsi="Arial" w:cs="Arial"/>
          <w:sz w:val="22"/>
          <w:szCs w:val="22"/>
        </w:rPr>
        <w:t>Vendor’s License or Support Agreements</w:t>
      </w:r>
      <w:r>
        <w:rPr>
          <w:rFonts w:ascii="Arial" w:hAnsi="Arial" w:cs="Arial"/>
          <w:sz w:val="22"/>
          <w:szCs w:val="22"/>
        </w:rPr>
        <w:t>.</w:t>
      </w:r>
    </w:p>
    <w:p w14:paraId="6990D34D" w14:textId="77777777" w:rsidR="00D47EC0" w:rsidRPr="00570548" w:rsidRDefault="00D47EC0" w:rsidP="00110555">
      <w:pPr>
        <w:spacing w:before="120" w:after="120" w:line="240" w:lineRule="atLeast"/>
        <w:ind w:left="720"/>
        <w:jc w:val="both"/>
        <w:rPr>
          <w:rFonts w:ascii="Arial" w:hAnsi="Arial" w:cs="Arial"/>
          <w:sz w:val="22"/>
          <w:szCs w:val="22"/>
        </w:rPr>
      </w:pPr>
      <w:r w:rsidRPr="00570548">
        <w:rPr>
          <w:rFonts w:ascii="Arial" w:hAnsi="Arial" w:cs="Arial"/>
          <w:sz w:val="22"/>
          <w:szCs w:val="22"/>
          <w:u w:val="single"/>
        </w:rPr>
        <w:t>Purchasing State Agency or Agency</w:t>
      </w:r>
      <w:r w:rsidRPr="00570548">
        <w:rPr>
          <w:rFonts w:ascii="Arial" w:hAnsi="Arial" w:cs="Arial"/>
          <w:sz w:val="22"/>
          <w:szCs w:val="22"/>
        </w:rPr>
        <w:t xml:space="preserve"> shall mean the Agency purchasing the goods or Services.</w:t>
      </w:r>
    </w:p>
    <w:p w14:paraId="74071F0A" w14:textId="77777777" w:rsidR="00D47EC0" w:rsidRPr="00570548" w:rsidRDefault="00D47EC0" w:rsidP="00110555">
      <w:pPr>
        <w:spacing w:before="120" w:after="120" w:line="240" w:lineRule="atLeast"/>
        <w:ind w:left="720"/>
        <w:jc w:val="both"/>
        <w:rPr>
          <w:rFonts w:ascii="Arial" w:hAnsi="Arial" w:cs="Arial"/>
          <w:sz w:val="22"/>
          <w:szCs w:val="22"/>
          <w:u w:val="single"/>
        </w:rPr>
      </w:pPr>
      <w:r w:rsidRPr="00570548">
        <w:rPr>
          <w:rFonts w:ascii="Arial" w:hAnsi="Arial" w:cs="Arial"/>
          <w:sz w:val="22"/>
          <w:szCs w:val="22"/>
          <w:u w:val="single"/>
        </w:rPr>
        <w:t>Services</w:t>
      </w:r>
      <w:r w:rsidRPr="00570548">
        <w:rPr>
          <w:rFonts w:ascii="Arial" w:hAnsi="Arial" w:cs="Arial"/>
          <w:sz w:val="22"/>
          <w:szCs w:val="22"/>
        </w:rPr>
        <w:t xml:space="preserve"> shall mean the duties and obligations undertaken by the Vendor under, and to fulfill, the </w:t>
      </w:r>
      <w:r>
        <w:rPr>
          <w:rFonts w:ascii="Arial" w:hAnsi="Arial" w:cs="Arial"/>
          <w:sz w:val="22"/>
          <w:szCs w:val="22"/>
        </w:rPr>
        <w:t xml:space="preserve">specifications, requirements, </w:t>
      </w:r>
      <w:r w:rsidRPr="00570548">
        <w:rPr>
          <w:rFonts w:ascii="Arial" w:hAnsi="Arial" w:cs="Arial"/>
          <w:sz w:val="22"/>
          <w:szCs w:val="22"/>
        </w:rPr>
        <w:t xml:space="preserve">terms and conditions of </w:t>
      </w:r>
      <w:r>
        <w:rPr>
          <w:rFonts w:ascii="Arial" w:hAnsi="Arial" w:cs="Arial"/>
          <w:sz w:val="22"/>
          <w:szCs w:val="22"/>
        </w:rPr>
        <w:t>the Agreement.</w:t>
      </w:r>
    </w:p>
    <w:p w14:paraId="503EBC51" w14:textId="008FC9FC" w:rsidR="00D47EC0" w:rsidRPr="00570548" w:rsidRDefault="00D47EC0" w:rsidP="00110555">
      <w:pPr>
        <w:spacing w:before="120" w:line="240" w:lineRule="atLeast"/>
        <w:ind w:left="720"/>
        <w:jc w:val="both"/>
        <w:rPr>
          <w:rFonts w:ascii="Arial" w:hAnsi="Arial" w:cs="Arial"/>
          <w:sz w:val="22"/>
          <w:szCs w:val="22"/>
        </w:rPr>
      </w:pPr>
      <w:r w:rsidRPr="00570548">
        <w:rPr>
          <w:rFonts w:ascii="Arial" w:hAnsi="Arial" w:cs="Arial"/>
          <w:sz w:val="22"/>
          <w:szCs w:val="22"/>
          <w:u w:val="single"/>
        </w:rPr>
        <w:t>State</w:t>
      </w:r>
      <w:r w:rsidRPr="00570548">
        <w:rPr>
          <w:rFonts w:ascii="Arial" w:hAnsi="Arial" w:cs="Arial"/>
          <w:sz w:val="22"/>
          <w:szCs w:val="22"/>
        </w:rPr>
        <w:t xml:space="preserve"> shall mean the State of North Carolina, the </w:t>
      </w:r>
      <w:r>
        <w:rPr>
          <w:rFonts w:ascii="Arial" w:hAnsi="Arial" w:cs="Arial"/>
          <w:sz w:val="22"/>
          <w:szCs w:val="22"/>
        </w:rPr>
        <w:t xml:space="preserve">Department </w:t>
      </w:r>
      <w:r w:rsidRPr="00570548">
        <w:rPr>
          <w:rFonts w:ascii="Arial" w:hAnsi="Arial" w:cs="Arial"/>
          <w:sz w:val="22"/>
          <w:szCs w:val="22"/>
        </w:rPr>
        <w:t xml:space="preserve">of Information Technology </w:t>
      </w:r>
      <w:r>
        <w:rPr>
          <w:rFonts w:ascii="Arial" w:hAnsi="Arial" w:cs="Arial"/>
          <w:sz w:val="22"/>
          <w:szCs w:val="22"/>
        </w:rPr>
        <w:t>(DIT)</w:t>
      </w:r>
      <w:r w:rsidR="006A31C4">
        <w:rPr>
          <w:rFonts w:ascii="Arial" w:hAnsi="Arial" w:cs="Arial"/>
          <w:sz w:val="22"/>
          <w:szCs w:val="22"/>
        </w:rPr>
        <w:t>, or</w:t>
      </w:r>
      <w:r>
        <w:rPr>
          <w:rFonts w:ascii="Arial" w:hAnsi="Arial" w:cs="Arial"/>
          <w:sz w:val="22"/>
          <w:szCs w:val="22"/>
        </w:rPr>
        <w:t xml:space="preserve"> the Purchasing State Agency </w:t>
      </w:r>
      <w:r w:rsidRPr="00570548">
        <w:rPr>
          <w:rFonts w:ascii="Arial" w:hAnsi="Arial" w:cs="Arial"/>
          <w:sz w:val="22"/>
          <w:szCs w:val="22"/>
        </w:rPr>
        <w:t xml:space="preserve">in its capacity as </w:t>
      </w:r>
      <w:r w:rsidR="006A31C4">
        <w:rPr>
          <w:rFonts w:ascii="Arial" w:hAnsi="Arial" w:cs="Arial"/>
          <w:sz w:val="22"/>
          <w:szCs w:val="22"/>
        </w:rPr>
        <w:t>the Contracting Agency</w:t>
      </w:r>
      <w:r>
        <w:rPr>
          <w:rFonts w:ascii="Arial" w:hAnsi="Arial" w:cs="Arial"/>
          <w:sz w:val="22"/>
          <w:szCs w:val="22"/>
        </w:rPr>
        <w:t>, as appropriate</w:t>
      </w:r>
      <w:r w:rsidRPr="00570548">
        <w:rPr>
          <w:rFonts w:ascii="Arial" w:hAnsi="Arial" w:cs="Arial"/>
          <w:sz w:val="22"/>
          <w:szCs w:val="22"/>
        </w:rPr>
        <w:t>.</w:t>
      </w:r>
    </w:p>
    <w:p w14:paraId="11CB48AB" w14:textId="2B8620C3" w:rsidR="00D47EC0" w:rsidRDefault="00D47EC0" w:rsidP="00F20FBC">
      <w:pPr>
        <w:pStyle w:val="ListParagraph"/>
        <w:numPr>
          <w:ilvl w:val="0"/>
          <w:numId w:val="61"/>
        </w:numPr>
        <w:spacing w:line="240" w:lineRule="atLeast"/>
        <w:jc w:val="both"/>
        <w:rPr>
          <w:rFonts w:ascii="Arial" w:hAnsi="Arial" w:cs="Arial"/>
          <w:sz w:val="22"/>
          <w:szCs w:val="22"/>
        </w:rPr>
      </w:pPr>
      <w:r w:rsidRPr="00C90A72">
        <w:rPr>
          <w:rFonts w:ascii="Arial Bold" w:hAnsi="Arial Bold" w:cs="Arial"/>
          <w:b/>
          <w:caps/>
          <w:sz w:val="22"/>
          <w:szCs w:val="22"/>
          <w:u w:val="single"/>
        </w:rPr>
        <w:t>Standards</w:t>
      </w:r>
      <w:r w:rsidRPr="004D5727">
        <w:rPr>
          <w:rFonts w:ascii="Arial" w:hAnsi="Arial" w:cs="Arial"/>
          <w:b/>
          <w:sz w:val="22"/>
          <w:szCs w:val="22"/>
        </w:rPr>
        <w:t>:</w:t>
      </w:r>
      <w:r w:rsidRPr="004D5727">
        <w:rPr>
          <w:rFonts w:ascii="Arial" w:hAnsi="Arial" w:cs="Arial"/>
          <w:sz w:val="22"/>
          <w:szCs w:val="22"/>
        </w:rPr>
        <w:t xml:space="preserve"> Any Deliverables shall meet all applicable State and federal requirements, such as State or Federal Regulation, and </w:t>
      </w:r>
      <w:r>
        <w:rPr>
          <w:rFonts w:ascii="Arial" w:hAnsi="Arial" w:cs="Arial"/>
          <w:sz w:val="22"/>
          <w:szCs w:val="22"/>
        </w:rPr>
        <w:t>NC State</w:t>
      </w:r>
      <w:r w:rsidRPr="004D5727">
        <w:rPr>
          <w:rFonts w:ascii="Arial" w:hAnsi="Arial" w:cs="Arial"/>
          <w:sz w:val="22"/>
          <w:szCs w:val="22"/>
        </w:rPr>
        <w:t xml:space="preserve"> Chief Information Officer’s (CIO) policy or regulation. </w:t>
      </w:r>
      <w:r w:rsidRPr="004D5727">
        <w:rPr>
          <w:rFonts w:ascii="Arial" w:hAnsi="Arial" w:cs="Arial"/>
          <w:color w:val="000000"/>
          <w:sz w:val="22"/>
          <w:szCs w:val="22"/>
        </w:rPr>
        <w:t xml:space="preserve">Vendor will provide and maintain a quality assurance system or program that includes any Deliverables and will tender or provide to the State only those Deliverables that have been inspected and found to conform to the </w:t>
      </w:r>
      <w:r>
        <w:rPr>
          <w:rFonts w:ascii="Arial" w:hAnsi="Arial" w:cs="Arial"/>
          <w:color w:val="000000"/>
          <w:sz w:val="22"/>
          <w:szCs w:val="22"/>
        </w:rPr>
        <w:t>RFP specifications</w:t>
      </w:r>
      <w:r w:rsidR="00D07457">
        <w:rPr>
          <w:rFonts w:ascii="Arial" w:hAnsi="Arial" w:cs="Arial"/>
          <w:color w:val="000000"/>
          <w:sz w:val="22"/>
          <w:szCs w:val="22"/>
        </w:rPr>
        <w:t xml:space="preserve">. </w:t>
      </w:r>
      <w:r w:rsidRPr="004D5727">
        <w:rPr>
          <w:rFonts w:ascii="Arial" w:hAnsi="Arial" w:cs="Arial"/>
          <w:sz w:val="22"/>
          <w:szCs w:val="22"/>
        </w:rPr>
        <w:t xml:space="preserve">All Deliverables are subject to operation, certification, testing and inspection, and any accessibility </w:t>
      </w:r>
      <w:r>
        <w:rPr>
          <w:rFonts w:ascii="Arial" w:hAnsi="Arial" w:cs="Arial"/>
          <w:sz w:val="22"/>
          <w:szCs w:val="22"/>
        </w:rPr>
        <w:t>specifications.</w:t>
      </w:r>
    </w:p>
    <w:p w14:paraId="3EAF8869" w14:textId="77777777" w:rsidR="00D47EC0" w:rsidRPr="00B0000B" w:rsidRDefault="00D47EC0" w:rsidP="00F20FBC">
      <w:pPr>
        <w:pStyle w:val="ListParagraph"/>
        <w:numPr>
          <w:ilvl w:val="0"/>
          <w:numId w:val="61"/>
        </w:numPr>
        <w:spacing w:line="240" w:lineRule="atLeast"/>
        <w:jc w:val="both"/>
        <w:rPr>
          <w:rFonts w:ascii="Arial" w:hAnsi="Arial" w:cs="Arial"/>
          <w:sz w:val="22"/>
          <w:szCs w:val="22"/>
        </w:rPr>
      </w:pPr>
      <w:r w:rsidRPr="00110555">
        <w:rPr>
          <w:rFonts w:ascii="Arial Bold" w:hAnsi="Arial Bold" w:cs="Arial"/>
          <w:b/>
          <w:caps/>
          <w:sz w:val="22"/>
          <w:szCs w:val="22"/>
          <w:u w:val="single"/>
        </w:rPr>
        <w:t>Warranties:</w:t>
      </w:r>
      <w:r w:rsidRPr="00DF3F07">
        <w:rPr>
          <w:rFonts w:ascii="Arial" w:hAnsi="Arial" w:cs="Arial"/>
          <w:sz w:val="22"/>
          <w:szCs w:val="22"/>
        </w:rPr>
        <w:t xml:space="preserve"> Unless otherwise expressly provided, any goods Deliverables provided by the Vendor shall be warranted for a period of 90 days after acceptance.</w:t>
      </w:r>
    </w:p>
    <w:p w14:paraId="6F10F823" w14:textId="79FA4A47" w:rsidR="00D47EC0" w:rsidRPr="00110555" w:rsidRDefault="00D47EC0" w:rsidP="00F20FBC">
      <w:pPr>
        <w:pStyle w:val="ListParagraph"/>
        <w:numPr>
          <w:ilvl w:val="0"/>
          <w:numId w:val="61"/>
        </w:numPr>
        <w:spacing w:line="240" w:lineRule="atLeast"/>
        <w:jc w:val="both"/>
        <w:rPr>
          <w:rFonts w:ascii="Arial" w:hAnsi="Arial" w:cs="Arial"/>
          <w:sz w:val="22"/>
          <w:szCs w:val="22"/>
        </w:rPr>
      </w:pPr>
      <w:r w:rsidRPr="00516050">
        <w:rPr>
          <w:rFonts w:ascii="Arial Bold" w:hAnsi="Arial Bold" w:cs="Arial"/>
          <w:b/>
          <w:caps/>
          <w:sz w:val="22"/>
          <w:szCs w:val="22"/>
          <w:u w:val="single"/>
        </w:rPr>
        <w:t>Subcontracting</w:t>
      </w:r>
      <w:r w:rsidRPr="004D5727">
        <w:rPr>
          <w:rFonts w:ascii="Arial" w:hAnsi="Arial" w:cs="Arial"/>
          <w:b/>
          <w:sz w:val="22"/>
          <w:szCs w:val="22"/>
        </w:rPr>
        <w:t>:</w:t>
      </w:r>
      <w:r w:rsidRPr="004D5727">
        <w:rPr>
          <w:rFonts w:ascii="Arial" w:hAnsi="Arial" w:cs="Arial"/>
          <w:sz w:val="22"/>
          <w:szCs w:val="22"/>
        </w:rPr>
        <w:t xml:space="preserve"> The Vendor may subcontract the performance of required Services with Resources under </w:t>
      </w:r>
      <w:r>
        <w:rPr>
          <w:rFonts w:ascii="Arial" w:hAnsi="Arial" w:cs="Arial"/>
          <w:sz w:val="22"/>
          <w:szCs w:val="22"/>
        </w:rPr>
        <w:t>the Agreement</w:t>
      </w:r>
      <w:r w:rsidRPr="004D5727">
        <w:rPr>
          <w:rFonts w:ascii="Arial" w:hAnsi="Arial" w:cs="Arial"/>
          <w:sz w:val="22"/>
          <w:szCs w:val="22"/>
        </w:rPr>
        <w:t xml:space="preserve"> only with the prior written consent of the State contracting authority</w:t>
      </w:r>
      <w:r w:rsidR="00D07457">
        <w:rPr>
          <w:rFonts w:ascii="Arial" w:hAnsi="Arial" w:cs="Arial"/>
          <w:sz w:val="22"/>
          <w:szCs w:val="22"/>
        </w:rPr>
        <w:t xml:space="preserve">. </w:t>
      </w:r>
      <w:r w:rsidRPr="004D5727">
        <w:rPr>
          <w:rFonts w:ascii="Arial" w:hAnsi="Arial" w:cs="Arial"/>
          <w:sz w:val="22"/>
          <w:szCs w:val="22"/>
        </w:rPr>
        <w:t>Vendor shall provide the State with complete copies of any agreements made by and between Vendor and all subcontractors</w:t>
      </w:r>
      <w:r w:rsidR="00D07457">
        <w:rPr>
          <w:rFonts w:ascii="Arial" w:hAnsi="Arial" w:cs="Arial"/>
          <w:sz w:val="22"/>
          <w:szCs w:val="22"/>
        </w:rPr>
        <w:t xml:space="preserve">. </w:t>
      </w:r>
      <w:r w:rsidRPr="004D5727">
        <w:rPr>
          <w:rFonts w:ascii="Arial" w:hAnsi="Arial" w:cs="Arial"/>
          <w:sz w:val="22"/>
          <w:szCs w:val="22"/>
        </w:rPr>
        <w:t>The selected Vendor remains solely responsible for the performance of its subcontractors</w:t>
      </w:r>
      <w:r w:rsidR="00D07457">
        <w:rPr>
          <w:rFonts w:ascii="Arial" w:hAnsi="Arial" w:cs="Arial"/>
          <w:sz w:val="22"/>
          <w:szCs w:val="22"/>
        </w:rPr>
        <w:t xml:space="preserve">. </w:t>
      </w:r>
      <w:r w:rsidRPr="004D5727">
        <w:rPr>
          <w:rFonts w:ascii="Arial" w:hAnsi="Arial" w:cs="Arial"/>
          <w:sz w:val="22"/>
          <w:szCs w:val="22"/>
        </w:rPr>
        <w:t xml:space="preserve">Subcontractors, if any, shall adhere to the same standards required of the selected Vendor and </w:t>
      </w:r>
      <w:r>
        <w:rPr>
          <w:rFonts w:ascii="Arial" w:hAnsi="Arial" w:cs="Arial"/>
          <w:sz w:val="22"/>
          <w:szCs w:val="22"/>
        </w:rPr>
        <w:t>the Agreement</w:t>
      </w:r>
      <w:r w:rsidR="00D07457">
        <w:rPr>
          <w:rFonts w:ascii="Arial" w:hAnsi="Arial" w:cs="Arial"/>
          <w:sz w:val="22"/>
          <w:szCs w:val="22"/>
        </w:rPr>
        <w:t xml:space="preserve">. </w:t>
      </w:r>
      <w:r w:rsidRPr="004D5727">
        <w:rPr>
          <w:rFonts w:ascii="Arial" w:hAnsi="Arial" w:cs="Arial"/>
          <w:sz w:val="22"/>
          <w:szCs w:val="22"/>
        </w:rPr>
        <w:t xml:space="preserve">Any contracts made by the Vendor with a subcontractor shall include an affirmative statement that the State is an intended third party beneficiary of </w:t>
      </w:r>
      <w:r>
        <w:rPr>
          <w:rFonts w:ascii="Arial" w:hAnsi="Arial" w:cs="Arial"/>
          <w:sz w:val="22"/>
          <w:szCs w:val="22"/>
        </w:rPr>
        <w:t>the Agreement</w:t>
      </w:r>
      <w:r w:rsidRPr="004D5727">
        <w:rPr>
          <w:rFonts w:ascii="Arial" w:hAnsi="Arial" w:cs="Arial"/>
          <w:sz w:val="22"/>
          <w:szCs w:val="22"/>
        </w:rPr>
        <w:t>; that the subcontractor has no agreement with the State; and that the State shall be indemnified by the Vendor for any claim presented by the subcontractor</w:t>
      </w:r>
      <w:r w:rsidR="00D07457">
        <w:rPr>
          <w:rFonts w:ascii="Arial" w:hAnsi="Arial" w:cs="Arial"/>
          <w:sz w:val="22"/>
          <w:szCs w:val="22"/>
        </w:rPr>
        <w:t xml:space="preserve">. </w:t>
      </w:r>
      <w:r w:rsidRPr="004D5727">
        <w:rPr>
          <w:rFonts w:ascii="Arial" w:hAnsi="Arial" w:cs="Arial"/>
          <w:sz w:val="22"/>
          <w:szCs w:val="22"/>
        </w:rPr>
        <w:t xml:space="preserve">Notwithstanding any other term herein, </w:t>
      </w:r>
      <w:r w:rsidRPr="004D5727">
        <w:rPr>
          <w:rFonts w:ascii="Arial" w:hAnsi="Arial" w:cs="Arial"/>
          <w:sz w:val="22"/>
          <w:szCs w:val="22"/>
          <w:lang w:val="en-GB"/>
        </w:rPr>
        <w:t>Vendor shall timely exercise its contractual remedies against any non-performing subcontractor and, when appropriate, substitute another subcontractor.</w:t>
      </w:r>
    </w:p>
    <w:p w14:paraId="790C484E" w14:textId="5AB5B5F6" w:rsidR="00D47EC0" w:rsidRDefault="00D47EC0" w:rsidP="00F20FBC">
      <w:pPr>
        <w:pStyle w:val="ListParagraph"/>
        <w:numPr>
          <w:ilvl w:val="0"/>
          <w:numId w:val="61"/>
        </w:numPr>
        <w:spacing w:line="240" w:lineRule="atLeast"/>
        <w:jc w:val="both"/>
        <w:rPr>
          <w:rFonts w:ascii="Arial" w:hAnsi="Arial" w:cs="Arial"/>
          <w:sz w:val="22"/>
          <w:szCs w:val="22"/>
        </w:rPr>
      </w:pPr>
      <w:r w:rsidRPr="00516050">
        <w:rPr>
          <w:rFonts w:ascii="Arial Bold" w:hAnsi="Arial Bold" w:cs="Arial"/>
          <w:b/>
          <w:caps/>
          <w:sz w:val="22"/>
          <w:szCs w:val="22"/>
          <w:u w:val="single"/>
        </w:rPr>
        <w:t>Travel Expenses</w:t>
      </w:r>
      <w:r w:rsidRPr="004D5727">
        <w:rPr>
          <w:rFonts w:ascii="Arial" w:hAnsi="Arial" w:cs="Arial"/>
          <w:b/>
          <w:sz w:val="22"/>
          <w:szCs w:val="22"/>
        </w:rPr>
        <w:t>:</w:t>
      </w:r>
      <w:r w:rsidRPr="004D5727">
        <w:rPr>
          <w:rFonts w:ascii="Arial" w:hAnsi="Arial" w:cs="Arial"/>
          <w:sz w:val="22"/>
          <w:szCs w:val="22"/>
        </w:rPr>
        <w:t xml:space="preserve">  </w:t>
      </w:r>
      <w:r w:rsidRPr="004D5727">
        <w:rPr>
          <w:rFonts w:ascii="Arial" w:hAnsi="Arial" w:cs="Arial"/>
          <w:b/>
          <w:sz w:val="22"/>
          <w:szCs w:val="22"/>
          <w:u w:val="single"/>
        </w:rPr>
        <w:t>All travel expenses should be included in the Vendor’s proposed costs</w:t>
      </w:r>
      <w:r w:rsidR="00D07457">
        <w:rPr>
          <w:rFonts w:ascii="Arial" w:hAnsi="Arial" w:cs="Arial"/>
          <w:b/>
          <w:sz w:val="22"/>
          <w:szCs w:val="22"/>
          <w:u w:val="single"/>
        </w:rPr>
        <w:t xml:space="preserve">. </w:t>
      </w:r>
      <w:r w:rsidRPr="004D5727">
        <w:rPr>
          <w:rFonts w:ascii="Arial" w:hAnsi="Arial" w:cs="Arial"/>
          <w:b/>
          <w:sz w:val="22"/>
          <w:szCs w:val="22"/>
          <w:u w:val="single"/>
        </w:rPr>
        <w:t>Separately stated travel expenses will not be reimbursed</w:t>
      </w:r>
      <w:r w:rsidR="00D07457">
        <w:rPr>
          <w:rFonts w:ascii="Arial" w:hAnsi="Arial" w:cs="Arial"/>
          <w:sz w:val="22"/>
          <w:szCs w:val="22"/>
          <w:u w:val="single"/>
        </w:rPr>
        <w:t xml:space="preserve">. </w:t>
      </w:r>
      <w:r w:rsidRPr="004D5727">
        <w:rPr>
          <w:rFonts w:ascii="Arial" w:hAnsi="Arial" w:cs="Arial"/>
          <w:sz w:val="22"/>
          <w:szCs w:val="22"/>
        </w:rPr>
        <w:t xml:space="preserve">In the event that the Vendor, upon specific request in writing by the State, is deemed eligible to be reimbursed for travel expenses arising under the performance of </w:t>
      </w:r>
      <w:r>
        <w:rPr>
          <w:rFonts w:ascii="Arial" w:hAnsi="Arial" w:cs="Arial"/>
          <w:sz w:val="22"/>
          <w:szCs w:val="22"/>
        </w:rPr>
        <w:t>the Agreement</w:t>
      </w:r>
      <w:r w:rsidRPr="004D5727">
        <w:rPr>
          <w:rFonts w:ascii="Arial" w:hAnsi="Arial" w:cs="Arial"/>
          <w:sz w:val="22"/>
          <w:szCs w:val="22"/>
        </w:rPr>
        <w:t xml:space="preserve">, reimbursement will be at the out-of-state rates set forth in </w:t>
      </w:r>
      <w:r>
        <w:rPr>
          <w:rFonts w:ascii="Arial" w:hAnsi="Arial" w:cs="Arial"/>
          <w:sz w:val="22"/>
          <w:szCs w:val="22"/>
        </w:rPr>
        <w:t>N.C.G.S.</w:t>
      </w:r>
      <w:r w:rsidRPr="004D5727">
        <w:rPr>
          <w:rFonts w:ascii="Arial" w:hAnsi="Arial" w:cs="Arial"/>
          <w:sz w:val="22"/>
          <w:szCs w:val="22"/>
        </w:rPr>
        <w:t xml:space="preserve"> §138-6; as amended from time to time</w:t>
      </w:r>
      <w:r w:rsidR="00D07457">
        <w:rPr>
          <w:rFonts w:ascii="Arial" w:hAnsi="Arial" w:cs="Arial"/>
          <w:sz w:val="22"/>
          <w:szCs w:val="22"/>
        </w:rPr>
        <w:t xml:space="preserve">. </w:t>
      </w:r>
      <w:r w:rsidRPr="004D5727">
        <w:rPr>
          <w:rFonts w:ascii="Arial" w:hAnsi="Arial" w:cs="Arial"/>
          <w:sz w:val="22"/>
          <w:szCs w:val="22"/>
        </w:rPr>
        <w:t>Vendor agrees to use the lowest available airfare not requiring a weekend stay and to use the lowest available rate for rental vehicles</w:t>
      </w:r>
      <w:r w:rsidR="00D07457">
        <w:rPr>
          <w:rFonts w:ascii="Arial" w:hAnsi="Arial" w:cs="Arial"/>
          <w:sz w:val="22"/>
          <w:szCs w:val="22"/>
        </w:rPr>
        <w:t xml:space="preserve">. </w:t>
      </w:r>
      <w:r w:rsidRPr="004D5727">
        <w:rPr>
          <w:rFonts w:ascii="Arial" w:hAnsi="Arial" w:cs="Arial"/>
          <w:sz w:val="22"/>
          <w:szCs w:val="22"/>
        </w:rPr>
        <w:t>All Vendor incurred travel expenses shall be billed on a monthly basis, shall be supported by receipt and shall be paid by the State within thirty (30) days after invoice approval</w:t>
      </w:r>
      <w:r w:rsidR="00D07457">
        <w:rPr>
          <w:rFonts w:ascii="Arial" w:hAnsi="Arial" w:cs="Arial"/>
          <w:sz w:val="22"/>
          <w:szCs w:val="22"/>
        </w:rPr>
        <w:t xml:space="preserve">. </w:t>
      </w:r>
      <w:r w:rsidRPr="004D5727">
        <w:rPr>
          <w:rFonts w:ascii="Arial" w:hAnsi="Arial" w:cs="Arial"/>
          <w:sz w:val="22"/>
          <w:szCs w:val="22"/>
        </w:rPr>
        <w:t>Travel expenses exceeding the foregoing rates shall not be paid by the State</w:t>
      </w:r>
      <w:r w:rsidR="00D07457">
        <w:rPr>
          <w:rFonts w:ascii="Arial" w:hAnsi="Arial" w:cs="Arial"/>
          <w:sz w:val="22"/>
          <w:szCs w:val="22"/>
        </w:rPr>
        <w:t xml:space="preserve">. </w:t>
      </w:r>
      <w:r w:rsidRPr="004D5727">
        <w:rPr>
          <w:rFonts w:ascii="Arial" w:hAnsi="Arial" w:cs="Arial"/>
          <w:sz w:val="22"/>
          <w:szCs w:val="22"/>
        </w:rPr>
        <w:t xml:space="preserve">The State will reimburse travel allowances only for days on which the Vendor is required to be in North Carolina performing Services under </w:t>
      </w:r>
      <w:r>
        <w:rPr>
          <w:rFonts w:ascii="Arial" w:hAnsi="Arial" w:cs="Arial"/>
          <w:sz w:val="22"/>
          <w:szCs w:val="22"/>
        </w:rPr>
        <w:t>the Agreement</w:t>
      </w:r>
      <w:r w:rsidRPr="004D5727">
        <w:rPr>
          <w:rFonts w:ascii="Arial" w:hAnsi="Arial" w:cs="Arial"/>
          <w:sz w:val="22"/>
          <w:szCs w:val="22"/>
        </w:rPr>
        <w:t xml:space="preserve">. </w:t>
      </w:r>
    </w:p>
    <w:p w14:paraId="673EC042" w14:textId="50370426"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516050">
        <w:rPr>
          <w:rFonts w:ascii="Arial Bold" w:hAnsi="Arial Bold" w:cs="Arial"/>
          <w:b/>
          <w:caps/>
          <w:sz w:val="22"/>
          <w:szCs w:val="22"/>
          <w:u w:val="single"/>
        </w:rPr>
        <w:t>Governmental Restrictions</w:t>
      </w:r>
      <w:r w:rsidRPr="005A2CAA">
        <w:rPr>
          <w:rFonts w:ascii="Arial" w:hAnsi="Arial" w:cs="Arial"/>
          <w:b/>
          <w:sz w:val="22"/>
          <w:szCs w:val="22"/>
        </w:rPr>
        <w:t xml:space="preserve">: </w:t>
      </w:r>
      <w:r w:rsidRPr="005A2CAA">
        <w:rPr>
          <w:rFonts w:ascii="Arial" w:hAnsi="Arial" w:cs="Arial"/>
          <w:sz w:val="22"/>
          <w:szCs w:val="22"/>
        </w:rPr>
        <w:t>In the event any restrictions are imposed by governmental requirements that necessitate alteration of the material, quality, workmanship, or performance of the Deliverables offered prior to delivery thereof, the Vendor shall provide written notification of the necessary alteration(s) to the Agency Contract Administrator</w:t>
      </w:r>
      <w:r w:rsidR="00D07457">
        <w:rPr>
          <w:rFonts w:ascii="Arial" w:hAnsi="Arial" w:cs="Arial"/>
          <w:sz w:val="22"/>
          <w:szCs w:val="22"/>
        </w:rPr>
        <w:t xml:space="preserve">. </w:t>
      </w:r>
      <w:r w:rsidRPr="005A2CAA">
        <w:rPr>
          <w:rFonts w:ascii="Arial" w:hAnsi="Arial" w:cs="Arial"/>
          <w:sz w:val="22"/>
          <w:szCs w:val="22"/>
        </w:rPr>
        <w:t xml:space="preserve">The State reserves the right to accept any such alterations, including any price adjustments occasioned thereby, or to cancel </w:t>
      </w:r>
      <w:r>
        <w:rPr>
          <w:rFonts w:ascii="Arial" w:hAnsi="Arial" w:cs="Arial"/>
          <w:sz w:val="22"/>
          <w:szCs w:val="22"/>
        </w:rPr>
        <w:t>the Agreement</w:t>
      </w:r>
      <w:r w:rsidR="00D07457">
        <w:rPr>
          <w:rFonts w:ascii="Arial" w:hAnsi="Arial" w:cs="Arial"/>
          <w:sz w:val="22"/>
          <w:szCs w:val="22"/>
        </w:rPr>
        <w:t xml:space="preserve">. </w:t>
      </w:r>
      <w:r w:rsidRPr="005A2CAA">
        <w:rPr>
          <w:rFonts w:ascii="Arial" w:hAnsi="Arial" w:cs="Arial"/>
          <w:sz w:val="22"/>
          <w:szCs w:val="22"/>
        </w:rPr>
        <w:t>The State may advise Vendor of any restrictions or changes in specifications required by North Carolina legislation, rule or regulatory authority that require compliance by the State</w:t>
      </w:r>
      <w:r w:rsidR="00D07457">
        <w:rPr>
          <w:rFonts w:ascii="Arial" w:hAnsi="Arial" w:cs="Arial"/>
          <w:sz w:val="22"/>
          <w:szCs w:val="22"/>
        </w:rPr>
        <w:t xml:space="preserve">. </w:t>
      </w:r>
      <w:r w:rsidRPr="005A2CAA">
        <w:rPr>
          <w:rFonts w:ascii="Arial" w:hAnsi="Arial" w:cs="Arial"/>
          <w:sz w:val="22"/>
          <w:szCs w:val="22"/>
        </w:rPr>
        <w:t>In such event, Vendor shall use its best efforts to comply with the required restrictions or changes</w:t>
      </w:r>
      <w:r w:rsidR="00D07457">
        <w:rPr>
          <w:rFonts w:ascii="Arial" w:hAnsi="Arial" w:cs="Arial"/>
          <w:sz w:val="22"/>
          <w:szCs w:val="22"/>
        </w:rPr>
        <w:t xml:space="preserve">. </w:t>
      </w:r>
      <w:r w:rsidRPr="005A2CAA">
        <w:rPr>
          <w:rFonts w:ascii="Arial" w:hAnsi="Arial" w:cs="Arial"/>
          <w:sz w:val="22"/>
          <w:szCs w:val="22"/>
        </w:rPr>
        <w:t xml:space="preserve">If compliance cannot be achieved by the date specified by the State, the State may terminate </w:t>
      </w:r>
      <w:r>
        <w:rPr>
          <w:rFonts w:ascii="Arial" w:hAnsi="Arial" w:cs="Arial"/>
          <w:sz w:val="22"/>
          <w:szCs w:val="22"/>
        </w:rPr>
        <w:t>the Agreement</w:t>
      </w:r>
      <w:r w:rsidRPr="005A2CAA">
        <w:rPr>
          <w:rFonts w:ascii="Arial" w:hAnsi="Arial" w:cs="Arial"/>
          <w:sz w:val="22"/>
          <w:szCs w:val="22"/>
        </w:rPr>
        <w:t xml:space="preserve"> and compensate Vendor for sums then due under </w:t>
      </w:r>
      <w:r>
        <w:rPr>
          <w:rFonts w:ascii="Arial" w:hAnsi="Arial" w:cs="Arial"/>
          <w:sz w:val="22"/>
          <w:szCs w:val="22"/>
        </w:rPr>
        <w:t>the Agreement.</w:t>
      </w:r>
    </w:p>
    <w:p w14:paraId="6D62A1C7" w14:textId="43D0A43F"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Prohibition Against Contingent Fees and Gratuities</w:t>
      </w:r>
      <w:r w:rsidRPr="005A2CAA">
        <w:rPr>
          <w:rFonts w:ascii="Arial" w:hAnsi="Arial" w:cs="Arial"/>
          <w:b/>
          <w:sz w:val="22"/>
          <w:szCs w:val="22"/>
        </w:rPr>
        <w:t>:</w:t>
      </w:r>
      <w:r w:rsidRPr="005A2CAA">
        <w:rPr>
          <w:rFonts w:ascii="Arial" w:hAnsi="Arial" w:cs="Arial"/>
          <w:sz w:val="22"/>
          <w:szCs w:val="22"/>
        </w:rPr>
        <w:t xml:space="preserve"> Vendor warrants that it has not paid, and agrees not to pay, any bonus, commission, fee, or gratuity to any employee or official of the State for the purpose of obtaining any Contract or award issued by the State</w:t>
      </w:r>
      <w:r w:rsidR="00D07457">
        <w:rPr>
          <w:rFonts w:ascii="Arial" w:hAnsi="Arial" w:cs="Arial"/>
          <w:sz w:val="22"/>
          <w:szCs w:val="22"/>
        </w:rPr>
        <w:t xml:space="preserve">. </w:t>
      </w:r>
      <w:r w:rsidRPr="005A2CAA">
        <w:rPr>
          <w:rFonts w:ascii="Arial" w:hAnsi="Arial" w:cs="Arial"/>
          <w:sz w:val="22"/>
          <w:szCs w:val="22"/>
        </w:rPr>
        <w:t xml:space="preserve">Vendor further warrants that no commission or other payment has been or will be received from or paid to any third party contingent on the award of any Contract by the State, except as shall have been expressly communicated to the State Purchasing Agent in writing prior to acceptance of </w:t>
      </w:r>
      <w:r>
        <w:rPr>
          <w:rFonts w:ascii="Arial" w:hAnsi="Arial" w:cs="Arial"/>
          <w:sz w:val="22"/>
          <w:szCs w:val="22"/>
        </w:rPr>
        <w:t>the Agreement</w:t>
      </w:r>
      <w:r w:rsidRPr="005A2CAA">
        <w:rPr>
          <w:rFonts w:ascii="Arial" w:hAnsi="Arial" w:cs="Arial"/>
          <w:sz w:val="22"/>
          <w:szCs w:val="22"/>
        </w:rPr>
        <w:t xml:space="preserve"> or award in question</w:t>
      </w:r>
      <w:r w:rsidR="00D07457">
        <w:rPr>
          <w:rFonts w:ascii="Arial" w:hAnsi="Arial" w:cs="Arial"/>
          <w:sz w:val="22"/>
          <w:szCs w:val="22"/>
        </w:rPr>
        <w:t xml:space="preserve">. </w:t>
      </w:r>
      <w:r w:rsidRPr="005A2CAA">
        <w:rPr>
          <w:rFonts w:ascii="Arial" w:hAnsi="Arial" w:cs="Arial"/>
          <w:sz w:val="22"/>
          <w:szCs w:val="22"/>
        </w:rPr>
        <w:t xml:space="preserve">Each individual signing below warrants that he or she is duly authorized by their respective Party to sign </w:t>
      </w:r>
      <w:r>
        <w:rPr>
          <w:rFonts w:ascii="Arial" w:hAnsi="Arial" w:cs="Arial"/>
          <w:sz w:val="22"/>
          <w:szCs w:val="22"/>
        </w:rPr>
        <w:t>the Agreement</w:t>
      </w:r>
      <w:r w:rsidRPr="005A2CAA">
        <w:rPr>
          <w:rFonts w:ascii="Arial" w:hAnsi="Arial" w:cs="Arial"/>
          <w:sz w:val="22"/>
          <w:szCs w:val="22"/>
        </w:rPr>
        <w:t xml:space="preserve"> and bind the Party to the terms and conditions of this </w:t>
      </w:r>
      <w:r>
        <w:rPr>
          <w:rFonts w:ascii="Arial" w:hAnsi="Arial" w:cs="Arial"/>
          <w:sz w:val="22"/>
          <w:szCs w:val="22"/>
        </w:rPr>
        <w:t>RFP</w:t>
      </w:r>
      <w:r w:rsidR="00D07457">
        <w:rPr>
          <w:rFonts w:ascii="Arial" w:hAnsi="Arial" w:cs="Arial"/>
          <w:sz w:val="22"/>
          <w:szCs w:val="22"/>
        </w:rPr>
        <w:t xml:space="preserve">. </w:t>
      </w:r>
      <w:r w:rsidRPr="005A2CAA">
        <w:rPr>
          <w:rFonts w:ascii="Arial" w:hAnsi="Arial" w:cs="Arial"/>
          <w:sz w:val="22"/>
          <w:szCs w:val="22"/>
        </w:rPr>
        <w:t xml:space="preserve">Vendor and their authorized signatory further warrant that no officer or employee of the State has any direct or indirect financial or personal beneficial interest, in the subject matter of </w:t>
      </w:r>
      <w:r>
        <w:rPr>
          <w:rFonts w:ascii="Arial" w:hAnsi="Arial" w:cs="Arial"/>
          <w:sz w:val="22"/>
          <w:szCs w:val="22"/>
        </w:rPr>
        <w:t>the Agreement</w:t>
      </w:r>
      <w:r w:rsidRPr="005A2CAA">
        <w:rPr>
          <w:rFonts w:ascii="Arial" w:hAnsi="Arial" w:cs="Arial"/>
          <w:sz w:val="22"/>
          <w:szCs w:val="22"/>
        </w:rPr>
        <w:t xml:space="preserve">; obligation or Contract for future award of compensation as an inducement or consideration for making </w:t>
      </w:r>
      <w:r>
        <w:rPr>
          <w:rFonts w:ascii="Arial" w:hAnsi="Arial" w:cs="Arial"/>
          <w:sz w:val="22"/>
          <w:szCs w:val="22"/>
        </w:rPr>
        <w:t>the Agreement</w:t>
      </w:r>
      <w:r w:rsidR="00D07457">
        <w:rPr>
          <w:rFonts w:ascii="Arial" w:hAnsi="Arial" w:cs="Arial"/>
          <w:sz w:val="22"/>
          <w:szCs w:val="22"/>
        </w:rPr>
        <w:t xml:space="preserve">. </w:t>
      </w:r>
      <w:r w:rsidRPr="005A2CAA">
        <w:rPr>
          <w:rFonts w:ascii="Arial" w:hAnsi="Arial" w:cs="Arial"/>
          <w:sz w:val="22"/>
          <w:szCs w:val="22"/>
        </w:rPr>
        <w:t>Subsequent discovery by the State of non-compliance with these provisions shall constitute sufficient cause for immediate termination of all outstanding contracts</w:t>
      </w:r>
      <w:r w:rsidR="00D07457">
        <w:rPr>
          <w:rFonts w:ascii="Arial" w:hAnsi="Arial" w:cs="Arial"/>
          <w:sz w:val="22"/>
          <w:szCs w:val="22"/>
        </w:rPr>
        <w:t xml:space="preserve">. </w:t>
      </w:r>
      <w:r w:rsidRPr="005A2CAA">
        <w:rPr>
          <w:rFonts w:ascii="Arial" w:hAnsi="Arial" w:cs="Arial"/>
          <w:sz w:val="22"/>
          <w:szCs w:val="22"/>
        </w:rPr>
        <w:t>Violations of this provision may result in debarment of the Vendor(s) as permitted by 9 NCAC 06B.</w:t>
      </w:r>
      <w:r>
        <w:rPr>
          <w:rFonts w:ascii="Arial" w:hAnsi="Arial" w:cs="Arial"/>
          <w:sz w:val="22"/>
          <w:szCs w:val="22"/>
        </w:rPr>
        <w:t>.1206</w:t>
      </w:r>
      <w:r w:rsidRPr="005A2CAA">
        <w:rPr>
          <w:rFonts w:ascii="Arial" w:hAnsi="Arial" w:cs="Arial"/>
          <w:sz w:val="22"/>
          <w:szCs w:val="22"/>
        </w:rPr>
        <w:t>, or other provision of law</w:t>
      </w:r>
      <w:r>
        <w:rPr>
          <w:rFonts w:ascii="Arial" w:hAnsi="Arial" w:cs="Arial"/>
          <w:sz w:val="22"/>
          <w:szCs w:val="22"/>
        </w:rPr>
        <w:t>.</w:t>
      </w:r>
    </w:p>
    <w:p w14:paraId="7BE54E85" w14:textId="6488F9F0" w:rsidR="00D47EC0"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Availability of Funds</w:t>
      </w:r>
      <w:r w:rsidRPr="005A2CAA">
        <w:rPr>
          <w:rFonts w:ascii="Arial" w:hAnsi="Arial" w:cs="Arial"/>
          <w:b/>
          <w:sz w:val="22"/>
          <w:szCs w:val="22"/>
        </w:rPr>
        <w:t xml:space="preserve">: </w:t>
      </w:r>
      <w:r w:rsidRPr="005A2CAA">
        <w:rPr>
          <w:rFonts w:ascii="Arial" w:hAnsi="Arial" w:cs="Arial"/>
          <w:sz w:val="22"/>
          <w:szCs w:val="22"/>
        </w:rPr>
        <w:t xml:space="preserve">Any and all payments to Vendor are expressly contingent upon and subject to the appropriation, allocation and availability of funds to the Agency for the purposes set forth in </w:t>
      </w:r>
      <w:r>
        <w:rPr>
          <w:rFonts w:ascii="Arial" w:hAnsi="Arial" w:cs="Arial"/>
          <w:sz w:val="22"/>
          <w:szCs w:val="22"/>
        </w:rPr>
        <w:t>the Agreement</w:t>
      </w:r>
      <w:r w:rsidR="00D07457">
        <w:rPr>
          <w:rFonts w:ascii="Arial" w:hAnsi="Arial" w:cs="Arial"/>
          <w:sz w:val="22"/>
          <w:szCs w:val="22"/>
        </w:rPr>
        <w:t xml:space="preserve">. </w:t>
      </w:r>
      <w:r w:rsidRPr="005A2CAA">
        <w:rPr>
          <w:rFonts w:ascii="Arial" w:hAnsi="Arial" w:cs="Arial"/>
          <w:sz w:val="22"/>
          <w:szCs w:val="22"/>
        </w:rPr>
        <w:t xml:space="preserve">If </w:t>
      </w:r>
      <w:r>
        <w:rPr>
          <w:rFonts w:ascii="Arial" w:hAnsi="Arial" w:cs="Arial"/>
          <w:sz w:val="22"/>
          <w:szCs w:val="22"/>
        </w:rPr>
        <w:t>the Agreement</w:t>
      </w:r>
      <w:r w:rsidRPr="005A2CAA">
        <w:rPr>
          <w:rFonts w:ascii="Arial" w:hAnsi="Arial" w:cs="Arial"/>
          <w:sz w:val="22"/>
          <w:szCs w:val="22"/>
        </w:rPr>
        <w:t xml:space="preserve"> or any Purchase Order issued hereunder is funded in whole or in part by federal funds, the Agency’s performance and payment shall be subject to and contingent upon the continuing availability of said federal funds for the purposes of </w:t>
      </w:r>
      <w:r>
        <w:rPr>
          <w:rFonts w:ascii="Arial" w:hAnsi="Arial" w:cs="Arial"/>
          <w:sz w:val="22"/>
          <w:szCs w:val="22"/>
        </w:rPr>
        <w:t>the Agreement</w:t>
      </w:r>
      <w:r w:rsidRPr="005A2CAA">
        <w:rPr>
          <w:rFonts w:ascii="Arial" w:hAnsi="Arial" w:cs="Arial"/>
          <w:sz w:val="22"/>
          <w:szCs w:val="22"/>
        </w:rPr>
        <w:t xml:space="preserve"> or Purchase Order</w:t>
      </w:r>
      <w:r w:rsidR="00D07457">
        <w:rPr>
          <w:rFonts w:ascii="Arial" w:hAnsi="Arial" w:cs="Arial"/>
          <w:sz w:val="22"/>
          <w:szCs w:val="22"/>
        </w:rPr>
        <w:t xml:space="preserve">. </w:t>
      </w:r>
      <w:r w:rsidRPr="005A2CAA">
        <w:rPr>
          <w:rFonts w:ascii="Arial" w:hAnsi="Arial" w:cs="Arial"/>
          <w:sz w:val="22"/>
          <w:szCs w:val="22"/>
        </w:rPr>
        <w:t xml:space="preserve">If the term of </w:t>
      </w:r>
      <w:r>
        <w:rPr>
          <w:rFonts w:ascii="Arial" w:hAnsi="Arial" w:cs="Arial"/>
          <w:sz w:val="22"/>
          <w:szCs w:val="22"/>
        </w:rPr>
        <w:t>the Agreement</w:t>
      </w:r>
      <w:r w:rsidRPr="005A2CAA">
        <w:rPr>
          <w:rFonts w:ascii="Arial" w:hAnsi="Arial" w:cs="Arial"/>
          <w:sz w:val="22"/>
          <w:szCs w:val="22"/>
        </w:rPr>
        <w:t xml:space="preserve"> extends into fiscal years subsequent to that in which it is approved, such continuation of </w:t>
      </w:r>
      <w:r>
        <w:rPr>
          <w:rFonts w:ascii="Arial" w:hAnsi="Arial" w:cs="Arial"/>
          <w:sz w:val="22"/>
          <w:szCs w:val="22"/>
        </w:rPr>
        <w:t>the Agreement</w:t>
      </w:r>
      <w:r w:rsidRPr="005A2CAA">
        <w:rPr>
          <w:rFonts w:ascii="Arial" w:hAnsi="Arial" w:cs="Arial"/>
          <w:sz w:val="22"/>
          <w:szCs w:val="22"/>
        </w:rPr>
        <w:t xml:space="preserve"> is expressly contingent upon the appropriation, allocation and availability of funds by the N.C. Legislature for the purposes set forth in </w:t>
      </w:r>
      <w:r>
        <w:rPr>
          <w:rFonts w:ascii="Arial" w:hAnsi="Arial" w:cs="Arial"/>
          <w:sz w:val="22"/>
          <w:szCs w:val="22"/>
        </w:rPr>
        <w:t>this RFP</w:t>
      </w:r>
      <w:r w:rsidR="00D07457">
        <w:rPr>
          <w:rFonts w:ascii="Arial" w:hAnsi="Arial" w:cs="Arial"/>
          <w:sz w:val="22"/>
          <w:szCs w:val="22"/>
        </w:rPr>
        <w:t xml:space="preserve">. </w:t>
      </w:r>
      <w:r w:rsidRPr="005A2CAA">
        <w:rPr>
          <w:rFonts w:ascii="Arial" w:hAnsi="Arial" w:cs="Arial"/>
          <w:sz w:val="22"/>
          <w:szCs w:val="22"/>
        </w:rPr>
        <w:t>If funds to effect payment are not available, the Agency will provide written notification to Vendor</w:t>
      </w:r>
      <w:r w:rsidR="00D07457">
        <w:rPr>
          <w:rFonts w:ascii="Arial" w:hAnsi="Arial" w:cs="Arial"/>
          <w:sz w:val="22"/>
          <w:szCs w:val="22"/>
        </w:rPr>
        <w:t xml:space="preserve">. </w:t>
      </w:r>
      <w:r w:rsidRPr="005A2CAA">
        <w:rPr>
          <w:rFonts w:ascii="Arial" w:hAnsi="Arial" w:cs="Arial"/>
          <w:sz w:val="22"/>
          <w:szCs w:val="22"/>
        </w:rPr>
        <w:t xml:space="preserve">If </w:t>
      </w:r>
      <w:r>
        <w:rPr>
          <w:rFonts w:ascii="Arial" w:hAnsi="Arial" w:cs="Arial"/>
          <w:sz w:val="22"/>
          <w:szCs w:val="22"/>
        </w:rPr>
        <w:t>the Agreement</w:t>
      </w:r>
      <w:r w:rsidRPr="005A2CAA">
        <w:rPr>
          <w:rFonts w:ascii="Arial" w:hAnsi="Arial" w:cs="Arial"/>
          <w:sz w:val="22"/>
          <w:szCs w:val="22"/>
        </w:rPr>
        <w:t xml:space="preserve"> is terminated under this paragraph, Vendor agrees to take back any affected Deliverables and software not yet delivered under </w:t>
      </w:r>
      <w:r>
        <w:rPr>
          <w:rFonts w:ascii="Arial" w:hAnsi="Arial" w:cs="Arial"/>
          <w:sz w:val="22"/>
          <w:szCs w:val="22"/>
        </w:rPr>
        <w:t>the Agreement</w:t>
      </w:r>
      <w:r w:rsidRPr="005A2CAA">
        <w:rPr>
          <w:rFonts w:ascii="Arial" w:hAnsi="Arial" w:cs="Arial"/>
          <w:sz w:val="22"/>
          <w:szCs w:val="22"/>
        </w:rPr>
        <w:t xml:space="preserve">, terminate any Services supplied to the Agency under </w:t>
      </w:r>
      <w:r>
        <w:rPr>
          <w:rFonts w:ascii="Arial" w:hAnsi="Arial" w:cs="Arial"/>
          <w:sz w:val="22"/>
          <w:szCs w:val="22"/>
        </w:rPr>
        <w:t>the Agreement</w:t>
      </w:r>
      <w:r w:rsidRPr="005A2CAA">
        <w:rPr>
          <w:rFonts w:ascii="Arial" w:hAnsi="Arial" w:cs="Arial"/>
          <w:sz w:val="22"/>
          <w:szCs w:val="22"/>
        </w:rPr>
        <w:t>, and relieve the Agency of any further obligation thereof</w:t>
      </w:r>
      <w:r w:rsidR="00D07457">
        <w:rPr>
          <w:rFonts w:ascii="Arial" w:hAnsi="Arial" w:cs="Arial"/>
          <w:sz w:val="22"/>
          <w:szCs w:val="22"/>
        </w:rPr>
        <w:t xml:space="preserve">. </w:t>
      </w:r>
      <w:r w:rsidRPr="005A2CAA">
        <w:rPr>
          <w:rFonts w:ascii="Arial" w:hAnsi="Arial" w:cs="Arial"/>
          <w:sz w:val="22"/>
          <w:szCs w:val="22"/>
        </w:rPr>
        <w:t>The State shall remit payment for Deliverables and Services accepted prior to the date of the aforesaid notice in conformance with the payment terms.</w:t>
      </w:r>
    </w:p>
    <w:p w14:paraId="50129B33" w14:textId="46823915" w:rsidR="00182F20" w:rsidRPr="0039463E" w:rsidRDefault="00D47EC0" w:rsidP="00F20FBC">
      <w:pPr>
        <w:pStyle w:val="ListParagraph"/>
        <w:numPr>
          <w:ilvl w:val="0"/>
          <w:numId w:val="61"/>
        </w:numPr>
        <w:spacing w:line="240" w:lineRule="atLeast"/>
        <w:jc w:val="both"/>
        <w:rPr>
          <w:rFonts w:ascii="Arial" w:hAnsi="Arial" w:cs="Arial"/>
          <w:sz w:val="22"/>
          <w:szCs w:val="22"/>
        </w:rPr>
      </w:pPr>
      <w:bookmarkStart w:id="562" w:name="_Ref470787296"/>
      <w:r w:rsidRPr="00F34530">
        <w:rPr>
          <w:rFonts w:ascii="Arial" w:hAnsi="Arial" w:cs="Arial"/>
          <w:b/>
          <w:sz w:val="22"/>
          <w:szCs w:val="22"/>
          <w:u w:val="single"/>
        </w:rPr>
        <w:t xml:space="preserve">ACCEPTANCE </w:t>
      </w:r>
      <w:r w:rsidR="00393A9E">
        <w:rPr>
          <w:rFonts w:ascii="Arial" w:hAnsi="Arial" w:cs="Arial"/>
          <w:b/>
          <w:sz w:val="22"/>
          <w:szCs w:val="22"/>
          <w:u w:val="single"/>
        </w:rPr>
        <w:t>P</w:t>
      </w:r>
      <w:r w:rsidR="00570775">
        <w:rPr>
          <w:rFonts w:ascii="Arial" w:hAnsi="Arial" w:cs="Arial"/>
          <w:b/>
          <w:sz w:val="22"/>
          <w:szCs w:val="22"/>
          <w:u w:val="single"/>
        </w:rPr>
        <w:t>ROCESS</w:t>
      </w:r>
      <w:r w:rsidRPr="00F34530">
        <w:rPr>
          <w:rFonts w:ascii="Arial" w:hAnsi="Arial" w:cs="Arial"/>
          <w:b/>
          <w:sz w:val="22"/>
          <w:szCs w:val="22"/>
        </w:rPr>
        <w:t>:</w:t>
      </w:r>
      <w:r w:rsidRPr="00F34530">
        <w:rPr>
          <w:rFonts w:ascii="Arial" w:hAnsi="Arial" w:cs="Arial"/>
          <w:sz w:val="22"/>
          <w:szCs w:val="22"/>
          <w:lang w:val="en-GB"/>
        </w:rPr>
        <w:t xml:space="preserve"> </w:t>
      </w:r>
      <w:r w:rsidR="00CE2E67">
        <w:rPr>
          <w:rFonts w:ascii="Arial" w:hAnsi="Arial" w:cs="Arial"/>
          <w:sz w:val="22"/>
          <w:szCs w:val="22"/>
          <w:lang w:val="en-GB"/>
        </w:rPr>
        <w:t xml:space="preserve"> </w:t>
      </w:r>
    </w:p>
    <w:p w14:paraId="52BD8E5A" w14:textId="0CD4C0D6" w:rsidR="00F854F5" w:rsidRPr="0039463E" w:rsidRDefault="00D47EC0" w:rsidP="00F20FBC">
      <w:pPr>
        <w:pStyle w:val="ListParagraph"/>
        <w:numPr>
          <w:ilvl w:val="1"/>
          <w:numId w:val="61"/>
        </w:numPr>
        <w:spacing w:line="240" w:lineRule="atLeast"/>
        <w:ind w:left="1080"/>
        <w:jc w:val="both"/>
        <w:rPr>
          <w:rFonts w:ascii="Arial" w:hAnsi="Arial" w:cs="Arial"/>
          <w:sz w:val="22"/>
          <w:szCs w:val="22"/>
        </w:rPr>
      </w:pPr>
      <w:r w:rsidRPr="00F34530">
        <w:rPr>
          <w:rFonts w:ascii="Arial" w:hAnsi="Arial" w:cs="Arial"/>
          <w:sz w:val="22"/>
          <w:szCs w:val="22"/>
          <w:lang w:val="en-GB"/>
        </w:rPr>
        <w:t xml:space="preserve">The State shall have the obligation to notify Vendor, in writing ten calendar days following provision, performance (under a provided milestone or otherwise as agreed) or delivery of any Services or other Deliverables described in </w:t>
      </w:r>
      <w:r>
        <w:rPr>
          <w:rFonts w:ascii="Arial" w:hAnsi="Arial" w:cs="Arial"/>
          <w:sz w:val="22"/>
          <w:szCs w:val="22"/>
          <w:lang w:val="en-GB"/>
        </w:rPr>
        <w:t>the Agreement</w:t>
      </w:r>
      <w:r w:rsidRPr="00F34530">
        <w:rPr>
          <w:rFonts w:ascii="Arial" w:hAnsi="Arial" w:cs="Arial"/>
          <w:sz w:val="22"/>
          <w:szCs w:val="22"/>
          <w:lang w:val="en-GB"/>
        </w:rPr>
        <w:t xml:space="preserve"> </w:t>
      </w:r>
      <w:r>
        <w:rPr>
          <w:rFonts w:ascii="Arial" w:hAnsi="Arial" w:cs="Arial"/>
          <w:sz w:val="22"/>
          <w:szCs w:val="22"/>
          <w:lang w:val="en-GB"/>
        </w:rPr>
        <w:t xml:space="preserve">that </w:t>
      </w:r>
      <w:r w:rsidRPr="00F34530">
        <w:rPr>
          <w:rFonts w:ascii="Arial" w:hAnsi="Arial" w:cs="Arial"/>
          <w:sz w:val="22"/>
          <w:szCs w:val="22"/>
          <w:lang w:val="en-GB"/>
        </w:rPr>
        <w:t xml:space="preserve">are not acceptable. </w:t>
      </w:r>
    </w:p>
    <w:p w14:paraId="102D7BF2" w14:textId="12D11977" w:rsidR="00F854F5" w:rsidRPr="006713B7" w:rsidRDefault="0027606E" w:rsidP="00F20FBC">
      <w:pPr>
        <w:pStyle w:val="ListParagraph"/>
        <w:numPr>
          <w:ilvl w:val="1"/>
          <w:numId w:val="61"/>
        </w:numPr>
        <w:spacing w:line="240" w:lineRule="atLeast"/>
        <w:ind w:left="1080"/>
        <w:jc w:val="both"/>
        <w:rPr>
          <w:rFonts w:ascii="Arial" w:hAnsi="Arial" w:cs="Arial"/>
          <w:sz w:val="22"/>
          <w:szCs w:val="22"/>
        </w:rPr>
      </w:pPr>
      <w:r w:rsidRPr="0027606E">
        <w:rPr>
          <w:rFonts w:ascii="Arial" w:hAnsi="Arial" w:cs="Arial"/>
          <w:sz w:val="22"/>
          <w:szCs w:val="22"/>
          <w:lang w:val="en-GB"/>
        </w:rPr>
        <w:t xml:space="preserve">Acceptance testing is </w:t>
      </w:r>
      <w:r w:rsidRPr="006713B7">
        <w:rPr>
          <w:rFonts w:ascii="Arial" w:hAnsi="Arial" w:cs="Arial"/>
          <w:sz w:val="22"/>
          <w:szCs w:val="22"/>
          <w:lang w:val="en-GB"/>
        </w:rPr>
        <w:t>required for all Vendor supplied software</w:t>
      </w:r>
      <w:r w:rsidR="00861310" w:rsidRPr="006713B7">
        <w:rPr>
          <w:rFonts w:ascii="Arial" w:hAnsi="Arial" w:cs="Arial"/>
          <w:sz w:val="22"/>
          <w:szCs w:val="22"/>
          <w:lang w:val="en-GB"/>
        </w:rPr>
        <w:t xml:space="preserve"> and </w:t>
      </w:r>
      <w:r w:rsidR="004B3F40" w:rsidRPr="006713B7">
        <w:rPr>
          <w:rFonts w:ascii="Arial" w:hAnsi="Arial" w:cs="Arial"/>
          <w:sz w:val="22"/>
          <w:szCs w:val="22"/>
          <w:lang w:val="en-GB"/>
        </w:rPr>
        <w:t>software or platform services</w:t>
      </w:r>
      <w:r w:rsidRPr="006713B7">
        <w:rPr>
          <w:rFonts w:ascii="Arial" w:hAnsi="Arial" w:cs="Arial"/>
          <w:sz w:val="22"/>
          <w:szCs w:val="22"/>
          <w:lang w:val="en-GB"/>
        </w:rPr>
        <w:t xml:space="preserve"> unless provided otherwise in the solicitation documents or a Statement of Work. The State may define such processes and procedures as may be necessary or proper, in its opinion and discretion, to ensure compliance with the State’s specifications, and Vendor’s Product Warranties and technical representations. </w:t>
      </w:r>
      <w:r w:rsidR="00CB303A" w:rsidRPr="006713B7">
        <w:rPr>
          <w:rFonts w:ascii="Arial" w:hAnsi="Arial" w:cs="Arial"/>
          <w:sz w:val="22"/>
          <w:szCs w:val="22"/>
          <w:lang w:val="en-GB"/>
        </w:rPr>
        <w:t xml:space="preserve">The State shall have the obligation to notify Vendor, in writing and within </w:t>
      </w:r>
      <w:r w:rsidR="00072E01" w:rsidRPr="006713B7">
        <w:rPr>
          <w:rFonts w:ascii="Arial" w:hAnsi="Arial" w:cs="Arial"/>
          <w:sz w:val="22"/>
          <w:szCs w:val="22"/>
          <w:lang w:val="en-GB"/>
        </w:rPr>
        <w:t xml:space="preserve">thirty (30) days </w:t>
      </w:r>
      <w:r w:rsidR="00CB303A" w:rsidRPr="006713B7">
        <w:rPr>
          <w:rFonts w:ascii="Arial" w:hAnsi="Arial" w:cs="Arial"/>
          <w:sz w:val="22"/>
          <w:szCs w:val="22"/>
          <w:lang w:val="en-GB"/>
        </w:rPr>
        <w:t>following installation of any software deliverable if it is not acceptable</w:t>
      </w:r>
      <w:r w:rsidR="00D07457">
        <w:rPr>
          <w:rFonts w:ascii="Arial" w:hAnsi="Arial" w:cs="Arial"/>
          <w:sz w:val="22"/>
          <w:szCs w:val="22"/>
          <w:lang w:val="en-GB"/>
        </w:rPr>
        <w:t xml:space="preserve">. </w:t>
      </w:r>
    </w:p>
    <w:p w14:paraId="15106B93" w14:textId="7F42BC8D" w:rsidR="00F854F5" w:rsidRPr="006713B7" w:rsidRDefault="00B449E2" w:rsidP="00F20FBC">
      <w:pPr>
        <w:pStyle w:val="ListParagraph"/>
        <w:numPr>
          <w:ilvl w:val="1"/>
          <w:numId w:val="61"/>
        </w:numPr>
        <w:spacing w:line="240" w:lineRule="atLeast"/>
        <w:ind w:left="1080"/>
        <w:jc w:val="both"/>
        <w:rPr>
          <w:rFonts w:ascii="Arial" w:hAnsi="Arial" w:cs="Arial"/>
          <w:sz w:val="22"/>
          <w:szCs w:val="22"/>
        </w:rPr>
      </w:pPr>
      <w:r w:rsidRPr="006713B7">
        <w:rPr>
          <w:rFonts w:ascii="Arial" w:hAnsi="Arial" w:cs="Arial"/>
          <w:sz w:val="22"/>
          <w:szCs w:val="22"/>
          <w:lang w:val="en-GB"/>
        </w:rPr>
        <w:t xml:space="preserve">Acceptance of </w:t>
      </w:r>
      <w:r w:rsidRPr="006713B7" w:rsidDel="00CA4F1A">
        <w:rPr>
          <w:rFonts w:ascii="Arial" w:hAnsi="Arial" w:cs="Arial"/>
          <w:sz w:val="22"/>
          <w:szCs w:val="22"/>
          <w:lang w:val="en-GB"/>
        </w:rPr>
        <w:t>Serv</w:t>
      </w:r>
      <w:r w:rsidRPr="006713B7">
        <w:rPr>
          <w:rFonts w:ascii="Arial" w:hAnsi="Arial" w:cs="Arial"/>
          <w:sz w:val="22"/>
          <w:szCs w:val="22"/>
          <w:lang w:val="en-GB"/>
        </w:rPr>
        <w:t xml:space="preserve">ices </w:t>
      </w:r>
      <w:r w:rsidR="00232088" w:rsidRPr="006713B7">
        <w:rPr>
          <w:rFonts w:ascii="Arial" w:hAnsi="Arial" w:cs="Arial"/>
          <w:sz w:val="22"/>
          <w:szCs w:val="22"/>
          <w:lang w:val="en-GB"/>
        </w:rPr>
        <w:t>or other Deliverables including software or platform</w:t>
      </w:r>
      <w:r w:rsidR="00A82A7A" w:rsidRPr="006713B7">
        <w:rPr>
          <w:rFonts w:ascii="Arial" w:hAnsi="Arial" w:cs="Arial"/>
          <w:sz w:val="22"/>
          <w:szCs w:val="22"/>
          <w:lang w:val="en-GB"/>
        </w:rPr>
        <w:t xml:space="preserve"> services </w:t>
      </w:r>
      <w:r w:rsidRPr="006713B7">
        <w:rPr>
          <w:rFonts w:ascii="Arial" w:hAnsi="Arial" w:cs="Arial"/>
          <w:sz w:val="22"/>
          <w:szCs w:val="22"/>
          <w:lang w:val="en-GB"/>
        </w:rPr>
        <w:t xml:space="preserve">may be controlled by </w:t>
      </w:r>
      <w:r w:rsidR="00A82A7A" w:rsidRPr="006713B7">
        <w:rPr>
          <w:rFonts w:ascii="Arial" w:hAnsi="Arial" w:cs="Arial"/>
          <w:sz w:val="22"/>
          <w:szCs w:val="22"/>
          <w:lang w:val="en-GB"/>
        </w:rPr>
        <w:t xml:space="preserve">an </w:t>
      </w:r>
      <w:r w:rsidRPr="006713B7">
        <w:rPr>
          <w:rFonts w:ascii="Arial" w:hAnsi="Arial" w:cs="Arial"/>
          <w:sz w:val="22"/>
          <w:szCs w:val="22"/>
          <w:lang w:val="en-GB"/>
        </w:rPr>
        <w:t xml:space="preserve">amendment hereto, or additional terms as agreed by the </w:t>
      </w:r>
      <w:r w:rsidR="00A82A7A" w:rsidRPr="006713B7">
        <w:rPr>
          <w:rFonts w:ascii="Arial" w:hAnsi="Arial" w:cs="Arial"/>
          <w:sz w:val="22"/>
          <w:szCs w:val="22"/>
          <w:lang w:val="en-GB"/>
        </w:rPr>
        <w:t>P</w:t>
      </w:r>
      <w:r w:rsidRPr="006713B7">
        <w:rPr>
          <w:rFonts w:ascii="Arial" w:hAnsi="Arial" w:cs="Arial"/>
          <w:sz w:val="22"/>
          <w:szCs w:val="22"/>
          <w:lang w:val="en-GB"/>
        </w:rPr>
        <w:t>arties</w:t>
      </w:r>
      <w:r w:rsidR="00CA1FB4" w:rsidRPr="006713B7">
        <w:rPr>
          <w:rFonts w:ascii="Arial" w:hAnsi="Arial" w:cs="Arial"/>
          <w:sz w:val="22"/>
          <w:szCs w:val="22"/>
          <w:lang w:val="en-GB"/>
        </w:rPr>
        <w:t xml:space="preserve"> consistent with </w:t>
      </w:r>
      <w:r w:rsidR="00F0092E" w:rsidRPr="006713B7">
        <w:rPr>
          <w:rFonts w:ascii="Arial" w:hAnsi="Arial" w:cs="Arial"/>
          <w:sz w:val="22"/>
          <w:szCs w:val="22"/>
          <w:lang w:val="en-GB"/>
        </w:rPr>
        <w:t xml:space="preserve">IT Project management under GS </w:t>
      </w:r>
      <w:r w:rsidR="00044042" w:rsidRPr="006713B7">
        <w:rPr>
          <w:rFonts w:ascii="Arial" w:hAnsi="Arial" w:cs="Arial"/>
          <w:sz w:val="22"/>
          <w:szCs w:val="22"/>
          <w:lang w:val="en-GB"/>
        </w:rPr>
        <w:t>§143B-1340</w:t>
      </w:r>
      <w:r w:rsidRPr="006713B7">
        <w:rPr>
          <w:rFonts w:ascii="Arial" w:hAnsi="Arial" w:cs="Arial"/>
          <w:sz w:val="22"/>
          <w:szCs w:val="22"/>
          <w:lang w:val="en-GB"/>
        </w:rPr>
        <w:t xml:space="preserve">. </w:t>
      </w:r>
    </w:p>
    <w:p w14:paraId="27022EA4" w14:textId="780EEA24" w:rsidR="00D47EC0" w:rsidRPr="00110555" w:rsidRDefault="00D47EC0" w:rsidP="00F20FBC">
      <w:pPr>
        <w:pStyle w:val="ListParagraph"/>
        <w:numPr>
          <w:ilvl w:val="1"/>
          <w:numId w:val="61"/>
        </w:numPr>
        <w:spacing w:line="240" w:lineRule="atLeast"/>
        <w:ind w:left="1080"/>
        <w:jc w:val="both"/>
        <w:rPr>
          <w:rFonts w:ascii="Arial" w:hAnsi="Arial" w:cs="Arial"/>
          <w:sz w:val="22"/>
          <w:szCs w:val="22"/>
        </w:rPr>
      </w:pPr>
      <w:r w:rsidRPr="006713B7">
        <w:rPr>
          <w:rFonts w:ascii="Arial" w:hAnsi="Arial" w:cs="Arial"/>
          <w:sz w:val="22"/>
          <w:szCs w:val="22"/>
          <w:lang w:val="en-GB"/>
        </w:rPr>
        <w:t xml:space="preserve">The notice </w:t>
      </w:r>
      <w:r w:rsidR="004D6B52" w:rsidRPr="006713B7">
        <w:rPr>
          <w:rFonts w:ascii="Arial" w:hAnsi="Arial" w:cs="Arial"/>
          <w:sz w:val="22"/>
          <w:szCs w:val="22"/>
          <w:lang w:val="en-GB"/>
        </w:rPr>
        <w:t>of non</w:t>
      </w:r>
      <w:r w:rsidR="000C26E0" w:rsidRPr="006713B7">
        <w:rPr>
          <w:rFonts w:ascii="Arial" w:hAnsi="Arial" w:cs="Arial"/>
          <w:sz w:val="22"/>
          <w:szCs w:val="22"/>
          <w:lang w:val="en-GB"/>
        </w:rPr>
        <w:t xml:space="preserve">-acceptance </w:t>
      </w:r>
      <w:r w:rsidRPr="006713B7">
        <w:rPr>
          <w:rFonts w:ascii="Arial" w:hAnsi="Arial" w:cs="Arial"/>
          <w:sz w:val="22"/>
          <w:szCs w:val="22"/>
          <w:lang w:val="en-GB"/>
        </w:rPr>
        <w:t xml:space="preserve">shall specify in reasonable detail the reason(s) a </w:t>
      </w:r>
      <w:r w:rsidR="008404C6" w:rsidRPr="006713B7">
        <w:rPr>
          <w:rFonts w:ascii="Arial" w:hAnsi="Arial" w:cs="Arial"/>
          <w:sz w:val="22"/>
          <w:szCs w:val="22"/>
          <w:lang w:val="en-GB"/>
        </w:rPr>
        <w:t xml:space="preserve">Service </w:t>
      </w:r>
      <w:r w:rsidR="00BF028F" w:rsidRPr="006713B7">
        <w:rPr>
          <w:rFonts w:ascii="Arial" w:hAnsi="Arial" w:cs="Arial"/>
          <w:sz w:val="22"/>
          <w:szCs w:val="22"/>
          <w:lang w:val="en-GB"/>
        </w:rPr>
        <w:t xml:space="preserve">or </w:t>
      </w:r>
      <w:r w:rsidRPr="006713B7">
        <w:rPr>
          <w:rFonts w:ascii="Arial" w:hAnsi="Arial" w:cs="Arial"/>
          <w:sz w:val="22"/>
          <w:szCs w:val="22"/>
          <w:lang w:val="en-GB"/>
        </w:rPr>
        <w:t>given</w:t>
      </w:r>
      <w:r w:rsidR="008404C6" w:rsidRPr="006713B7">
        <w:rPr>
          <w:rFonts w:ascii="Arial" w:hAnsi="Arial" w:cs="Arial"/>
          <w:sz w:val="22"/>
          <w:szCs w:val="22"/>
          <w:lang w:val="en-GB"/>
        </w:rPr>
        <w:t xml:space="preserve"> </w:t>
      </w:r>
      <w:r w:rsidRPr="006713B7">
        <w:rPr>
          <w:rFonts w:ascii="Arial" w:hAnsi="Arial" w:cs="Arial"/>
          <w:sz w:val="22"/>
          <w:szCs w:val="22"/>
          <w:lang w:val="en-GB"/>
        </w:rPr>
        <w:t>Deliverable is unacceptable</w:t>
      </w:r>
      <w:r w:rsidR="00D07457">
        <w:rPr>
          <w:rFonts w:ascii="Arial" w:hAnsi="Arial" w:cs="Arial"/>
          <w:sz w:val="22"/>
          <w:szCs w:val="22"/>
          <w:lang w:val="en-GB"/>
        </w:rPr>
        <w:t xml:space="preserve">. </w:t>
      </w:r>
      <w:r w:rsidRPr="006713B7">
        <w:rPr>
          <w:rFonts w:ascii="Arial" w:hAnsi="Arial" w:cs="Arial"/>
          <w:sz w:val="22"/>
          <w:szCs w:val="22"/>
          <w:lang w:val="en-GB"/>
        </w:rPr>
        <w:t>Acceptance</w:t>
      </w:r>
      <w:r w:rsidRPr="00F34530">
        <w:rPr>
          <w:rFonts w:ascii="Arial" w:hAnsi="Arial" w:cs="Arial"/>
          <w:sz w:val="22"/>
          <w:szCs w:val="22"/>
          <w:lang w:val="en-GB"/>
        </w:rPr>
        <w:t xml:space="preserve"> by the State shall not be unreasonably withheld; but may be conditioned or delayed as required for installation and/or testing of Deliverables. Final acceptance is expressly conditioned upon completion of any applicable inspection and testing procedures. Should a </w:t>
      </w:r>
      <w:r w:rsidR="00FC2D66">
        <w:rPr>
          <w:rFonts w:ascii="Arial" w:hAnsi="Arial" w:cs="Arial"/>
          <w:sz w:val="22"/>
          <w:szCs w:val="22"/>
          <w:lang w:val="en-GB"/>
        </w:rPr>
        <w:t>Service or</w:t>
      </w:r>
      <w:r w:rsidRPr="00F34530">
        <w:rPr>
          <w:rFonts w:ascii="Arial" w:hAnsi="Arial" w:cs="Arial"/>
          <w:sz w:val="22"/>
          <w:szCs w:val="22"/>
          <w:lang w:val="en-GB"/>
        </w:rPr>
        <w:t xml:space="preserve"> Deliverable fail to meet any specifications or acceptance criteria, the State may exercise any and all rights hereunder</w:t>
      </w:r>
      <w:r w:rsidR="00D07457">
        <w:rPr>
          <w:rFonts w:ascii="Arial" w:hAnsi="Arial" w:cs="Arial"/>
          <w:sz w:val="22"/>
          <w:szCs w:val="22"/>
          <w:lang w:val="en-GB"/>
        </w:rPr>
        <w:t xml:space="preserve">. </w:t>
      </w:r>
      <w:r w:rsidR="00FC2D66">
        <w:rPr>
          <w:rFonts w:ascii="Arial" w:hAnsi="Arial" w:cs="Arial"/>
          <w:sz w:val="22"/>
          <w:szCs w:val="22"/>
          <w:lang w:val="en-GB"/>
        </w:rPr>
        <w:t xml:space="preserve">Services or </w:t>
      </w:r>
      <w:r w:rsidRPr="00F34530">
        <w:rPr>
          <w:rFonts w:ascii="Arial" w:hAnsi="Arial" w:cs="Arial"/>
          <w:sz w:val="22"/>
          <w:szCs w:val="22"/>
          <w:lang w:val="en-GB"/>
        </w:rPr>
        <w:t xml:space="preserve">Deliverables discovered to be defective or failing to conform to the specifications may be rejected upon initial inspection or at any later time if the defects or errors contained in the </w:t>
      </w:r>
      <w:r w:rsidR="00FC2D66">
        <w:rPr>
          <w:rFonts w:ascii="Arial" w:hAnsi="Arial" w:cs="Arial"/>
          <w:sz w:val="22"/>
          <w:szCs w:val="22"/>
          <w:lang w:val="en-GB"/>
        </w:rPr>
        <w:t xml:space="preserve">Services or </w:t>
      </w:r>
      <w:r w:rsidRPr="00F34530">
        <w:rPr>
          <w:rFonts w:ascii="Arial" w:hAnsi="Arial" w:cs="Arial"/>
          <w:sz w:val="22"/>
          <w:szCs w:val="22"/>
          <w:lang w:val="en-GB"/>
        </w:rPr>
        <w:t>Deliverables or non-compliance with the specifications were not reasonably ascertainable upon initial inspection</w:t>
      </w:r>
      <w:r w:rsidR="00D07457">
        <w:rPr>
          <w:rFonts w:ascii="Arial" w:hAnsi="Arial" w:cs="Arial"/>
          <w:sz w:val="22"/>
          <w:szCs w:val="22"/>
          <w:lang w:val="en-GB"/>
        </w:rPr>
        <w:t xml:space="preserve">. </w:t>
      </w:r>
      <w:r w:rsidRPr="00F34530">
        <w:rPr>
          <w:rFonts w:ascii="Arial" w:hAnsi="Arial" w:cs="Arial"/>
          <w:sz w:val="22"/>
          <w:szCs w:val="22"/>
          <w:lang w:val="en-GB"/>
        </w:rPr>
        <w:t>If</w:t>
      </w:r>
      <w:r w:rsidRPr="00F34530">
        <w:rPr>
          <w:rFonts w:ascii="Arial" w:hAnsi="Arial" w:cs="Arial"/>
          <w:sz w:val="22"/>
          <w:szCs w:val="22"/>
        </w:rPr>
        <w:t xml:space="preserve"> the Vendor fails to promptly cure or correct the defect or replace or re-perform the </w:t>
      </w:r>
      <w:r w:rsidR="00FC2D66">
        <w:rPr>
          <w:rFonts w:ascii="Arial" w:hAnsi="Arial" w:cs="Arial"/>
          <w:sz w:val="22"/>
          <w:szCs w:val="22"/>
        </w:rPr>
        <w:t xml:space="preserve">Services or </w:t>
      </w:r>
      <w:r w:rsidRPr="00F34530">
        <w:rPr>
          <w:rFonts w:ascii="Arial" w:hAnsi="Arial" w:cs="Arial"/>
          <w:sz w:val="22"/>
          <w:szCs w:val="22"/>
        </w:rPr>
        <w:t>Deliverables, the State reserves the right to cancel the Purchase Order, contract with a different Vendor, and to invoice the original Vendor for any differential in price over the original Contract price.</w:t>
      </w:r>
      <w:bookmarkEnd w:id="562"/>
    </w:p>
    <w:p w14:paraId="19C419D4" w14:textId="0384DF08"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Payment Terms</w:t>
      </w:r>
      <w:r w:rsidRPr="005A2CAA">
        <w:rPr>
          <w:rFonts w:ascii="Arial" w:hAnsi="Arial" w:cs="Arial"/>
          <w:b/>
          <w:sz w:val="22"/>
          <w:szCs w:val="22"/>
        </w:rPr>
        <w:t>:</w:t>
      </w:r>
      <w:r w:rsidRPr="005A2CAA">
        <w:rPr>
          <w:rFonts w:ascii="Arial" w:hAnsi="Arial" w:cs="Arial"/>
          <w:sz w:val="22"/>
          <w:szCs w:val="22"/>
        </w:rPr>
        <w:t xml:space="preserve"> Monthly Payment terms are Net 30 days after receipt of correct invoice (with completed timesheets for Vendor personnel) and acceptance of one or more of the Deliverables, under milestones or otherwise as may </w:t>
      </w:r>
      <w:r w:rsidRPr="006713B7">
        <w:rPr>
          <w:rFonts w:ascii="Arial" w:hAnsi="Arial" w:cs="Arial"/>
          <w:sz w:val="22"/>
          <w:szCs w:val="22"/>
        </w:rPr>
        <w:t xml:space="preserve">be provided </w:t>
      </w:r>
      <w:r w:rsidR="00CB581A" w:rsidRPr="006713B7">
        <w:rPr>
          <w:rFonts w:ascii="Arial" w:hAnsi="Arial" w:cs="Arial"/>
          <w:sz w:val="22"/>
          <w:szCs w:val="22"/>
        </w:rPr>
        <w:t xml:space="preserve">in Paragraph 9 (Acceptance), or </w:t>
      </w:r>
      <w:r w:rsidRPr="006713B7">
        <w:rPr>
          <w:rFonts w:ascii="Arial" w:hAnsi="Arial" w:cs="Arial"/>
          <w:sz w:val="22"/>
          <w:szCs w:val="22"/>
        </w:rPr>
        <w:t>elsewhere in this solicitation, unless a period of more than thirty (30) days is required by the Agency</w:t>
      </w:r>
      <w:r w:rsidR="00D07457">
        <w:rPr>
          <w:rFonts w:ascii="Arial" w:hAnsi="Arial" w:cs="Arial"/>
          <w:sz w:val="22"/>
          <w:szCs w:val="22"/>
        </w:rPr>
        <w:t xml:space="preserve">. </w:t>
      </w:r>
      <w:r w:rsidRPr="006713B7">
        <w:rPr>
          <w:rFonts w:ascii="Arial" w:hAnsi="Arial" w:cs="Arial"/>
          <w:sz w:val="22"/>
          <w:szCs w:val="22"/>
        </w:rPr>
        <w:t>The Purchasing</w:t>
      </w:r>
      <w:r w:rsidRPr="005A2CAA">
        <w:rPr>
          <w:rFonts w:ascii="Arial" w:hAnsi="Arial" w:cs="Arial"/>
          <w:sz w:val="22"/>
          <w:szCs w:val="22"/>
        </w:rPr>
        <w:t xml:space="preserve"> State Agency is responsible for all payments under </w:t>
      </w:r>
      <w:r>
        <w:rPr>
          <w:rFonts w:ascii="Arial" w:hAnsi="Arial" w:cs="Arial"/>
          <w:sz w:val="22"/>
          <w:szCs w:val="22"/>
        </w:rPr>
        <w:t>the Agreement</w:t>
      </w:r>
      <w:r w:rsidR="00D07457">
        <w:rPr>
          <w:rFonts w:ascii="Arial" w:hAnsi="Arial" w:cs="Arial"/>
          <w:sz w:val="22"/>
          <w:szCs w:val="22"/>
        </w:rPr>
        <w:t xml:space="preserve">. </w:t>
      </w:r>
      <w:r w:rsidRPr="005A2CAA">
        <w:rPr>
          <w:rFonts w:ascii="Arial" w:hAnsi="Arial" w:cs="Arial"/>
          <w:sz w:val="22"/>
          <w:szCs w:val="22"/>
          <w:lang w:val="en-GB"/>
        </w:rPr>
        <w:t>No additional charges to the Agency will be permitted based upon, or arising from, the Agency’s use of a Business Procurement Card</w:t>
      </w:r>
      <w:r w:rsidR="00D07457">
        <w:rPr>
          <w:rFonts w:ascii="Arial" w:hAnsi="Arial" w:cs="Arial"/>
          <w:sz w:val="22"/>
          <w:szCs w:val="22"/>
          <w:lang w:val="en-GB"/>
        </w:rPr>
        <w:t xml:space="preserve">. </w:t>
      </w:r>
      <w:r w:rsidRPr="005A2CAA">
        <w:rPr>
          <w:rFonts w:ascii="Arial" w:hAnsi="Arial" w:cs="Arial"/>
          <w:sz w:val="22"/>
          <w:szCs w:val="22"/>
          <w:lang w:val="en-GB"/>
        </w:rPr>
        <w:t xml:space="preserve">The State may exercise any and all rights of Set Off as permitted in Chapter 105A-1 </w:t>
      </w:r>
      <w:r w:rsidRPr="005A2CAA">
        <w:rPr>
          <w:rFonts w:ascii="Arial" w:hAnsi="Arial" w:cs="Arial"/>
          <w:i/>
          <w:sz w:val="22"/>
          <w:szCs w:val="22"/>
          <w:lang w:val="en-GB"/>
        </w:rPr>
        <w:t>et. seq</w:t>
      </w:r>
      <w:r w:rsidRPr="005A2CAA">
        <w:rPr>
          <w:rFonts w:ascii="Arial" w:hAnsi="Arial" w:cs="Arial"/>
          <w:sz w:val="22"/>
          <w:szCs w:val="22"/>
          <w:lang w:val="en-GB"/>
        </w:rPr>
        <w:t>. of the N.C. General Statutes and applicable Administrative Rules</w:t>
      </w:r>
      <w:r w:rsidR="00D07457">
        <w:rPr>
          <w:rFonts w:ascii="Arial" w:hAnsi="Arial" w:cs="Arial"/>
          <w:sz w:val="22"/>
          <w:szCs w:val="22"/>
          <w:lang w:val="en-GB"/>
        </w:rPr>
        <w:t xml:space="preserve">. </w:t>
      </w:r>
      <w:r w:rsidRPr="005A2CAA">
        <w:rPr>
          <w:rFonts w:ascii="Arial" w:hAnsi="Arial" w:cs="Arial"/>
          <w:sz w:val="22"/>
          <w:szCs w:val="22"/>
        </w:rPr>
        <w:t>Upon Vendor’s written request of not less than thirty (30) days and approval by the State or Agency, the Agency may:</w:t>
      </w:r>
    </w:p>
    <w:p w14:paraId="131FA21A" w14:textId="77777777" w:rsidR="00D47EC0" w:rsidRPr="00570548" w:rsidRDefault="00D47EC0" w:rsidP="00F20FBC">
      <w:pPr>
        <w:numPr>
          <w:ilvl w:val="1"/>
          <w:numId w:val="54"/>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Forward the Vendor’s payment check(s) directly to any person or entity designated by the Vendor, or</w:t>
      </w:r>
    </w:p>
    <w:p w14:paraId="3F9A68E2" w14:textId="77777777" w:rsidR="00D47EC0" w:rsidRDefault="00D47EC0" w:rsidP="00F20FBC">
      <w:pPr>
        <w:numPr>
          <w:ilvl w:val="1"/>
          <w:numId w:val="54"/>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Include any person or entity designated in writing by Vendor as a joint payee on the Vendor’s payment check(s), however</w:t>
      </w:r>
    </w:p>
    <w:p w14:paraId="21B66ABD" w14:textId="77777777" w:rsidR="00D47EC0" w:rsidRPr="00570548" w:rsidRDefault="00D47EC0" w:rsidP="00F20FBC">
      <w:pPr>
        <w:numPr>
          <w:ilvl w:val="1"/>
          <w:numId w:val="54"/>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In no event shall such approval and action obligate the State to anyone other than the Vendor and the Vendor shall remain responsible for fulfillment of all Contract obligations.</w:t>
      </w:r>
    </w:p>
    <w:p w14:paraId="6E2996D2"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Equal Employment Opportunity</w:t>
      </w:r>
      <w:r w:rsidRPr="005A2CAA">
        <w:rPr>
          <w:rFonts w:ascii="Arial" w:hAnsi="Arial" w:cs="Arial"/>
          <w:b/>
          <w:sz w:val="22"/>
          <w:szCs w:val="22"/>
        </w:rPr>
        <w:t>:</w:t>
      </w:r>
      <w:r w:rsidRPr="005A2CAA">
        <w:rPr>
          <w:rFonts w:ascii="Arial" w:hAnsi="Arial" w:cs="Arial"/>
          <w:sz w:val="22"/>
          <w:szCs w:val="22"/>
        </w:rPr>
        <w:t xml:space="preserve"> Vendor shall comply with all Federal and State requirements concerning fair employment and employment of the disabled, and concerning the treatment of all employees without regard to discrimination by reason of race, color, religion, sex, national origin or physical disability.</w:t>
      </w:r>
    </w:p>
    <w:p w14:paraId="4C8BDF0A" w14:textId="3E89AC05" w:rsidR="00D47EC0"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Advertising/Press Release</w:t>
      </w:r>
      <w:r w:rsidRPr="005A2CAA">
        <w:rPr>
          <w:rFonts w:ascii="Arial" w:hAnsi="Arial" w:cs="Arial"/>
          <w:b/>
          <w:sz w:val="22"/>
          <w:szCs w:val="22"/>
        </w:rPr>
        <w:t>:</w:t>
      </w:r>
      <w:r w:rsidRPr="005A2CAA">
        <w:rPr>
          <w:rFonts w:ascii="Arial" w:hAnsi="Arial" w:cs="Arial"/>
          <w:sz w:val="22"/>
          <w:szCs w:val="22"/>
        </w:rPr>
        <w:t xml:space="preserve"> The Vendor absolutely shall not publicly disseminate any information concerning </w:t>
      </w:r>
      <w:r>
        <w:rPr>
          <w:rFonts w:ascii="Arial" w:hAnsi="Arial" w:cs="Arial"/>
          <w:sz w:val="22"/>
          <w:szCs w:val="22"/>
        </w:rPr>
        <w:t>the Agreement</w:t>
      </w:r>
      <w:r w:rsidRPr="005A2CAA">
        <w:rPr>
          <w:rFonts w:ascii="Arial" w:hAnsi="Arial" w:cs="Arial"/>
          <w:sz w:val="22"/>
          <w:szCs w:val="22"/>
        </w:rPr>
        <w:t xml:space="preserve"> without prior written approval from the State or its Agent</w:t>
      </w:r>
      <w:r w:rsidR="00D07457">
        <w:rPr>
          <w:rFonts w:ascii="Arial" w:hAnsi="Arial" w:cs="Arial"/>
          <w:sz w:val="22"/>
          <w:szCs w:val="22"/>
        </w:rPr>
        <w:t xml:space="preserve">. </w:t>
      </w:r>
      <w:r w:rsidRPr="005A2CAA">
        <w:rPr>
          <w:rFonts w:ascii="Arial" w:hAnsi="Arial" w:cs="Arial"/>
          <w:sz w:val="22"/>
          <w:szCs w:val="22"/>
        </w:rPr>
        <w:t xml:space="preserve">For the purpose of this provision of </w:t>
      </w:r>
      <w:r>
        <w:rPr>
          <w:rFonts w:ascii="Arial" w:hAnsi="Arial" w:cs="Arial"/>
          <w:sz w:val="22"/>
          <w:szCs w:val="22"/>
        </w:rPr>
        <w:t>the Agreement</w:t>
      </w:r>
      <w:r w:rsidRPr="005A2CAA">
        <w:rPr>
          <w:rFonts w:ascii="Arial" w:hAnsi="Arial" w:cs="Arial"/>
          <w:sz w:val="22"/>
          <w:szCs w:val="22"/>
        </w:rPr>
        <w:t>, the Agent is the Purchasing Agency Contract Administrator unless otherwise named in the solicitation documents.</w:t>
      </w:r>
    </w:p>
    <w:p w14:paraId="2CF85A13" w14:textId="28470ABE" w:rsidR="00D47EC0" w:rsidRDefault="00D47EC0" w:rsidP="00F20FBC">
      <w:pPr>
        <w:pStyle w:val="ListParagraph"/>
        <w:numPr>
          <w:ilvl w:val="0"/>
          <w:numId w:val="61"/>
        </w:numPr>
        <w:spacing w:line="240" w:lineRule="atLeast"/>
        <w:jc w:val="both"/>
        <w:rPr>
          <w:rFonts w:ascii="Arial" w:hAnsi="Arial" w:cs="Arial"/>
          <w:sz w:val="22"/>
          <w:szCs w:val="22"/>
        </w:rPr>
      </w:pPr>
      <w:r w:rsidRPr="004C54F0">
        <w:rPr>
          <w:rFonts w:ascii="Arial Bold" w:hAnsi="Arial Bold" w:cs="Arial"/>
          <w:b/>
          <w:caps/>
          <w:sz w:val="22"/>
          <w:szCs w:val="22"/>
          <w:u w:val="single"/>
        </w:rPr>
        <w:t>Late Delivery</w:t>
      </w:r>
      <w:r w:rsidRPr="005A2CAA">
        <w:rPr>
          <w:rFonts w:ascii="Arial" w:hAnsi="Arial" w:cs="Arial"/>
          <w:b/>
          <w:sz w:val="22"/>
          <w:szCs w:val="22"/>
        </w:rPr>
        <w:t>:</w:t>
      </w:r>
      <w:r w:rsidRPr="005A2CAA">
        <w:rPr>
          <w:rFonts w:ascii="Arial" w:hAnsi="Arial" w:cs="Arial"/>
          <w:sz w:val="22"/>
          <w:szCs w:val="22"/>
        </w:rPr>
        <w:t xml:space="preserve"> Vendor shall advise the Agency contact person or office immediately upon determining that any Deliverable will not, or may not, be delivered or performed at the time or place specified</w:t>
      </w:r>
      <w:r w:rsidR="00D07457">
        <w:rPr>
          <w:rFonts w:ascii="Arial" w:hAnsi="Arial" w:cs="Arial"/>
          <w:sz w:val="22"/>
          <w:szCs w:val="22"/>
        </w:rPr>
        <w:t xml:space="preserve">. </w:t>
      </w:r>
      <w:r w:rsidRPr="005A2CAA">
        <w:rPr>
          <w:rFonts w:ascii="Arial" w:hAnsi="Arial" w:cs="Arial"/>
          <w:sz w:val="22"/>
          <w:szCs w:val="22"/>
        </w:rPr>
        <w:t>Together with such notice, Vendor shall state the projected delivery time and date</w:t>
      </w:r>
      <w:r w:rsidR="00D07457">
        <w:rPr>
          <w:rFonts w:ascii="Arial" w:hAnsi="Arial" w:cs="Arial"/>
          <w:sz w:val="22"/>
          <w:szCs w:val="22"/>
        </w:rPr>
        <w:t xml:space="preserve">. </w:t>
      </w:r>
      <w:r w:rsidRPr="005A2CAA">
        <w:rPr>
          <w:rFonts w:ascii="Arial" w:hAnsi="Arial" w:cs="Arial"/>
          <w:sz w:val="22"/>
          <w:szCs w:val="22"/>
        </w:rPr>
        <w:t>In the event the delay projected by Vendor is unsatisfactory, the Agency shall so advise Vendor and may proceed to procure the particular substitute Services or other Deliverables.</w:t>
      </w:r>
    </w:p>
    <w:p w14:paraId="4EA463C4" w14:textId="2D0DA64B" w:rsidR="00D47EC0" w:rsidRPr="00424F29" w:rsidRDefault="00D47EC0" w:rsidP="00F20FBC">
      <w:pPr>
        <w:pStyle w:val="ListParagraph"/>
        <w:numPr>
          <w:ilvl w:val="0"/>
          <w:numId w:val="61"/>
        </w:numPr>
        <w:spacing w:line="240" w:lineRule="atLeast"/>
        <w:jc w:val="both"/>
        <w:rPr>
          <w:rFonts w:ascii="Arial" w:hAnsi="Arial" w:cs="Arial"/>
          <w:sz w:val="22"/>
          <w:szCs w:val="22"/>
          <w:u w:val="single"/>
        </w:rPr>
      </w:pPr>
      <w:r w:rsidRPr="004C54F0">
        <w:rPr>
          <w:rFonts w:ascii="Arial Bold" w:hAnsi="Arial Bold" w:cs="Arial"/>
          <w:b/>
          <w:caps/>
          <w:sz w:val="22"/>
          <w:szCs w:val="22"/>
          <w:u w:val="single"/>
        </w:rPr>
        <w:t>Access to Persons and Records</w:t>
      </w:r>
      <w:r w:rsidRPr="00B27BBD">
        <w:rPr>
          <w:rFonts w:ascii="Arial" w:hAnsi="Arial" w:cs="Arial"/>
          <w:b/>
          <w:sz w:val="22"/>
          <w:szCs w:val="22"/>
        </w:rPr>
        <w:t>:</w:t>
      </w:r>
      <w:r w:rsidRPr="00B27BBD">
        <w:rPr>
          <w:rFonts w:ascii="Arial" w:hAnsi="Arial" w:cs="Arial"/>
          <w:sz w:val="22"/>
          <w:szCs w:val="22"/>
        </w:rPr>
        <w:t xml:space="preserve"> Pursuant to </w:t>
      </w:r>
      <w:r>
        <w:rPr>
          <w:rFonts w:ascii="Arial" w:hAnsi="Arial" w:cs="Arial"/>
          <w:sz w:val="22"/>
          <w:szCs w:val="22"/>
        </w:rPr>
        <w:t>N.C.G.S.</w:t>
      </w:r>
      <w:r w:rsidRPr="00B27BBD">
        <w:rPr>
          <w:rFonts w:ascii="Arial" w:hAnsi="Arial" w:cs="Arial"/>
          <w:sz w:val="22"/>
          <w:szCs w:val="22"/>
        </w:rPr>
        <w:t xml:space="preserve"> </w:t>
      </w:r>
      <w:r>
        <w:rPr>
          <w:rFonts w:ascii="Arial" w:hAnsi="Arial" w:cs="Arial"/>
          <w:sz w:val="22"/>
          <w:szCs w:val="22"/>
        </w:rPr>
        <w:t>§</w:t>
      </w:r>
      <w:r w:rsidRPr="00B27BBD">
        <w:rPr>
          <w:rFonts w:ascii="Arial" w:hAnsi="Arial" w:cs="Arial"/>
          <w:sz w:val="22"/>
          <w:szCs w:val="22"/>
        </w:rPr>
        <w:t xml:space="preserve">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w:t>
      </w:r>
      <w:r>
        <w:rPr>
          <w:rFonts w:ascii="Arial" w:hAnsi="Arial" w:cs="Arial"/>
          <w:sz w:val="22"/>
          <w:szCs w:val="22"/>
        </w:rPr>
        <w:t>the Agreement</w:t>
      </w:r>
      <w:r w:rsidRPr="00B27BBD">
        <w:rPr>
          <w:rFonts w:ascii="Arial" w:hAnsi="Arial" w:cs="Arial"/>
          <w:sz w:val="22"/>
          <w:szCs w:val="22"/>
        </w:rPr>
        <w:t xml:space="preserve"> or to costs charged to </w:t>
      </w:r>
      <w:r>
        <w:rPr>
          <w:rFonts w:ascii="Arial" w:hAnsi="Arial" w:cs="Arial"/>
          <w:sz w:val="22"/>
          <w:szCs w:val="22"/>
        </w:rPr>
        <w:t>the Agreement</w:t>
      </w:r>
      <w:r w:rsidR="00D07457">
        <w:rPr>
          <w:rFonts w:ascii="Arial" w:hAnsi="Arial" w:cs="Arial"/>
          <w:sz w:val="22"/>
          <w:szCs w:val="22"/>
        </w:rPr>
        <w:t xml:space="preserve">. </w:t>
      </w:r>
      <w:r w:rsidRPr="00B27BBD">
        <w:rPr>
          <w:rFonts w:ascii="Arial" w:hAnsi="Arial" w:cs="Arial"/>
          <w:sz w:val="22"/>
          <w:szCs w:val="22"/>
        </w:rPr>
        <w:t xml:space="preserve">The Vendor shall retain any such books, records, and accounts for a minimum of three (3) years after the completion of </w:t>
      </w:r>
      <w:r>
        <w:rPr>
          <w:rFonts w:ascii="Arial" w:hAnsi="Arial" w:cs="Arial"/>
          <w:sz w:val="22"/>
          <w:szCs w:val="22"/>
        </w:rPr>
        <w:t>the Agreement</w:t>
      </w:r>
      <w:r w:rsidR="00D07457">
        <w:rPr>
          <w:rFonts w:ascii="Arial" w:hAnsi="Arial" w:cs="Arial"/>
          <w:sz w:val="22"/>
          <w:szCs w:val="22"/>
        </w:rPr>
        <w:t xml:space="preserve">. </w:t>
      </w:r>
      <w:r w:rsidRPr="00B27BBD">
        <w:rPr>
          <w:rFonts w:ascii="Arial" w:hAnsi="Arial" w:cs="Arial"/>
          <w:sz w:val="22"/>
          <w:szCs w:val="22"/>
        </w:rPr>
        <w:t xml:space="preserve">Additional audit or reporting requirements may be required by any Agency, if in the Agency’s opinion, such requirement is imposed by federal or state law or regulation. </w:t>
      </w:r>
      <w:r w:rsidR="00151813" w:rsidRPr="00424F29">
        <w:rPr>
          <w:rFonts w:ascii="Arial" w:hAnsi="Arial" w:cs="Arial"/>
          <w:sz w:val="22"/>
          <w:szCs w:val="22"/>
          <w:u w:val="single"/>
        </w:rPr>
        <w:t>The Joint Legislative Commission on Governmental Operations and the legislative employees whose primary responsibility is to provide professional or administrative services to the Commission may audit the records of the Vendor during and after the term of this Agreement to verify accounts and data affecting fees or performance in accordance with Chapter 120, Article 13.</w:t>
      </w:r>
    </w:p>
    <w:p w14:paraId="13944061" w14:textId="6DD84C78" w:rsidR="00D47EC0" w:rsidRDefault="00D47EC0" w:rsidP="00F20FBC">
      <w:pPr>
        <w:pStyle w:val="ListParagraph"/>
        <w:numPr>
          <w:ilvl w:val="0"/>
          <w:numId w:val="61"/>
        </w:numPr>
        <w:spacing w:line="240" w:lineRule="atLeast"/>
        <w:jc w:val="both"/>
        <w:rPr>
          <w:rFonts w:ascii="Arial" w:hAnsi="Arial" w:cs="Arial"/>
          <w:sz w:val="22"/>
          <w:szCs w:val="22"/>
        </w:rPr>
      </w:pPr>
      <w:r w:rsidRPr="004C54F0">
        <w:rPr>
          <w:rFonts w:ascii="Arial Bold" w:hAnsi="Arial Bold" w:cs="Arial"/>
          <w:b/>
          <w:caps/>
          <w:sz w:val="22"/>
          <w:szCs w:val="22"/>
          <w:u w:val="single"/>
        </w:rPr>
        <w:t>Assignment</w:t>
      </w:r>
      <w:r w:rsidRPr="00B27BBD">
        <w:rPr>
          <w:rFonts w:ascii="Arial" w:hAnsi="Arial" w:cs="Arial"/>
          <w:b/>
          <w:sz w:val="22"/>
          <w:szCs w:val="22"/>
        </w:rPr>
        <w:t xml:space="preserve">: </w:t>
      </w:r>
      <w:r w:rsidRPr="00B27BBD">
        <w:rPr>
          <w:rFonts w:ascii="Arial" w:hAnsi="Arial" w:cs="Arial"/>
          <w:sz w:val="22"/>
          <w:szCs w:val="22"/>
        </w:rPr>
        <w:t xml:space="preserve">Vendor may not assign </w:t>
      </w:r>
      <w:r>
        <w:rPr>
          <w:rFonts w:ascii="Arial" w:hAnsi="Arial" w:cs="Arial"/>
          <w:sz w:val="22"/>
          <w:szCs w:val="22"/>
        </w:rPr>
        <w:t>the Agreement</w:t>
      </w:r>
      <w:r w:rsidRPr="00B27BBD">
        <w:rPr>
          <w:rFonts w:ascii="Arial" w:hAnsi="Arial" w:cs="Arial"/>
          <w:sz w:val="22"/>
          <w:szCs w:val="22"/>
        </w:rPr>
        <w:t xml:space="preserve"> or its obligations hereunder except as permitted by 09 NCAC 06B.1003 and this Paragraph</w:t>
      </w:r>
      <w:r w:rsidR="00D07457">
        <w:rPr>
          <w:rFonts w:ascii="Arial" w:hAnsi="Arial" w:cs="Arial"/>
          <w:sz w:val="22"/>
          <w:szCs w:val="22"/>
        </w:rPr>
        <w:t xml:space="preserve">. </w:t>
      </w:r>
      <w:r w:rsidRPr="00B27BBD">
        <w:rPr>
          <w:rFonts w:ascii="Arial" w:hAnsi="Arial" w:cs="Arial"/>
          <w:sz w:val="22"/>
          <w:szCs w:val="22"/>
        </w:rPr>
        <w:t>Vendor shall provide reasonable notice of not less than thirty (30) days prior to any consolidation, acquisition, or merger</w:t>
      </w:r>
      <w:r w:rsidR="00D07457">
        <w:rPr>
          <w:rFonts w:ascii="Arial" w:hAnsi="Arial" w:cs="Arial"/>
          <w:sz w:val="22"/>
          <w:szCs w:val="22"/>
        </w:rPr>
        <w:t xml:space="preserve">. </w:t>
      </w:r>
      <w:r w:rsidRPr="00B27BBD">
        <w:rPr>
          <w:rFonts w:ascii="Arial" w:hAnsi="Arial" w:cs="Arial"/>
          <w:sz w:val="22"/>
          <w:szCs w:val="22"/>
        </w:rPr>
        <w:t xml:space="preserve">Any assignee shall affirm </w:t>
      </w:r>
      <w:r>
        <w:rPr>
          <w:rFonts w:ascii="Arial" w:hAnsi="Arial" w:cs="Arial"/>
          <w:sz w:val="22"/>
          <w:szCs w:val="22"/>
        </w:rPr>
        <w:t>the Agreement</w:t>
      </w:r>
      <w:r w:rsidRPr="00B27BBD">
        <w:rPr>
          <w:rFonts w:ascii="Arial" w:hAnsi="Arial" w:cs="Arial"/>
          <w:sz w:val="22"/>
          <w:szCs w:val="22"/>
        </w:rPr>
        <w:t xml:space="preserve"> attorning and agreeing to the terms and conditions agreed, and that Vendor shall affirm that the assignee is fully capable of performing all obligations of Vendor under </w:t>
      </w:r>
      <w:r>
        <w:rPr>
          <w:rFonts w:ascii="Arial" w:hAnsi="Arial" w:cs="Arial"/>
          <w:sz w:val="22"/>
          <w:szCs w:val="22"/>
        </w:rPr>
        <w:t>the Agreement</w:t>
      </w:r>
      <w:r w:rsidR="00D07457">
        <w:rPr>
          <w:rFonts w:ascii="Arial" w:hAnsi="Arial" w:cs="Arial"/>
          <w:sz w:val="22"/>
          <w:szCs w:val="22"/>
        </w:rPr>
        <w:t xml:space="preserve">. </w:t>
      </w:r>
      <w:r w:rsidRPr="00B27BBD">
        <w:rPr>
          <w:rFonts w:ascii="Arial" w:hAnsi="Arial" w:cs="Arial"/>
          <w:sz w:val="22"/>
          <w:szCs w:val="22"/>
        </w:rPr>
        <w:t>An assignment may be made, if at all, in writing by the Vendor, Assignee and the State setting forth the foregoing obligation of Vendor and Assignee.</w:t>
      </w:r>
    </w:p>
    <w:p w14:paraId="39768B7A" w14:textId="2F0BFC8C" w:rsidR="00D47EC0" w:rsidRPr="001C274C" w:rsidRDefault="00D47EC0" w:rsidP="00F20FBC">
      <w:pPr>
        <w:pStyle w:val="ListParagraph"/>
        <w:numPr>
          <w:ilvl w:val="0"/>
          <w:numId w:val="61"/>
        </w:numPr>
        <w:spacing w:line="240" w:lineRule="atLeast"/>
        <w:jc w:val="both"/>
        <w:rPr>
          <w:rFonts w:ascii="Arial" w:hAnsi="Arial" w:cs="Arial"/>
          <w:sz w:val="22"/>
          <w:szCs w:val="22"/>
        </w:rPr>
      </w:pPr>
      <w:r w:rsidRPr="001C274C">
        <w:rPr>
          <w:rFonts w:ascii="Arial" w:hAnsi="Arial" w:cs="Arial"/>
          <w:b/>
          <w:sz w:val="22"/>
          <w:szCs w:val="22"/>
          <w:u w:val="single"/>
        </w:rPr>
        <w:t>INSURANCE COVERAGE</w:t>
      </w:r>
      <w:r w:rsidRPr="001C274C">
        <w:rPr>
          <w:rFonts w:ascii="Arial" w:hAnsi="Arial" w:cs="Arial"/>
          <w:b/>
          <w:sz w:val="22"/>
          <w:szCs w:val="22"/>
        </w:rPr>
        <w:t>:</w:t>
      </w:r>
      <w:r w:rsidRPr="001C274C">
        <w:rPr>
          <w:rFonts w:ascii="Arial" w:hAnsi="Arial" w:cs="Arial"/>
          <w:sz w:val="22"/>
          <w:szCs w:val="22"/>
        </w:rPr>
        <w:t xml:space="preserve"> During the term of </w:t>
      </w:r>
      <w:r>
        <w:rPr>
          <w:rFonts w:ascii="Arial" w:hAnsi="Arial" w:cs="Arial"/>
          <w:sz w:val="22"/>
          <w:szCs w:val="22"/>
        </w:rPr>
        <w:t>the Agreement</w:t>
      </w:r>
      <w:r w:rsidRPr="001C274C">
        <w:rPr>
          <w:rFonts w:ascii="Arial" w:hAnsi="Arial" w:cs="Arial"/>
          <w:sz w:val="22"/>
          <w:szCs w:val="22"/>
        </w:rPr>
        <w:t xml:space="preserve">, the Vendor at its sole cost and expense shall provide commercial insurance of such type and with such terms and limits as may be reasonably associated with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 xml:space="preserve">As a minimum, the Vendor shall provide and maintain the following coverage and limits: </w:t>
      </w:r>
    </w:p>
    <w:p w14:paraId="13D190AE" w14:textId="4916A7EF" w:rsidR="00D47EC0" w:rsidRPr="001C274C" w:rsidRDefault="00D47EC0" w:rsidP="00F20FBC">
      <w:pPr>
        <w:pStyle w:val="ListParagraph"/>
        <w:numPr>
          <w:ilvl w:val="1"/>
          <w:numId w:val="61"/>
        </w:numPr>
        <w:ind w:left="1080"/>
        <w:jc w:val="both"/>
        <w:rPr>
          <w:rFonts w:ascii="Arial" w:hAnsi="Arial" w:cs="Arial"/>
          <w:sz w:val="22"/>
          <w:szCs w:val="22"/>
        </w:rPr>
      </w:pPr>
      <w:r w:rsidRPr="001C274C">
        <w:rPr>
          <w:rFonts w:ascii="Arial" w:hAnsi="Arial" w:cs="Arial"/>
          <w:b/>
          <w:sz w:val="22"/>
          <w:szCs w:val="22"/>
        </w:rPr>
        <w:t>Worker’s Compensation</w:t>
      </w:r>
      <w:r w:rsidRPr="001C274C">
        <w:rPr>
          <w:rFonts w:ascii="Arial" w:hAnsi="Arial" w:cs="Arial"/>
          <w:sz w:val="22"/>
          <w:szCs w:val="22"/>
        </w:rPr>
        <w:t xml:space="preserve"> - The Vendor shall provide and maintain Worker’s Compensation Insurance, as required by the laws of North Carolina, as well as employer’s liability coverage with minimum limits of $100,000.00, covering all of Vendor’s employees who are engaged in any work under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 xml:space="preserve">If any work is sublet, the Vendor shall require the subcontractor to provide the same coverage for any of his employees engaged in any work under </w:t>
      </w:r>
      <w:r>
        <w:rPr>
          <w:rFonts w:ascii="Arial" w:hAnsi="Arial" w:cs="Arial"/>
          <w:sz w:val="22"/>
          <w:szCs w:val="22"/>
        </w:rPr>
        <w:t>the Agreement</w:t>
      </w:r>
      <w:r w:rsidRPr="001C274C">
        <w:rPr>
          <w:rFonts w:ascii="Arial" w:hAnsi="Arial" w:cs="Arial"/>
          <w:sz w:val="22"/>
          <w:szCs w:val="22"/>
        </w:rPr>
        <w:t>; and</w:t>
      </w:r>
    </w:p>
    <w:p w14:paraId="69A81004" w14:textId="77777777" w:rsidR="00D47EC0" w:rsidRPr="001C274C" w:rsidRDefault="00D47EC0" w:rsidP="00F20FBC">
      <w:pPr>
        <w:pStyle w:val="ListParagraph"/>
        <w:numPr>
          <w:ilvl w:val="1"/>
          <w:numId w:val="61"/>
        </w:numPr>
        <w:ind w:left="1080"/>
        <w:jc w:val="both"/>
        <w:rPr>
          <w:rFonts w:ascii="Arial" w:hAnsi="Arial" w:cs="Arial"/>
          <w:sz w:val="22"/>
          <w:szCs w:val="22"/>
        </w:rPr>
      </w:pPr>
      <w:r w:rsidRPr="001C274C">
        <w:rPr>
          <w:rFonts w:ascii="Arial" w:hAnsi="Arial" w:cs="Arial"/>
          <w:b/>
          <w:sz w:val="22"/>
          <w:szCs w:val="22"/>
        </w:rPr>
        <w:t>Commercial General Liability</w:t>
      </w:r>
      <w:r w:rsidRPr="001C274C">
        <w:rPr>
          <w:rFonts w:ascii="Arial" w:hAnsi="Arial" w:cs="Arial"/>
          <w:sz w:val="22"/>
          <w:szCs w:val="22"/>
        </w:rPr>
        <w:t xml:space="preserve"> - General Liability Coverage on a Comprehensive Broad Form on an occurrence basis in the minimum amount of $2,000,000.00 Combined Single Limit (Defense cost shall be in excess of the limit of liability); and</w:t>
      </w:r>
    </w:p>
    <w:p w14:paraId="6F7B5B1E" w14:textId="684701E5" w:rsidR="00D47EC0" w:rsidRPr="001C274C" w:rsidRDefault="00D47EC0" w:rsidP="00F20FBC">
      <w:pPr>
        <w:pStyle w:val="ListParagraph"/>
        <w:numPr>
          <w:ilvl w:val="1"/>
          <w:numId w:val="61"/>
        </w:numPr>
        <w:ind w:left="1080"/>
        <w:jc w:val="both"/>
        <w:rPr>
          <w:rFonts w:ascii="Arial" w:hAnsi="Arial" w:cs="Arial"/>
          <w:sz w:val="22"/>
          <w:szCs w:val="22"/>
        </w:rPr>
      </w:pPr>
      <w:r w:rsidRPr="001C274C">
        <w:rPr>
          <w:rFonts w:ascii="Arial" w:hAnsi="Arial" w:cs="Arial"/>
          <w:b/>
          <w:sz w:val="22"/>
          <w:szCs w:val="22"/>
        </w:rPr>
        <w:t>Automobile</w:t>
      </w:r>
      <w:r w:rsidRPr="001C274C">
        <w:rPr>
          <w:rFonts w:ascii="Arial" w:hAnsi="Arial" w:cs="Arial"/>
          <w:sz w:val="22"/>
          <w:szCs w:val="22"/>
        </w:rPr>
        <w:t xml:space="preserve"> - Automobile Liability Insurance, to include liability coverage, covering all owned, hired and non-owned vehicles, used in connection with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The minimum combined single limit shall be $500,000.00 bodily injury and property damage; $500,000.00 uninsured/under insured motorist; and $5,000.00 medical payment; and</w:t>
      </w:r>
    </w:p>
    <w:p w14:paraId="6A637CCA" w14:textId="6B4D81C3" w:rsidR="00D47EC0" w:rsidRPr="001C274C" w:rsidRDefault="00D47EC0" w:rsidP="00F20FBC">
      <w:pPr>
        <w:pStyle w:val="ListParagraph"/>
        <w:numPr>
          <w:ilvl w:val="1"/>
          <w:numId w:val="61"/>
        </w:numPr>
        <w:ind w:left="1080"/>
        <w:jc w:val="both"/>
        <w:rPr>
          <w:rFonts w:ascii="Arial" w:hAnsi="Arial" w:cs="Arial"/>
          <w:sz w:val="22"/>
          <w:szCs w:val="22"/>
        </w:rPr>
      </w:pPr>
      <w:r w:rsidRPr="001C274C">
        <w:rPr>
          <w:rFonts w:ascii="Arial" w:hAnsi="Arial" w:cs="Arial"/>
          <w:sz w:val="22"/>
          <w:szCs w:val="22"/>
        </w:rPr>
        <w:t xml:space="preserve">Providing and maintaining adequate insurance coverage described herein is a material obligation of the Vendor and is of the essence of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All such insurance shall meet all laws of the State of North Carolina</w:t>
      </w:r>
      <w:r w:rsidR="00D07457">
        <w:rPr>
          <w:rFonts w:ascii="Arial" w:hAnsi="Arial" w:cs="Arial"/>
          <w:sz w:val="22"/>
          <w:szCs w:val="22"/>
        </w:rPr>
        <w:t xml:space="preserve">. </w:t>
      </w:r>
      <w:r w:rsidRPr="001C274C">
        <w:rPr>
          <w:rFonts w:ascii="Arial" w:hAnsi="Arial" w:cs="Arial"/>
          <w:sz w:val="22"/>
          <w:szCs w:val="22"/>
        </w:rPr>
        <w:t>Such insurance coverage shall be obtained from companies that are authorized to provide such coverage and that are authorized by the Commissioner of Insurance to do business in North Carolina</w:t>
      </w:r>
      <w:r w:rsidR="00D07457">
        <w:rPr>
          <w:rFonts w:ascii="Arial" w:hAnsi="Arial" w:cs="Arial"/>
          <w:sz w:val="22"/>
          <w:szCs w:val="22"/>
        </w:rPr>
        <w:t xml:space="preserve">. </w:t>
      </w:r>
      <w:r w:rsidRPr="001C274C">
        <w:rPr>
          <w:rFonts w:ascii="Arial" w:hAnsi="Arial" w:cs="Arial"/>
          <w:sz w:val="22"/>
          <w:szCs w:val="22"/>
        </w:rPr>
        <w:t xml:space="preserve">The Vendor shall at all times comply with the terms of such insurance policies, and all requirements of the insurer under any such insurance policies, except as they may conflict with existing North Carolina laws or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 xml:space="preserve">The limits of coverage under each insurance policy maintained by the Vendor shall not be interpreted as limiting the Vendor’s liability and obligations under </w:t>
      </w:r>
      <w:r>
        <w:rPr>
          <w:rFonts w:ascii="Arial" w:hAnsi="Arial" w:cs="Arial"/>
          <w:sz w:val="22"/>
          <w:szCs w:val="22"/>
        </w:rPr>
        <w:t>the Agreement</w:t>
      </w:r>
      <w:r w:rsidRPr="001C274C">
        <w:rPr>
          <w:rFonts w:ascii="Arial" w:hAnsi="Arial" w:cs="Arial"/>
          <w:sz w:val="22"/>
          <w:szCs w:val="22"/>
        </w:rPr>
        <w:t>.</w:t>
      </w:r>
    </w:p>
    <w:p w14:paraId="05B74AFF" w14:textId="3AC707D5" w:rsidR="00D47EC0" w:rsidRPr="00110555" w:rsidRDefault="00D47EC0" w:rsidP="00F20FBC">
      <w:pPr>
        <w:pStyle w:val="ListParagraph"/>
        <w:numPr>
          <w:ilvl w:val="0"/>
          <w:numId w:val="61"/>
        </w:numPr>
        <w:spacing w:line="240" w:lineRule="atLeast"/>
        <w:jc w:val="both"/>
        <w:rPr>
          <w:rFonts w:ascii="Arial" w:hAnsi="Arial" w:cs="Arial"/>
          <w:sz w:val="22"/>
          <w:szCs w:val="22"/>
        </w:rPr>
      </w:pPr>
      <w:r w:rsidRPr="00516CD5">
        <w:rPr>
          <w:rFonts w:ascii="Arial" w:hAnsi="Arial" w:cs="Arial"/>
          <w:b/>
          <w:sz w:val="22"/>
          <w:szCs w:val="22"/>
          <w:u w:val="single"/>
        </w:rPr>
        <w:t>DISPUTE RESOLUTION</w:t>
      </w:r>
      <w:r w:rsidRPr="00516CD5">
        <w:rPr>
          <w:rFonts w:ascii="Arial" w:hAnsi="Arial" w:cs="Arial"/>
          <w:b/>
          <w:sz w:val="22"/>
          <w:szCs w:val="22"/>
        </w:rPr>
        <w:t>:</w:t>
      </w:r>
      <w:r w:rsidRPr="00516CD5">
        <w:rPr>
          <w:rFonts w:ascii="Arial" w:hAnsi="Arial" w:cs="Arial"/>
          <w:sz w:val="22"/>
          <w:szCs w:val="22"/>
        </w:rPr>
        <w:t xml:space="preserve"> The parties agree that it is in their mutual interest to resolve disputes informally</w:t>
      </w:r>
      <w:r w:rsidR="00D07457">
        <w:rPr>
          <w:rFonts w:ascii="Arial" w:hAnsi="Arial" w:cs="Arial"/>
          <w:sz w:val="22"/>
          <w:szCs w:val="22"/>
        </w:rPr>
        <w:t xml:space="preserve">. </w:t>
      </w:r>
      <w:r w:rsidRPr="00516CD5">
        <w:rPr>
          <w:rFonts w:ascii="Arial" w:hAnsi="Arial" w:cs="Arial"/>
          <w:sz w:val="22"/>
          <w:szCs w:val="22"/>
        </w:rPr>
        <w:t>A claim by the Vendor shall be submitted in writing to the Agency Contract Administrator for decision. A claim by the State shall be submitted in writing to the Vendor’s Contract Administrator for decision. The Parties shall negotiate in good faith and use all reasonable efforts to resolve such dispute(s)</w:t>
      </w:r>
      <w:r w:rsidR="00D07457">
        <w:rPr>
          <w:rFonts w:ascii="Arial" w:hAnsi="Arial" w:cs="Arial"/>
          <w:sz w:val="22"/>
          <w:szCs w:val="22"/>
        </w:rPr>
        <w:t xml:space="preserve">. </w:t>
      </w:r>
      <w:r w:rsidRPr="00516CD5">
        <w:rPr>
          <w:rFonts w:ascii="Arial" w:hAnsi="Arial" w:cs="Arial"/>
          <w:sz w:val="22"/>
          <w:szCs w:val="22"/>
        </w:rPr>
        <w:t xml:space="preserve">During the time the Parties are attempting to resolve any dispute, each shall proceed diligently to perform their respective duties and responsibilities under </w:t>
      </w:r>
      <w:r>
        <w:rPr>
          <w:rFonts w:ascii="Arial" w:hAnsi="Arial" w:cs="Arial"/>
          <w:sz w:val="22"/>
          <w:szCs w:val="22"/>
        </w:rPr>
        <w:t>the Agreement</w:t>
      </w:r>
      <w:r w:rsidR="00D07457">
        <w:rPr>
          <w:rFonts w:ascii="Arial" w:hAnsi="Arial" w:cs="Arial"/>
          <w:sz w:val="22"/>
          <w:szCs w:val="22"/>
        </w:rPr>
        <w:t xml:space="preserve">. </w:t>
      </w:r>
      <w:r w:rsidRPr="00516CD5">
        <w:rPr>
          <w:rFonts w:ascii="Arial" w:hAnsi="Arial" w:cs="Arial"/>
          <w:sz w:val="22"/>
          <w:szCs w:val="22"/>
        </w:rPr>
        <w:t xml:space="preserve">If a dispute cannot be resolved between the Parties within thirty (30) days after delivery of notice, either Party may elect to exercise any other remedies available under </w:t>
      </w:r>
      <w:r>
        <w:rPr>
          <w:rFonts w:ascii="Arial" w:hAnsi="Arial" w:cs="Arial"/>
          <w:sz w:val="22"/>
          <w:szCs w:val="22"/>
        </w:rPr>
        <w:t>the Agreement</w:t>
      </w:r>
      <w:r w:rsidRPr="00516CD5">
        <w:rPr>
          <w:rFonts w:ascii="Arial" w:hAnsi="Arial" w:cs="Arial"/>
          <w:sz w:val="22"/>
          <w:szCs w:val="22"/>
        </w:rPr>
        <w:t>, or at law</w:t>
      </w:r>
      <w:r w:rsidR="00D07457">
        <w:rPr>
          <w:rFonts w:ascii="Arial" w:hAnsi="Arial" w:cs="Arial"/>
          <w:sz w:val="22"/>
          <w:szCs w:val="22"/>
        </w:rPr>
        <w:t xml:space="preserve">. </w:t>
      </w:r>
      <w:r w:rsidRPr="00516CD5">
        <w:rPr>
          <w:rFonts w:ascii="Arial" w:hAnsi="Arial" w:cs="Arial"/>
          <w:sz w:val="22"/>
          <w:szCs w:val="22"/>
        </w:rPr>
        <w:t>This term shall not constitute an agreement by either party to mediate or arbitrate any dispute.</w:t>
      </w:r>
    </w:p>
    <w:p w14:paraId="63C4C48B" w14:textId="19B9EFB5"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4C54F0">
        <w:rPr>
          <w:rFonts w:ascii="Arial Bold" w:hAnsi="Arial Bold" w:cs="Arial"/>
          <w:b/>
          <w:caps/>
          <w:sz w:val="22"/>
          <w:szCs w:val="22"/>
          <w:u w:val="single"/>
        </w:rPr>
        <w:t>Confidentiality</w:t>
      </w:r>
      <w:r w:rsidRPr="005A2CAA">
        <w:rPr>
          <w:rFonts w:ascii="Arial" w:hAnsi="Arial" w:cs="Arial"/>
          <w:b/>
          <w:sz w:val="22"/>
          <w:szCs w:val="22"/>
        </w:rPr>
        <w:t xml:space="preserve">: </w:t>
      </w:r>
      <w:r w:rsidRPr="005A2CAA">
        <w:rPr>
          <w:rFonts w:ascii="Arial" w:hAnsi="Arial" w:cs="Arial"/>
          <w:sz w:val="22"/>
          <w:szCs w:val="22"/>
        </w:rPr>
        <w:t xml:space="preserve"> In accordance with </w:t>
      </w:r>
      <w:r>
        <w:rPr>
          <w:rFonts w:ascii="Arial" w:hAnsi="Arial" w:cs="Arial"/>
          <w:sz w:val="22"/>
          <w:szCs w:val="22"/>
        </w:rPr>
        <w:t>N.C.G.S. §</w:t>
      </w:r>
      <w:r w:rsidR="008E02D4">
        <w:rPr>
          <w:rFonts w:ascii="Arial" w:hAnsi="Arial" w:cs="Arial"/>
          <w:sz w:val="22"/>
          <w:szCs w:val="22"/>
        </w:rPr>
        <w:t xml:space="preserve">§ </w:t>
      </w:r>
      <w:r>
        <w:rPr>
          <w:rFonts w:ascii="Arial" w:hAnsi="Arial" w:cs="Arial"/>
          <w:sz w:val="22"/>
          <w:szCs w:val="22"/>
        </w:rPr>
        <w:t>143B</w:t>
      </w:r>
      <w:r w:rsidRPr="005A2CAA">
        <w:rPr>
          <w:rFonts w:ascii="Arial" w:hAnsi="Arial" w:cs="Arial"/>
          <w:sz w:val="22"/>
          <w:szCs w:val="22"/>
        </w:rPr>
        <w:t>-</w:t>
      </w:r>
      <w:r>
        <w:rPr>
          <w:rFonts w:ascii="Arial" w:hAnsi="Arial" w:cs="Arial"/>
          <w:sz w:val="22"/>
          <w:szCs w:val="22"/>
        </w:rPr>
        <w:t>1350(e) and 143B-1375, and 0</w:t>
      </w:r>
      <w:r w:rsidRPr="005A2CAA">
        <w:rPr>
          <w:rFonts w:ascii="Arial" w:hAnsi="Arial" w:cs="Arial"/>
          <w:sz w:val="22"/>
          <w:szCs w:val="22"/>
        </w:rPr>
        <w:t xml:space="preserve">9 NCAC 06B.0103 and 06B.1001, the State may maintain the confidentiality of certain types of information described in </w:t>
      </w:r>
      <w:r>
        <w:rPr>
          <w:rFonts w:ascii="Arial" w:hAnsi="Arial" w:cs="Arial"/>
          <w:sz w:val="22"/>
          <w:szCs w:val="22"/>
        </w:rPr>
        <w:t>N.C.G.S.</w:t>
      </w:r>
      <w:r w:rsidRPr="005A2CAA">
        <w:rPr>
          <w:rFonts w:ascii="Arial" w:hAnsi="Arial" w:cs="Arial"/>
          <w:sz w:val="22"/>
          <w:szCs w:val="22"/>
        </w:rPr>
        <w:t xml:space="preserve"> §132-1 </w:t>
      </w:r>
      <w:r w:rsidRPr="008042CE">
        <w:rPr>
          <w:rFonts w:ascii="Arial" w:hAnsi="Arial" w:cs="Arial"/>
          <w:i/>
          <w:sz w:val="22"/>
          <w:szCs w:val="22"/>
        </w:rPr>
        <w:t>et seq</w:t>
      </w:r>
      <w:r w:rsidR="00D07457">
        <w:rPr>
          <w:rFonts w:ascii="Arial" w:hAnsi="Arial" w:cs="Arial"/>
          <w:sz w:val="22"/>
          <w:szCs w:val="22"/>
        </w:rPr>
        <w:t xml:space="preserve">. </w:t>
      </w:r>
      <w:r w:rsidRPr="005A2CAA">
        <w:rPr>
          <w:rFonts w:ascii="Arial" w:hAnsi="Arial" w:cs="Arial"/>
          <w:sz w:val="22"/>
          <w:szCs w:val="22"/>
        </w:rPr>
        <w:t xml:space="preserve">Such information may include trade secrets defined by </w:t>
      </w:r>
      <w:r>
        <w:rPr>
          <w:rFonts w:ascii="Arial" w:hAnsi="Arial" w:cs="Arial"/>
          <w:sz w:val="22"/>
          <w:szCs w:val="22"/>
        </w:rPr>
        <w:t>N.C.G.S.</w:t>
      </w:r>
      <w:r w:rsidRPr="005A2CAA">
        <w:rPr>
          <w:rFonts w:ascii="Arial" w:hAnsi="Arial" w:cs="Arial"/>
          <w:sz w:val="22"/>
          <w:szCs w:val="22"/>
        </w:rPr>
        <w:t xml:space="preserve"> §66-152 and other information exempted from the Public Records Act pursuant to </w:t>
      </w:r>
      <w:r>
        <w:rPr>
          <w:rFonts w:ascii="Arial" w:hAnsi="Arial" w:cs="Arial"/>
          <w:sz w:val="22"/>
          <w:szCs w:val="22"/>
        </w:rPr>
        <w:t>N.C.G.S.</w:t>
      </w:r>
      <w:r w:rsidRPr="005A2CAA">
        <w:rPr>
          <w:rFonts w:ascii="Arial" w:hAnsi="Arial" w:cs="Arial"/>
          <w:sz w:val="22"/>
          <w:szCs w:val="22"/>
        </w:rPr>
        <w:t xml:space="preserve"> §132-1.2. Vendor may designate appropriate portions of its response as confidential, consistent with and to the extent permitted under the Statutes and Rules set forth above, by marking the top and bottom of pages containing confidential information with a legend in boldface type “</w:t>
      </w:r>
      <w:r w:rsidRPr="005A2CAA">
        <w:rPr>
          <w:rFonts w:ascii="Arial" w:hAnsi="Arial" w:cs="Arial"/>
          <w:b/>
          <w:sz w:val="22"/>
          <w:szCs w:val="22"/>
        </w:rPr>
        <w:t>CONFIDENTIAL</w:t>
      </w:r>
      <w:r w:rsidRPr="005A2CAA">
        <w:rPr>
          <w:rFonts w:ascii="Arial" w:hAnsi="Arial" w:cs="Arial"/>
          <w:sz w:val="22"/>
          <w:szCs w:val="22"/>
        </w:rPr>
        <w:t>”</w:t>
      </w:r>
      <w:r w:rsidR="00D07457">
        <w:rPr>
          <w:rFonts w:ascii="Arial" w:hAnsi="Arial" w:cs="Arial"/>
          <w:sz w:val="22"/>
          <w:szCs w:val="22"/>
        </w:rPr>
        <w:t xml:space="preserve">. </w:t>
      </w:r>
      <w:r w:rsidRPr="005A2CAA">
        <w:rPr>
          <w:rFonts w:ascii="Arial" w:hAnsi="Arial" w:cs="Arial"/>
          <w:sz w:val="22"/>
          <w:szCs w:val="22"/>
        </w:rPr>
        <w:t xml:space="preserve">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005A2CAA">
        <w:rPr>
          <w:rFonts w:ascii="Arial" w:hAnsi="Arial" w:cs="Arial"/>
          <w:b/>
          <w:i/>
          <w:sz w:val="22"/>
          <w:szCs w:val="22"/>
        </w:rPr>
        <w:t>However, under no circumstances shall price information be designated as confidential</w:t>
      </w:r>
      <w:r w:rsidR="00D07457">
        <w:rPr>
          <w:rFonts w:ascii="Arial" w:hAnsi="Arial" w:cs="Arial"/>
          <w:b/>
          <w:i/>
          <w:sz w:val="22"/>
          <w:szCs w:val="22"/>
        </w:rPr>
        <w:t xml:space="preserve">. </w:t>
      </w:r>
      <w:r w:rsidRPr="005A2CAA">
        <w:rPr>
          <w:rFonts w:ascii="Arial" w:hAnsi="Arial" w:cs="Arial"/>
          <w:sz w:val="22"/>
          <w:szCs w:val="22"/>
        </w:rPr>
        <w:t>The State may serve as custodian of Vendor’s confidential information and not as an arbiter of claims against Vendor’s assertion of confidentiality</w:t>
      </w:r>
      <w:r w:rsidR="00D07457">
        <w:rPr>
          <w:rFonts w:ascii="Arial" w:hAnsi="Arial" w:cs="Arial"/>
          <w:sz w:val="22"/>
          <w:szCs w:val="22"/>
        </w:rPr>
        <w:t xml:space="preserve">. </w:t>
      </w:r>
      <w:r w:rsidRPr="005A2CAA">
        <w:rPr>
          <w:rFonts w:ascii="Arial" w:hAnsi="Arial" w:cs="Arial"/>
          <w:sz w:val="22"/>
          <w:szCs w:val="22"/>
        </w:rPr>
        <w:t xml:space="preserve">If an action is brought pursuant to </w:t>
      </w:r>
      <w:r>
        <w:rPr>
          <w:rFonts w:ascii="Arial" w:hAnsi="Arial" w:cs="Arial"/>
          <w:sz w:val="22"/>
          <w:szCs w:val="22"/>
        </w:rPr>
        <w:t>N.C.G.S.</w:t>
      </w:r>
      <w:r w:rsidRPr="005A2CAA">
        <w:rPr>
          <w:rFonts w:ascii="Arial" w:hAnsi="Arial" w:cs="Arial"/>
          <w:sz w:val="22"/>
          <w:szCs w:val="22"/>
        </w:rPr>
        <w:t xml:space="preserve"> §132-9 to compel the State to disclose information marked confidential, the Vendor agrees that it will intervene in the action through its counsel and participate in defending the State, including any public official(s) or public employee(s)</w:t>
      </w:r>
      <w:r w:rsidR="00D07457">
        <w:rPr>
          <w:rFonts w:ascii="Arial" w:hAnsi="Arial" w:cs="Arial"/>
          <w:sz w:val="22"/>
          <w:szCs w:val="22"/>
        </w:rPr>
        <w:t xml:space="preserve">. </w:t>
      </w:r>
      <w:r w:rsidRPr="005A2CAA">
        <w:rPr>
          <w:rFonts w:ascii="Arial" w:hAnsi="Arial" w:cs="Arial"/>
          <w:sz w:val="22"/>
          <w:szCs w:val="22"/>
        </w:rPr>
        <w:t>The Vendor agrees that it shall hold the State and any official(s) and individual(s) harmless from any and all damages, costs, and attorneys’ fees awarded against the State in the action</w:t>
      </w:r>
      <w:r w:rsidR="00D07457">
        <w:rPr>
          <w:rFonts w:ascii="Arial" w:hAnsi="Arial" w:cs="Arial"/>
          <w:sz w:val="22"/>
          <w:szCs w:val="22"/>
        </w:rPr>
        <w:t xml:space="preserve">. </w:t>
      </w:r>
      <w:r w:rsidRPr="005A2CAA">
        <w:rPr>
          <w:rFonts w:ascii="Arial" w:hAnsi="Arial" w:cs="Arial"/>
          <w:sz w:val="22"/>
          <w:szCs w:val="22"/>
        </w:rPr>
        <w:t>The State agrees to promptly notify the Vendor in writing of any action seeking to compel the disclosure of Vendor’s confidential information</w:t>
      </w:r>
      <w:r w:rsidR="00D07457">
        <w:rPr>
          <w:rFonts w:ascii="Arial" w:hAnsi="Arial" w:cs="Arial"/>
          <w:sz w:val="22"/>
          <w:szCs w:val="22"/>
        </w:rPr>
        <w:t xml:space="preserve">. </w:t>
      </w:r>
      <w:r w:rsidRPr="005A2CAA">
        <w:rPr>
          <w:rFonts w:ascii="Arial" w:hAnsi="Arial" w:cs="Arial"/>
          <w:sz w:val="22"/>
          <w:szCs w:val="22"/>
        </w:rPr>
        <w:t xml:space="preserve">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w:t>
      </w:r>
      <w:r>
        <w:rPr>
          <w:rFonts w:ascii="Arial" w:hAnsi="Arial" w:cs="Arial"/>
          <w:sz w:val="22"/>
          <w:szCs w:val="22"/>
        </w:rPr>
        <w:t>N.C.G.S.</w:t>
      </w:r>
      <w:r w:rsidRPr="005A2CAA">
        <w:rPr>
          <w:rFonts w:ascii="Arial" w:hAnsi="Arial" w:cs="Arial"/>
          <w:sz w:val="22"/>
          <w:szCs w:val="22"/>
        </w:rPr>
        <w:t xml:space="preserve"> §132-9 or other applicable law. </w:t>
      </w:r>
    </w:p>
    <w:p w14:paraId="0EB4F346" w14:textId="7585BA01" w:rsidR="00D47EC0" w:rsidRPr="00570548" w:rsidRDefault="00D47EC0" w:rsidP="00F20FBC">
      <w:pPr>
        <w:numPr>
          <w:ilvl w:val="1"/>
          <w:numId w:val="55"/>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Care of Information: Vendor agrees to use commercial best efforts to safeguard and protect any data, documents, files, and other materials received from the State or the Agency during performance of any contractual obligation from loss, destruction or erasure. Vendor agrees to abide by all facilities and security requirements and policies of the agency where work is to be performed. Any Vendor personnel shall abide by such facilities and security requirements and shall agree to be bound by the terms and conditions of </w:t>
      </w:r>
      <w:r>
        <w:rPr>
          <w:rFonts w:ascii="Arial" w:hAnsi="Arial" w:cs="Arial"/>
          <w:sz w:val="22"/>
          <w:szCs w:val="22"/>
        </w:rPr>
        <w:t>the Agreement</w:t>
      </w:r>
      <w:r w:rsidR="00D07457">
        <w:rPr>
          <w:rFonts w:ascii="Arial" w:hAnsi="Arial" w:cs="Arial"/>
          <w:sz w:val="22"/>
          <w:szCs w:val="22"/>
        </w:rPr>
        <w:t xml:space="preserve">. </w:t>
      </w:r>
    </w:p>
    <w:p w14:paraId="4EE571B0" w14:textId="1D8F4A31" w:rsidR="00D47EC0" w:rsidRPr="00570548" w:rsidRDefault="00D47EC0" w:rsidP="00F20FBC">
      <w:pPr>
        <w:numPr>
          <w:ilvl w:val="1"/>
          <w:numId w:val="55"/>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Vendor warrants that all its employees and any approved third party Vendors or subcontractors are subject to a non-disclosure and confidentiality agreement enforceable in North Carolina</w:t>
      </w:r>
      <w:r w:rsidR="00D07457">
        <w:rPr>
          <w:rFonts w:ascii="Arial" w:hAnsi="Arial" w:cs="Arial"/>
          <w:sz w:val="22"/>
          <w:szCs w:val="22"/>
        </w:rPr>
        <w:t xml:space="preserve">. </w:t>
      </w:r>
      <w:r w:rsidRPr="00570548">
        <w:rPr>
          <w:rFonts w:ascii="Arial" w:hAnsi="Arial" w:cs="Arial"/>
          <w:sz w:val="22"/>
          <w:szCs w:val="22"/>
        </w:rPr>
        <w:t xml:space="preserve">Vendor will, upon request of the State, verify and produce true copies of any such agreements. Production of such agreements by Vendor may be made subject to applicable confidentiality, non-disclosure or privacy laws; provided that Vendor produces satisfactory evidence supporting exclusion of such agreements from disclosure under the N.C. Public Records laws in </w:t>
      </w:r>
      <w:r>
        <w:rPr>
          <w:rFonts w:ascii="Arial" w:hAnsi="Arial" w:cs="Arial"/>
          <w:sz w:val="22"/>
          <w:szCs w:val="22"/>
        </w:rPr>
        <w:t>N.C.G.S.</w:t>
      </w:r>
      <w:r w:rsidRPr="00570548">
        <w:rPr>
          <w:rFonts w:ascii="Arial" w:hAnsi="Arial" w:cs="Arial"/>
          <w:sz w:val="22"/>
          <w:szCs w:val="22"/>
        </w:rPr>
        <w:t xml:space="preserve"> §132-1 </w:t>
      </w:r>
      <w:r w:rsidRPr="004F021F">
        <w:rPr>
          <w:rFonts w:ascii="Arial" w:hAnsi="Arial" w:cs="Arial"/>
          <w:i/>
          <w:sz w:val="22"/>
          <w:szCs w:val="22"/>
        </w:rPr>
        <w:t>et seq</w:t>
      </w:r>
      <w:r w:rsidR="00D07457">
        <w:rPr>
          <w:rFonts w:ascii="Arial" w:hAnsi="Arial" w:cs="Arial"/>
          <w:sz w:val="22"/>
          <w:szCs w:val="22"/>
        </w:rPr>
        <w:t xml:space="preserve">. </w:t>
      </w:r>
      <w:r w:rsidRPr="00570548">
        <w:rPr>
          <w:rFonts w:ascii="Arial" w:hAnsi="Arial" w:cs="Arial"/>
          <w:sz w:val="22"/>
          <w:szCs w:val="22"/>
        </w:rPr>
        <w:t>The State may, in its sole discretion, provide a non-disclosure and confidentiality agreement satisfactory to the State for Vendor’s execution</w:t>
      </w:r>
      <w:r w:rsidR="00D07457">
        <w:rPr>
          <w:rFonts w:ascii="Arial" w:hAnsi="Arial" w:cs="Arial"/>
          <w:sz w:val="22"/>
          <w:szCs w:val="22"/>
        </w:rPr>
        <w:t xml:space="preserve">. </w:t>
      </w:r>
      <w:r w:rsidRPr="00570548">
        <w:rPr>
          <w:rFonts w:ascii="Arial" w:hAnsi="Arial" w:cs="Arial"/>
          <w:sz w:val="22"/>
          <w:szCs w:val="22"/>
        </w:rPr>
        <w:t xml:space="preserve">The State may exercise its rights under this subparagraph as necessary or proper, in its discretion, to comply with applicable security regulations or statutes including, but not limited to 26 USC 6103 and IRS Publication 1075, (Tax Information Security Guidelines for Federal, State, and Local Agencies), HIPAA, 42 USC 1320(d) (Health Insurance Portability and Accountability Act), any implementing regulations in the Code of Federal Regulations, and any future regulations imposed upon the </w:t>
      </w:r>
      <w:r>
        <w:rPr>
          <w:rFonts w:ascii="Arial" w:hAnsi="Arial" w:cs="Arial"/>
          <w:sz w:val="22"/>
          <w:szCs w:val="22"/>
        </w:rPr>
        <w:t>Department of</w:t>
      </w:r>
      <w:r w:rsidRPr="00570548">
        <w:rPr>
          <w:rFonts w:ascii="Arial" w:hAnsi="Arial" w:cs="Arial"/>
          <w:sz w:val="22"/>
          <w:szCs w:val="22"/>
        </w:rPr>
        <w:t xml:space="preserve"> Information Technology or the N.C. Department of Revenue pursuant to future statutory or regulatory requirements.</w:t>
      </w:r>
    </w:p>
    <w:p w14:paraId="53473BB0" w14:textId="77777777" w:rsidR="00D47EC0" w:rsidRPr="00570548" w:rsidRDefault="00D47EC0" w:rsidP="00F20FBC">
      <w:pPr>
        <w:numPr>
          <w:ilvl w:val="1"/>
          <w:numId w:val="55"/>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Nondisclosure: Vendor agrees and specifically warrants that it, its officers, directors, principals and employees, and any subcontractors, shall hold all information received during performance of </w:t>
      </w:r>
      <w:r>
        <w:rPr>
          <w:rFonts w:ascii="Arial" w:hAnsi="Arial" w:cs="Arial"/>
          <w:sz w:val="22"/>
          <w:szCs w:val="22"/>
        </w:rPr>
        <w:t>the Agreement</w:t>
      </w:r>
      <w:r w:rsidRPr="00570548">
        <w:rPr>
          <w:rFonts w:ascii="Arial" w:hAnsi="Arial" w:cs="Arial"/>
          <w:sz w:val="22"/>
          <w:szCs w:val="22"/>
        </w:rPr>
        <w:t xml:space="preserve"> in the strictest confidence and shall not disclose the same to any third party without the express written approval of the State.</w:t>
      </w:r>
    </w:p>
    <w:p w14:paraId="6EC9A51A" w14:textId="221B97D6" w:rsidR="00D47EC0" w:rsidRPr="00570548" w:rsidRDefault="00D47EC0" w:rsidP="00F20FBC">
      <w:pPr>
        <w:numPr>
          <w:ilvl w:val="1"/>
          <w:numId w:val="55"/>
        </w:numPr>
        <w:tabs>
          <w:tab w:val="clear" w:pos="720"/>
        </w:tabs>
        <w:ind w:left="1080" w:hanging="360"/>
        <w:jc w:val="both"/>
        <w:rPr>
          <w:rFonts w:ascii="Arial" w:hAnsi="Arial" w:cs="Arial"/>
          <w:sz w:val="22"/>
          <w:szCs w:val="22"/>
        </w:rPr>
      </w:pPr>
      <w:r w:rsidRPr="00570548">
        <w:rPr>
          <w:rFonts w:ascii="Arial" w:hAnsi="Arial" w:cs="Arial"/>
          <w:sz w:val="22"/>
          <w:szCs w:val="22"/>
        </w:rPr>
        <w:t>The Vendor shall protect the confidentiality of all information, data, instruments, studies, reports, records and other materials provided to it by the Agency or maintained or created in accordance with this Agreement</w:t>
      </w:r>
      <w:r w:rsidR="00D07457">
        <w:rPr>
          <w:rFonts w:ascii="Arial" w:hAnsi="Arial" w:cs="Arial"/>
          <w:sz w:val="22"/>
          <w:szCs w:val="22"/>
        </w:rPr>
        <w:t xml:space="preserve">. </w:t>
      </w:r>
      <w:r w:rsidRPr="00570548">
        <w:rPr>
          <w:rFonts w:ascii="Arial" w:hAnsi="Arial" w:cs="Arial"/>
          <w:sz w:val="22"/>
          <w:szCs w:val="22"/>
        </w:rPr>
        <w:t>No such information, data, instruments, studies, reports, records and other materials in the possession of Vendor shall be disclosed in any form without the prior written consent of the State Agency. The Vendor will have written policies governing access to and duplication and dissemination of all such information, data, instruments, studies, reports, records and other materials.</w:t>
      </w:r>
    </w:p>
    <w:p w14:paraId="48CFD24D" w14:textId="177A8084" w:rsidR="00D47EC0" w:rsidRPr="00570548" w:rsidRDefault="00D47EC0" w:rsidP="00F20FBC">
      <w:pPr>
        <w:numPr>
          <w:ilvl w:val="1"/>
          <w:numId w:val="55"/>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All project materials, including software, data, and documentation created during the performance or provision of Services hereunder that are not licensed to the State or are not proprietary to the Vendor are the property of the State of North Carolina and must be kept confidential or returned to the State, or destroyed</w:t>
      </w:r>
      <w:r w:rsidR="00D07457">
        <w:rPr>
          <w:rFonts w:ascii="Arial" w:hAnsi="Arial" w:cs="Arial"/>
          <w:sz w:val="22"/>
          <w:szCs w:val="22"/>
        </w:rPr>
        <w:t xml:space="preserve">. </w:t>
      </w:r>
      <w:r w:rsidRPr="00570548">
        <w:rPr>
          <w:rFonts w:ascii="Arial" w:hAnsi="Arial" w:cs="Arial"/>
          <w:sz w:val="22"/>
          <w:szCs w:val="22"/>
        </w:rPr>
        <w:t xml:space="preserve">Proprietary Vendor materials shall be identified to the State by Vendor prior to use or provision of </w:t>
      </w:r>
      <w:r>
        <w:rPr>
          <w:rFonts w:ascii="Arial" w:hAnsi="Arial" w:cs="Arial"/>
          <w:sz w:val="22"/>
          <w:szCs w:val="22"/>
        </w:rPr>
        <w:t>Services</w:t>
      </w:r>
      <w:r w:rsidRPr="00570548">
        <w:rPr>
          <w:rFonts w:ascii="Arial" w:hAnsi="Arial" w:cs="Arial"/>
          <w:sz w:val="22"/>
          <w:szCs w:val="22"/>
        </w:rPr>
        <w:t xml:space="preserve"> hereunder and shall remain the property of the Vendor</w:t>
      </w:r>
      <w:r w:rsidR="00D07457">
        <w:rPr>
          <w:rFonts w:ascii="Arial" w:hAnsi="Arial" w:cs="Arial"/>
          <w:sz w:val="22"/>
          <w:szCs w:val="22"/>
        </w:rPr>
        <w:t xml:space="preserve">. </w:t>
      </w:r>
      <w:r w:rsidRPr="00570548">
        <w:rPr>
          <w:rFonts w:ascii="Arial" w:hAnsi="Arial" w:cs="Arial"/>
          <w:sz w:val="22"/>
          <w:szCs w:val="22"/>
        </w:rPr>
        <w:t>Derivative works of any Vendor proprietary materials prepared or created during the performance of provision of Services hereunder shall be subject to a perpetual, royalty free, nonexclusive license to the State.</w:t>
      </w:r>
    </w:p>
    <w:p w14:paraId="67C3B78D" w14:textId="08DE094A" w:rsidR="00D47EC0" w:rsidRPr="00B27BBD"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Default</w:t>
      </w:r>
      <w:r w:rsidRPr="00B27BBD">
        <w:rPr>
          <w:rFonts w:ascii="Arial" w:hAnsi="Arial" w:cs="Arial"/>
          <w:b/>
          <w:sz w:val="22"/>
          <w:szCs w:val="22"/>
        </w:rPr>
        <w:t xml:space="preserve">: </w:t>
      </w:r>
      <w:r w:rsidRPr="00B27BBD">
        <w:rPr>
          <w:rFonts w:ascii="Arial" w:hAnsi="Arial" w:cs="Arial"/>
          <w:sz w:val="22"/>
          <w:szCs w:val="22"/>
        </w:rPr>
        <w:t xml:space="preserve">In the event Services or other Deliverable furnished </w:t>
      </w:r>
      <w:r>
        <w:rPr>
          <w:rFonts w:ascii="Arial" w:hAnsi="Arial" w:cs="Arial"/>
          <w:sz w:val="22"/>
          <w:szCs w:val="22"/>
        </w:rPr>
        <w:t xml:space="preserve">or performed </w:t>
      </w:r>
      <w:r w:rsidRPr="00B27BBD">
        <w:rPr>
          <w:rFonts w:ascii="Arial" w:hAnsi="Arial" w:cs="Arial"/>
          <w:sz w:val="22"/>
          <w:szCs w:val="22"/>
        </w:rPr>
        <w:t xml:space="preserve">by the Vendor during performance of any Contract term fail to conform to any material requirement(s) of the Contract specifications, notice of the failure is provided by the State and if the failure is not cured within </w:t>
      </w:r>
      <w:r w:rsidR="00260A96">
        <w:rPr>
          <w:rFonts w:ascii="Arial" w:hAnsi="Arial" w:cs="Arial"/>
          <w:sz w:val="22"/>
          <w:szCs w:val="22"/>
        </w:rPr>
        <w:t>ten (10) days</w:t>
      </w:r>
      <w:r w:rsidR="00260A96" w:rsidRPr="00B27BBD">
        <w:rPr>
          <w:rFonts w:ascii="Arial" w:hAnsi="Arial" w:cs="Arial"/>
          <w:sz w:val="22"/>
          <w:szCs w:val="22"/>
        </w:rPr>
        <w:t xml:space="preserve">, </w:t>
      </w:r>
      <w:r w:rsidRPr="00B27BBD">
        <w:rPr>
          <w:rFonts w:ascii="Arial" w:hAnsi="Arial" w:cs="Arial"/>
          <w:sz w:val="22"/>
          <w:szCs w:val="22"/>
        </w:rPr>
        <w:t xml:space="preserve">or Vendor fails to meet the requirements of Paragraph </w:t>
      </w:r>
      <w:r>
        <w:rPr>
          <w:rFonts w:ascii="Arial" w:hAnsi="Arial" w:cs="Arial"/>
          <w:sz w:val="22"/>
          <w:szCs w:val="22"/>
        </w:rPr>
        <w:t xml:space="preserve">9) </w:t>
      </w:r>
      <w:r w:rsidRPr="00B27BBD">
        <w:rPr>
          <w:rFonts w:ascii="Arial" w:hAnsi="Arial" w:cs="Arial"/>
          <w:sz w:val="22"/>
          <w:szCs w:val="22"/>
        </w:rPr>
        <w:t xml:space="preserve">herein, the State may cancel </w:t>
      </w:r>
      <w:r>
        <w:rPr>
          <w:rFonts w:ascii="Arial" w:hAnsi="Arial" w:cs="Arial"/>
          <w:sz w:val="22"/>
          <w:szCs w:val="22"/>
        </w:rPr>
        <w:t>the contract</w:t>
      </w:r>
      <w:r w:rsidRPr="00B27BBD">
        <w:rPr>
          <w:rFonts w:ascii="Arial" w:hAnsi="Arial" w:cs="Arial"/>
          <w:sz w:val="22"/>
          <w:szCs w:val="22"/>
        </w:rPr>
        <w:t>. Default may be cause for debarment as provided in 09 NCAC 06B.1206</w:t>
      </w:r>
      <w:r w:rsidR="00D07457">
        <w:rPr>
          <w:rFonts w:ascii="Arial" w:hAnsi="Arial" w:cs="Arial"/>
          <w:sz w:val="22"/>
          <w:szCs w:val="22"/>
        </w:rPr>
        <w:t xml:space="preserve">. </w:t>
      </w:r>
      <w:r w:rsidRPr="00B27BBD">
        <w:rPr>
          <w:rFonts w:ascii="Arial" w:hAnsi="Arial" w:cs="Arial"/>
          <w:sz w:val="22"/>
          <w:szCs w:val="22"/>
        </w:rPr>
        <w:t xml:space="preserve">The rights and remedies of the State provided above shall not be exclusive and are in addition to any other rights and remedies provided by law or under the Contract. </w:t>
      </w:r>
    </w:p>
    <w:p w14:paraId="5A65856C" w14:textId="77777777" w:rsidR="00D47EC0" w:rsidRPr="00570548" w:rsidRDefault="00D47EC0" w:rsidP="00F20FBC">
      <w:pPr>
        <w:numPr>
          <w:ilvl w:val="1"/>
          <w:numId w:val="57"/>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If Vendor fails to deliver or provide correct Services or other Deliverables within the time required by </w:t>
      </w:r>
      <w:r>
        <w:rPr>
          <w:rFonts w:ascii="Arial" w:hAnsi="Arial" w:cs="Arial"/>
          <w:sz w:val="22"/>
          <w:szCs w:val="22"/>
        </w:rPr>
        <w:t>the Agreement</w:t>
      </w:r>
      <w:r w:rsidRPr="00570548">
        <w:rPr>
          <w:rFonts w:ascii="Arial" w:hAnsi="Arial" w:cs="Arial"/>
          <w:sz w:val="22"/>
          <w:szCs w:val="22"/>
        </w:rPr>
        <w:t xml:space="preserve">, the State </w:t>
      </w:r>
      <w:r>
        <w:rPr>
          <w:rFonts w:ascii="Arial" w:hAnsi="Arial" w:cs="Arial"/>
          <w:sz w:val="22"/>
          <w:szCs w:val="22"/>
        </w:rPr>
        <w:t>shall</w:t>
      </w:r>
      <w:r w:rsidRPr="00570548">
        <w:rPr>
          <w:rFonts w:ascii="Arial" w:hAnsi="Arial" w:cs="Arial"/>
          <w:sz w:val="22"/>
          <w:szCs w:val="22"/>
        </w:rPr>
        <w:t xml:space="preserve"> provide written notice of said failure to Vendor, and by such notice require </w:t>
      </w:r>
      <w:r>
        <w:rPr>
          <w:rFonts w:ascii="Arial" w:hAnsi="Arial" w:cs="Arial"/>
          <w:sz w:val="22"/>
          <w:szCs w:val="22"/>
        </w:rPr>
        <w:t>performance assurance measures pursuant to N.C.G.S. 143B-1340(f)</w:t>
      </w:r>
      <w:r w:rsidRPr="00570548">
        <w:rPr>
          <w:rFonts w:ascii="Arial" w:hAnsi="Arial" w:cs="Arial"/>
          <w:sz w:val="22"/>
          <w:szCs w:val="22"/>
        </w:rPr>
        <w:t xml:space="preserve">. Vendor is responsible for the delays </w:t>
      </w:r>
      <w:r>
        <w:rPr>
          <w:rFonts w:ascii="Arial" w:hAnsi="Arial" w:cs="Arial"/>
          <w:sz w:val="22"/>
          <w:szCs w:val="22"/>
        </w:rPr>
        <w:t>resulting from its failure to deliver or provide services or other Deliverables.</w:t>
      </w:r>
    </w:p>
    <w:p w14:paraId="03BC5AFA" w14:textId="0DFA0D5A" w:rsidR="00D47EC0" w:rsidRPr="00413DD3" w:rsidRDefault="00D47EC0" w:rsidP="00F20FBC">
      <w:pPr>
        <w:pStyle w:val="Header"/>
        <w:numPr>
          <w:ilvl w:val="1"/>
          <w:numId w:val="57"/>
        </w:numPr>
        <w:tabs>
          <w:tab w:val="clear" w:pos="720"/>
          <w:tab w:val="clear" w:pos="4320"/>
          <w:tab w:val="clear" w:pos="8640"/>
        </w:tabs>
        <w:spacing w:after="0" w:line="240" w:lineRule="atLeast"/>
        <w:ind w:left="1080" w:hanging="360"/>
        <w:rPr>
          <w:rFonts w:ascii="Arial" w:hAnsi="Arial" w:cs="Arial"/>
          <w:sz w:val="22"/>
          <w:szCs w:val="22"/>
        </w:rPr>
      </w:pPr>
      <w:r w:rsidRPr="00413DD3">
        <w:rPr>
          <w:rFonts w:ascii="Arial" w:hAnsi="Arial" w:cs="Arial"/>
          <w:sz w:val="22"/>
          <w:szCs w:val="22"/>
        </w:rPr>
        <w:t xml:space="preserve">Should the State fail to perform any of its obligations upon which Vendor’s performance is conditioned, Vendor shall not be in default for any delay, cost increase or other consequences </w:t>
      </w:r>
      <w:r>
        <w:rPr>
          <w:rFonts w:ascii="Arial" w:hAnsi="Arial" w:cs="Arial"/>
          <w:sz w:val="22"/>
          <w:szCs w:val="22"/>
        </w:rPr>
        <w:t>resulting from</w:t>
      </w:r>
      <w:r w:rsidRPr="00413DD3">
        <w:rPr>
          <w:rFonts w:ascii="Arial" w:hAnsi="Arial" w:cs="Arial"/>
          <w:sz w:val="22"/>
          <w:szCs w:val="22"/>
        </w:rPr>
        <w:t xml:space="preserve"> the State’s failure</w:t>
      </w:r>
      <w:r w:rsidR="00D07457">
        <w:rPr>
          <w:rFonts w:ascii="Arial" w:hAnsi="Arial" w:cs="Arial"/>
          <w:sz w:val="22"/>
          <w:szCs w:val="22"/>
        </w:rPr>
        <w:t xml:space="preserve">. </w:t>
      </w:r>
      <w:r w:rsidRPr="00413DD3">
        <w:rPr>
          <w:rFonts w:ascii="Arial" w:hAnsi="Arial" w:cs="Arial"/>
          <w:sz w:val="22"/>
          <w:szCs w:val="22"/>
        </w:rPr>
        <w:t xml:space="preserve">Vendor will use reasonable efforts to mitigate delays, costs or expenses arising from assumptions in the Vendor’s </w:t>
      </w:r>
      <w:r>
        <w:rPr>
          <w:rFonts w:ascii="Arial" w:hAnsi="Arial" w:cs="Arial"/>
          <w:sz w:val="22"/>
          <w:szCs w:val="22"/>
        </w:rPr>
        <w:t>offer</w:t>
      </w:r>
      <w:r w:rsidRPr="00413DD3">
        <w:rPr>
          <w:rFonts w:ascii="Arial" w:hAnsi="Arial" w:cs="Arial"/>
          <w:sz w:val="22"/>
          <w:szCs w:val="22"/>
        </w:rPr>
        <w:t xml:space="preserve"> documents that prove erroneous or are otherwise invalid</w:t>
      </w:r>
      <w:r w:rsidR="00D07457">
        <w:rPr>
          <w:rFonts w:ascii="Arial" w:hAnsi="Arial" w:cs="Arial"/>
          <w:sz w:val="22"/>
          <w:szCs w:val="22"/>
        </w:rPr>
        <w:t xml:space="preserve">. </w:t>
      </w:r>
      <w:r w:rsidRPr="00413DD3">
        <w:rPr>
          <w:rFonts w:ascii="Arial" w:hAnsi="Arial" w:cs="Arial"/>
          <w:sz w:val="22"/>
          <w:szCs w:val="22"/>
        </w:rPr>
        <w:t>Any deadline that is affected by any such failure in assumptions or performance by the State shall be extended by an amount of time reasonably necessary to compensate for the effect of such failure.</w:t>
      </w:r>
    </w:p>
    <w:p w14:paraId="6BFADB05" w14:textId="21AC2BBE" w:rsidR="00D47EC0" w:rsidRDefault="00D47EC0" w:rsidP="00F20FBC">
      <w:pPr>
        <w:numPr>
          <w:ilvl w:val="1"/>
          <w:numId w:val="57"/>
        </w:numPr>
        <w:tabs>
          <w:tab w:val="clear" w:pos="720"/>
        </w:tabs>
        <w:spacing w:line="240" w:lineRule="atLeast"/>
        <w:ind w:left="1080" w:hanging="360"/>
        <w:jc w:val="both"/>
        <w:rPr>
          <w:rFonts w:ascii="Arial" w:hAnsi="Arial" w:cs="Arial"/>
          <w:sz w:val="22"/>
          <w:szCs w:val="22"/>
        </w:rPr>
      </w:pPr>
      <w:r w:rsidRPr="00413DD3">
        <w:rPr>
          <w:rFonts w:ascii="Arial" w:hAnsi="Arial" w:cs="Arial"/>
          <w:sz w:val="22"/>
          <w:szCs w:val="22"/>
        </w:rPr>
        <w:t xml:space="preserve">Vendor shall provide a plan to cure any </w:t>
      </w:r>
      <w:r>
        <w:rPr>
          <w:rFonts w:ascii="Arial" w:hAnsi="Arial" w:cs="Arial"/>
          <w:sz w:val="22"/>
          <w:szCs w:val="22"/>
        </w:rPr>
        <w:t xml:space="preserve">delay or </w:t>
      </w:r>
      <w:r w:rsidRPr="00413DD3">
        <w:rPr>
          <w:rFonts w:ascii="Arial" w:hAnsi="Arial" w:cs="Arial"/>
          <w:sz w:val="22"/>
          <w:szCs w:val="22"/>
        </w:rPr>
        <w:t>default if r</w:t>
      </w:r>
      <w:r w:rsidRPr="00570548">
        <w:rPr>
          <w:rFonts w:ascii="Arial" w:hAnsi="Arial" w:cs="Arial"/>
          <w:sz w:val="22"/>
          <w:szCs w:val="22"/>
        </w:rPr>
        <w:t>equested by the State</w:t>
      </w:r>
      <w:r w:rsidR="00D07457">
        <w:rPr>
          <w:rFonts w:ascii="Arial" w:hAnsi="Arial" w:cs="Arial"/>
          <w:sz w:val="22"/>
          <w:szCs w:val="22"/>
        </w:rPr>
        <w:t xml:space="preserve">. </w:t>
      </w:r>
      <w:r w:rsidRPr="00570548">
        <w:rPr>
          <w:rFonts w:ascii="Arial" w:hAnsi="Arial" w:cs="Arial"/>
          <w:sz w:val="22"/>
          <w:szCs w:val="22"/>
        </w:rPr>
        <w:t xml:space="preserve">The plan shall state the nature of the </w:t>
      </w:r>
      <w:r>
        <w:rPr>
          <w:rFonts w:ascii="Arial" w:hAnsi="Arial" w:cs="Arial"/>
          <w:sz w:val="22"/>
          <w:szCs w:val="22"/>
        </w:rPr>
        <w:t xml:space="preserve">delay or </w:t>
      </w:r>
      <w:r w:rsidRPr="00570548">
        <w:rPr>
          <w:rFonts w:ascii="Arial" w:hAnsi="Arial" w:cs="Arial"/>
          <w:sz w:val="22"/>
          <w:szCs w:val="22"/>
        </w:rPr>
        <w:t xml:space="preserve">default, the time required for cure, any mitigating factors causing or tending to cause the </w:t>
      </w:r>
      <w:r>
        <w:rPr>
          <w:rFonts w:ascii="Arial" w:hAnsi="Arial" w:cs="Arial"/>
          <w:sz w:val="22"/>
          <w:szCs w:val="22"/>
        </w:rPr>
        <w:t xml:space="preserve">delay or </w:t>
      </w:r>
      <w:r w:rsidRPr="00570548">
        <w:rPr>
          <w:rFonts w:ascii="Arial" w:hAnsi="Arial" w:cs="Arial"/>
          <w:sz w:val="22"/>
          <w:szCs w:val="22"/>
        </w:rPr>
        <w:t>default, and such other information as the Vendor may deem necessary or proper to provide.</w:t>
      </w:r>
    </w:p>
    <w:p w14:paraId="11B1437C" w14:textId="3EB8B37A" w:rsidR="00D47EC0" w:rsidRPr="00570548" w:rsidRDefault="00D47EC0" w:rsidP="00F20FBC">
      <w:pPr>
        <w:numPr>
          <w:ilvl w:val="1"/>
          <w:numId w:val="57"/>
        </w:numPr>
        <w:tabs>
          <w:tab w:val="clear" w:pos="720"/>
        </w:tabs>
        <w:spacing w:line="240" w:lineRule="atLeast"/>
        <w:ind w:left="1080" w:hanging="360"/>
        <w:jc w:val="both"/>
        <w:rPr>
          <w:rFonts w:ascii="Arial" w:hAnsi="Arial" w:cs="Arial"/>
          <w:sz w:val="22"/>
          <w:szCs w:val="22"/>
        </w:rPr>
      </w:pPr>
      <w:r w:rsidRPr="005921CD">
        <w:rPr>
          <w:rFonts w:ascii="Arial" w:hAnsi="Arial" w:cs="Arial"/>
          <w:sz w:val="22"/>
          <w:szCs w:val="22"/>
        </w:rPr>
        <w:t xml:space="preserve">If the prescribed acceptance testing stated in the Solicitation Documents or performed pursuant to Paragraph </w:t>
      </w:r>
      <w:r>
        <w:rPr>
          <w:rFonts w:ascii="Arial" w:hAnsi="Arial" w:cs="Arial"/>
          <w:sz w:val="22"/>
          <w:szCs w:val="22"/>
        </w:rPr>
        <w:fldChar w:fldCharType="begin"/>
      </w:r>
      <w:r>
        <w:rPr>
          <w:rFonts w:ascii="Arial" w:hAnsi="Arial" w:cs="Arial"/>
          <w:sz w:val="22"/>
          <w:szCs w:val="22"/>
        </w:rPr>
        <w:instrText xml:space="preserve"> REF _Ref470787296 \r \h </w:instrText>
      </w:r>
      <w:r>
        <w:rPr>
          <w:rFonts w:ascii="Arial" w:hAnsi="Arial" w:cs="Arial"/>
          <w:sz w:val="22"/>
          <w:szCs w:val="22"/>
        </w:rPr>
      </w:r>
      <w:r>
        <w:rPr>
          <w:rFonts w:ascii="Arial" w:hAnsi="Arial" w:cs="Arial"/>
          <w:sz w:val="22"/>
          <w:szCs w:val="22"/>
        </w:rPr>
        <w:fldChar w:fldCharType="separate"/>
      </w:r>
      <w:r w:rsidR="004E2DC2">
        <w:rPr>
          <w:rFonts w:ascii="Arial" w:hAnsi="Arial" w:cs="Arial"/>
          <w:sz w:val="22"/>
          <w:szCs w:val="22"/>
        </w:rPr>
        <w:t>9)</w:t>
      </w:r>
      <w:r>
        <w:rPr>
          <w:rFonts w:ascii="Arial" w:hAnsi="Arial" w:cs="Arial"/>
          <w:sz w:val="22"/>
          <w:szCs w:val="22"/>
        </w:rPr>
        <w:fldChar w:fldCharType="end"/>
      </w:r>
      <w:r w:rsidRPr="005921CD">
        <w:rPr>
          <w:rFonts w:ascii="Arial" w:hAnsi="Arial" w:cs="Arial"/>
          <w:sz w:val="22"/>
          <w:szCs w:val="22"/>
        </w:rPr>
        <w:t xml:space="preserve"> of the DIT Terms and Conditions is not completed successfully, the State may request substitute Software, cancel the portion of the Contract that relates to the unaccepted Software, or continue the acceptance testing with or without the assistance of Vendor</w:t>
      </w:r>
      <w:r w:rsidR="00D07457">
        <w:rPr>
          <w:rFonts w:ascii="Arial" w:hAnsi="Arial" w:cs="Arial"/>
          <w:sz w:val="22"/>
          <w:szCs w:val="22"/>
        </w:rPr>
        <w:t xml:space="preserve">. </w:t>
      </w:r>
      <w:r w:rsidRPr="005921CD">
        <w:rPr>
          <w:rFonts w:ascii="Arial" w:hAnsi="Arial" w:cs="Arial"/>
          <w:sz w:val="22"/>
          <w:szCs w:val="22"/>
        </w:rPr>
        <w:t>These options shall remain in effect until such time as the testing is successful or the expiration of any time specified for completion of the testing. If the testing is not completed after exercise of any of the State’s options, the State may cancel any portion of the contract related to the failed Software and take action to procure substitute software</w:t>
      </w:r>
      <w:r w:rsidR="00D07457">
        <w:rPr>
          <w:rFonts w:ascii="Arial" w:hAnsi="Arial" w:cs="Arial"/>
          <w:sz w:val="22"/>
          <w:szCs w:val="22"/>
        </w:rPr>
        <w:t xml:space="preserve">. </w:t>
      </w:r>
      <w:r w:rsidRPr="005921CD">
        <w:rPr>
          <w:rFonts w:ascii="Arial" w:hAnsi="Arial" w:cs="Arial"/>
          <w:sz w:val="22"/>
          <w:szCs w:val="22"/>
        </w:rPr>
        <w:t>If the failed software (or the substituted software) is an integral and critical part of the proper completion of the work for which the Deliverables identified in the solicitation documents or statement of work were acquired, the State may terminate the entire contract.</w:t>
      </w:r>
    </w:p>
    <w:p w14:paraId="5876987A" w14:textId="77777777"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Waiver of Default</w:t>
      </w:r>
      <w:r w:rsidRPr="00B27BBD">
        <w:rPr>
          <w:rFonts w:ascii="Arial" w:hAnsi="Arial" w:cs="Arial"/>
          <w:b/>
          <w:sz w:val="22"/>
          <w:szCs w:val="22"/>
        </w:rPr>
        <w:t>:</w:t>
      </w:r>
      <w:r w:rsidRPr="00B27BBD">
        <w:rPr>
          <w:rFonts w:ascii="Arial" w:hAnsi="Arial" w:cs="Arial"/>
          <w:sz w:val="22"/>
          <w:szCs w:val="22"/>
        </w:rPr>
        <w:t xml:space="preserve"> Waiver by either party of any default or breach by the other Party shall not be deemed a waiver of any subsequent default or breach and shall not be construed to be a modification or novation of the terms of </w:t>
      </w:r>
      <w:r>
        <w:rPr>
          <w:rFonts w:ascii="Arial" w:hAnsi="Arial" w:cs="Arial"/>
          <w:sz w:val="22"/>
          <w:szCs w:val="22"/>
        </w:rPr>
        <w:t>the Agreement</w:t>
      </w:r>
      <w:r w:rsidRPr="00B27BBD">
        <w:rPr>
          <w:rFonts w:ascii="Arial" w:hAnsi="Arial" w:cs="Arial"/>
          <w:sz w:val="22"/>
          <w:szCs w:val="22"/>
        </w:rPr>
        <w:t xml:space="preserve">, unless so stated in writing and signed by authorized representatives of the Agency and the Vendor, and made as an amendment to </w:t>
      </w:r>
      <w:r>
        <w:rPr>
          <w:rFonts w:ascii="Arial" w:hAnsi="Arial" w:cs="Arial"/>
          <w:sz w:val="22"/>
          <w:szCs w:val="22"/>
        </w:rPr>
        <w:t>the Agreement</w:t>
      </w:r>
      <w:r w:rsidRPr="00B27BBD">
        <w:rPr>
          <w:rFonts w:ascii="Arial" w:hAnsi="Arial" w:cs="Arial"/>
          <w:sz w:val="22"/>
          <w:szCs w:val="22"/>
        </w:rPr>
        <w:t xml:space="preserve"> pursuant to Paragraph 40) herein below. </w:t>
      </w:r>
    </w:p>
    <w:p w14:paraId="58C47582" w14:textId="52B54E5F"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Termination</w:t>
      </w:r>
      <w:r w:rsidRPr="00B27BBD">
        <w:rPr>
          <w:rFonts w:ascii="Arial" w:hAnsi="Arial" w:cs="Arial"/>
          <w:b/>
          <w:sz w:val="22"/>
          <w:szCs w:val="22"/>
        </w:rPr>
        <w:t>:</w:t>
      </w:r>
      <w:r w:rsidRPr="00B27BBD">
        <w:rPr>
          <w:rFonts w:ascii="Arial" w:hAnsi="Arial" w:cs="Arial"/>
          <w:sz w:val="22"/>
          <w:szCs w:val="22"/>
        </w:rPr>
        <w:t xml:space="preserve"> Any notice or termination made under </w:t>
      </w:r>
      <w:r>
        <w:rPr>
          <w:rFonts w:ascii="Arial" w:hAnsi="Arial" w:cs="Arial"/>
          <w:sz w:val="22"/>
          <w:szCs w:val="22"/>
        </w:rPr>
        <w:t>the Agreement</w:t>
      </w:r>
      <w:r w:rsidRPr="00B27BBD">
        <w:rPr>
          <w:rFonts w:ascii="Arial" w:hAnsi="Arial" w:cs="Arial"/>
          <w:sz w:val="22"/>
          <w:szCs w:val="22"/>
        </w:rPr>
        <w:t xml:space="preserve"> shall be transmitted via US Mail, Certified Return Receipt Requested</w:t>
      </w:r>
      <w:r w:rsidR="00D07457">
        <w:rPr>
          <w:rFonts w:ascii="Arial" w:hAnsi="Arial" w:cs="Arial"/>
          <w:sz w:val="22"/>
          <w:szCs w:val="22"/>
        </w:rPr>
        <w:t xml:space="preserve">. </w:t>
      </w:r>
      <w:r w:rsidRPr="00B27BBD">
        <w:rPr>
          <w:rFonts w:ascii="Arial" w:hAnsi="Arial" w:cs="Arial"/>
          <w:sz w:val="22"/>
          <w:szCs w:val="22"/>
        </w:rPr>
        <w:t xml:space="preserve">The period of notice for termination shall begin on the day the return receipt is signed and dated. </w:t>
      </w:r>
    </w:p>
    <w:p w14:paraId="03DCD95E" w14:textId="77777777" w:rsidR="00D47EC0" w:rsidRPr="00B27BBD" w:rsidRDefault="00D47EC0" w:rsidP="00F20FBC">
      <w:pPr>
        <w:pStyle w:val="ListParagraph"/>
        <w:numPr>
          <w:ilvl w:val="1"/>
          <w:numId w:val="56"/>
        </w:numPr>
        <w:tabs>
          <w:tab w:val="clear" w:pos="720"/>
        </w:tabs>
        <w:spacing w:line="240" w:lineRule="atLeast"/>
        <w:ind w:left="1080" w:hanging="360"/>
        <w:jc w:val="both"/>
        <w:rPr>
          <w:rFonts w:ascii="Arial" w:hAnsi="Arial" w:cs="Arial"/>
          <w:sz w:val="22"/>
          <w:szCs w:val="22"/>
        </w:rPr>
      </w:pPr>
      <w:r w:rsidRPr="00B27BBD">
        <w:rPr>
          <w:rFonts w:ascii="Arial" w:hAnsi="Arial" w:cs="Arial"/>
          <w:sz w:val="22"/>
          <w:szCs w:val="22"/>
        </w:rPr>
        <w:t xml:space="preserve">The parties may mutually terminate </w:t>
      </w:r>
      <w:r>
        <w:rPr>
          <w:rFonts w:ascii="Arial" w:hAnsi="Arial" w:cs="Arial"/>
          <w:sz w:val="22"/>
          <w:szCs w:val="22"/>
        </w:rPr>
        <w:t>the Agreement</w:t>
      </w:r>
      <w:r w:rsidRPr="00B27BBD">
        <w:rPr>
          <w:rFonts w:ascii="Arial" w:hAnsi="Arial" w:cs="Arial"/>
          <w:sz w:val="22"/>
          <w:szCs w:val="22"/>
        </w:rPr>
        <w:t xml:space="preserve"> by written agreement at any time.</w:t>
      </w:r>
    </w:p>
    <w:p w14:paraId="4A8B9628" w14:textId="77777777" w:rsidR="00D47EC0" w:rsidRPr="00570548" w:rsidRDefault="00D47EC0" w:rsidP="00F20FBC">
      <w:pPr>
        <w:numPr>
          <w:ilvl w:val="1"/>
          <w:numId w:val="56"/>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The State may terminate </w:t>
      </w:r>
      <w:r>
        <w:rPr>
          <w:rFonts w:ascii="Arial" w:hAnsi="Arial" w:cs="Arial"/>
          <w:sz w:val="22"/>
          <w:szCs w:val="22"/>
        </w:rPr>
        <w:t>the Agreement</w:t>
      </w:r>
      <w:r w:rsidRPr="00570548">
        <w:rPr>
          <w:rFonts w:ascii="Arial" w:hAnsi="Arial" w:cs="Arial"/>
          <w:sz w:val="22"/>
          <w:szCs w:val="22"/>
        </w:rPr>
        <w:t xml:space="preserve">, in whole or in part, pursuant to Paragraph </w:t>
      </w:r>
      <w:r>
        <w:rPr>
          <w:rFonts w:ascii="Arial" w:hAnsi="Arial" w:cs="Arial"/>
          <w:sz w:val="22"/>
          <w:szCs w:val="22"/>
        </w:rPr>
        <w:t>19)</w:t>
      </w:r>
      <w:r w:rsidRPr="00570548">
        <w:rPr>
          <w:rFonts w:ascii="Arial" w:hAnsi="Arial" w:cs="Arial"/>
          <w:sz w:val="22"/>
          <w:szCs w:val="22"/>
        </w:rPr>
        <w:t>, or pursuant to the Special Terms and Conditions in the Solicitation Documents, if any, or for any of the following:</w:t>
      </w:r>
    </w:p>
    <w:p w14:paraId="680C6069" w14:textId="56AD62D0" w:rsidR="00D47EC0" w:rsidRPr="00570548" w:rsidRDefault="00D47EC0" w:rsidP="00F20FBC">
      <w:pPr>
        <w:numPr>
          <w:ilvl w:val="2"/>
          <w:numId w:val="56"/>
        </w:numPr>
        <w:tabs>
          <w:tab w:val="clear" w:pos="1440"/>
        </w:tabs>
        <w:spacing w:line="240" w:lineRule="atLeast"/>
        <w:ind w:left="1440" w:hanging="360"/>
        <w:jc w:val="both"/>
        <w:rPr>
          <w:rFonts w:ascii="Arial" w:hAnsi="Arial" w:cs="Arial"/>
          <w:sz w:val="22"/>
          <w:szCs w:val="22"/>
        </w:rPr>
      </w:pPr>
      <w:r w:rsidRPr="00570548">
        <w:rPr>
          <w:rFonts w:ascii="Arial" w:hAnsi="Arial" w:cs="Arial"/>
          <w:sz w:val="22"/>
          <w:szCs w:val="22"/>
          <w:u w:val="single"/>
        </w:rPr>
        <w:t>Termination for Cause</w:t>
      </w:r>
      <w:r w:rsidRPr="00570548">
        <w:rPr>
          <w:rFonts w:ascii="Arial" w:hAnsi="Arial" w:cs="Arial"/>
          <w:sz w:val="22"/>
          <w:szCs w:val="22"/>
        </w:rPr>
        <w:t xml:space="preserve">: In the event any goods, software, or service furnished by the Vendor during performance of any Contract term fails to conform to any material requirement of the Contract, and the failure is not cured within the specified time after providing written notice thereof to Vendor, the State may cancel and procure the articles or Services from other sources; holding Vendor liable for any excess costs occasioned thereby, </w:t>
      </w:r>
      <w:r w:rsidRPr="00570548">
        <w:rPr>
          <w:rFonts w:ascii="Arial" w:hAnsi="Arial" w:cs="Arial"/>
          <w:sz w:val="22"/>
          <w:szCs w:val="22"/>
          <w:lang w:val="en-GB"/>
        </w:rPr>
        <w:t>subject only to the limitations provided in Paragraphs</w:t>
      </w:r>
      <w:r>
        <w:rPr>
          <w:rFonts w:ascii="Arial" w:hAnsi="Arial" w:cs="Arial"/>
          <w:sz w:val="22"/>
          <w:szCs w:val="22"/>
          <w:lang w:val="en-GB"/>
        </w:rPr>
        <w:t xml:space="preserve"> 22) </w:t>
      </w:r>
      <w:r w:rsidRPr="00570548">
        <w:rPr>
          <w:rFonts w:ascii="Arial" w:hAnsi="Arial" w:cs="Arial"/>
          <w:sz w:val="22"/>
          <w:szCs w:val="22"/>
          <w:lang w:val="en-GB"/>
        </w:rPr>
        <w:t xml:space="preserve">and </w:t>
      </w:r>
      <w:r>
        <w:rPr>
          <w:rFonts w:ascii="Arial" w:hAnsi="Arial" w:cs="Arial"/>
          <w:sz w:val="22"/>
          <w:szCs w:val="22"/>
          <w:lang w:val="en-GB"/>
        </w:rPr>
        <w:t>23)</w:t>
      </w:r>
      <w:r w:rsidRPr="00570548">
        <w:rPr>
          <w:rFonts w:ascii="Arial" w:hAnsi="Arial" w:cs="Arial"/>
          <w:sz w:val="22"/>
          <w:szCs w:val="22"/>
          <w:lang w:val="en-GB"/>
        </w:rPr>
        <w:t xml:space="preserve"> herein</w:t>
      </w:r>
      <w:r w:rsidR="00D07457">
        <w:rPr>
          <w:rFonts w:ascii="Arial" w:hAnsi="Arial" w:cs="Arial"/>
          <w:sz w:val="22"/>
          <w:szCs w:val="22"/>
        </w:rPr>
        <w:t xml:space="preserve">. </w:t>
      </w:r>
      <w:r w:rsidRPr="00570548">
        <w:rPr>
          <w:rFonts w:ascii="Arial" w:hAnsi="Arial" w:cs="Arial"/>
          <w:sz w:val="22"/>
          <w:szCs w:val="22"/>
        </w:rPr>
        <w:t>The rights and remedies of the State provided above shall not be exclusive and are in addition to any other rights and remedies provided by law or under the Contract</w:t>
      </w:r>
      <w:r w:rsidR="00D07457">
        <w:rPr>
          <w:rFonts w:ascii="Arial" w:hAnsi="Arial" w:cs="Arial"/>
          <w:sz w:val="22"/>
          <w:szCs w:val="22"/>
        </w:rPr>
        <w:t xml:space="preserve">. </w:t>
      </w:r>
      <w:r w:rsidRPr="00570548">
        <w:rPr>
          <w:rFonts w:ascii="Arial" w:hAnsi="Arial" w:cs="Arial"/>
          <w:sz w:val="22"/>
          <w:szCs w:val="22"/>
        </w:rPr>
        <w:t xml:space="preserve">Vendor shall not be relieved of liability to the State for damages sustained by the State arising from Vendor’s breach of </w:t>
      </w:r>
      <w:r>
        <w:rPr>
          <w:rFonts w:ascii="Arial" w:hAnsi="Arial" w:cs="Arial"/>
          <w:sz w:val="22"/>
          <w:szCs w:val="22"/>
        </w:rPr>
        <w:t>the Agreement</w:t>
      </w:r>
      <w:r w:rsidRPr="00570548">
        <w:rPr>
          <w:rFonts w:ascii="Arial" w:hAnsi="Arial" w:cs="Arial"/>
          <w:sz w:val="22"/>
          <w:szCs w:val="22"/>
        </w:rPr>
        <w:t>; and the State may, in its discretion, withhold any payment due as a setoff until such time as the damages are finally determined or as agreed by the parties</w:t>
      </w:r>
      <w:r w:rsidR="00D07457">
        <w:rPr>
          <w:rFonts w:ascii="Arial" w:hAnsi="Arial" w:cs="Arial"/>
          <w:sz w:val="22"/>
          <w:szCs w:val="22"/>
        </w:rPr>
        <w:t xml:space="preserve">. </w:t>
      </w:r>
      <w:r w:rsidRPr="00570548">
        <w:rPr>
          <w:rFonts w:ascii="Arial" w:hAnsi="Arial" w:cs="Arial"/>
          <w:sz w:val="22"/>
          <w:szCs w:val="22"/>
        </w:rPr>
        <w:t xml:space="preserve">Voluntary or involuntary Bankruptcy or receivership by Vendor shall be cause for termination. </w:t>
      </w:r>
    </w:p>
    <w:p w14:paraId="3DDB7ADB" w14:textId="31E951DB" w:rsidR="00D47EC0" w:rsidRPr="008A2374" w:rsidRDefault="00D47EC0" w:rsidP="00F20FBC">
      <w:pPr>
        <w:numPr>
          <w:ilvl w:val="2"/>
          <w:numId w:val="56"/>
        </w:numPr>
        <w:tabs>
          <w:tab w:val="clear" w:pos="1440"/>
        </w:tabs>
        <w:spacing w:line="240" w:lineRule="atLeast"/>
        <w:ind w:left="1440" w:hanging="360"/>
        <w:jc w:val="both"/>
        <w:rPr>
          <w:rFonts w:ascii="Arial" w:hAnsi="Arial" w:cs="Arial"/>
          <w:sz w:val="22"/>
          <w:szCs w:val="22"/>
        </w:rPr>
      </w:pPr>
      <w:r w:rsidRPr="00570548">
        <w:rPr>
          <w:rFonts w:ascii="Arial" w:hAnsi="Arial" w:cs="Arial"/>
          <w:sz w:val="22"/>
          <w:szCs w:val="22"/>
          <w:u w:val="single"/>
        </w:rPr>
        <w:t>Termination For Convenience Without Cause</w:t>
      </w:r>
      <w:r w:rsidRPr="00570548">
        <w:rPr>
          <w:rFonts w:ascii="Arial" w:hAnsi="Arial" w:cs="Arial"/>
          <w:sz w:val="22"/>
          <w:szCs w:val="22"/>
        </w:rPr>
        <w:t>: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w:t>
      </w:r>
      <w:r w:rsidR="00D07457">
        <w:rPr>
          <w:rFonts w:ascii="Arial" w:hAnsi="Arial" w:cs="Arial"/>
          <w:sz w:val="22"/>
          <w:szCs w:val="22"/>
        </w:rPr>
        <w:t xml:space="preserve">. </w:t>
      </w:r>
      <w:r w:rsidRPr="00570548">
        <w:rPr>
          <w:rFonts w:ascii="Arial" w:hAnsi="Arial" w:cs="Arial"/>
          <w:sz w:val="22"/>
          <w:szCs w:val="22"/>
        </w:rPr>
        <w:t>In the event the Contract is terminated for the convenience of the State the Agency will pay for all work performed and products delivered in conformance with the Contract up to the date of termination.</w:t>
      </w:r>
      <w:r w:rsidRPr="00570548">
        <w:rPr>
          <w:rFonts w:ascii="Arial" w:eastAsia="Calibri" w:hAnsi="Arial" w:cs="Arial"/>
          <w:i/>
          <w:color w:val="FF0000"/>
          <w:sz w:val="22"/>
          <w:szCs w:val="22"/>
        </w:rPr>
        <w:t xml:space="preserve"> </w:t>
      </w:r>
      <w:r w:rsidRPr="002A70E9">
        <w:rPr>
          <w:rFonts w:ascii="Arial" w:eastAsia="Calibri" w:hAnsi="Arial" w:cs="Arial"/>
          <w:i/>
          <w:color w:val="FF0000"/>
          <w:sz w:val="22"/>
          <w:szCs w:val="22"/>
        </w:rPr>
        <w:t>(This provision may not be appropriate in a Lease Contract.)</w:t>
      </w:r>
    </w:p>
    <w:p w14:paraId="6A06082C" w14:textId="36B22DCC" w:rsidR="00A845F4" w:rsidRPr="008A2374" w:rsidRDefault="006B3BEE" w:rsidP="00F20FBC">
      <w:pPr>
        <w:numPr>
          <w:ilvl w:val="2"/>
          <w:numId w:val="56"/>
        </w:numPr>
        <w:tabs>
          <w:tab w:val="clear" w:pos="1440"/>
        </w:tabs>
        <w:spacing w:line="240" w:lineRule="atLeast"/>
        <w:ind w:left="1440" w:hanging="360"/>
        <w:jc w:val="both"/>
        <w:rPr>
          <w:rFonts w:ascii="Arial" w:hAnsi="Arial" w:cs="Arial"/>
          <w:sz w:val="22"/>
          <w:szCs w:val="22"/>
          <w:u w:val="single"/>
        </w:rPr>
      </w:pPr>
      <w:r w:rsidRPr="008A2374">
        <w:rPr>
          <w:rFonts w:ascii="Arial" w:hAnsi="Arial" w:cs="Arial"/>
          <w:sz w:val="22"/>
          <w:szCs w:val="22"/>
          <w:u w:val="single"/>
        </w:rPr>
        <w:t>Consistent failure to participate in problem resolution meetings, two (2) consecutive missed or rescheduled meetings, or failure to make a good faith effort to resolve problems, may result in termination of the Agreement.</w:t>
      </w:r>
    </w:p>
    <w:p w14:paraId="2804EDD0" w14:textId="77777777"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Limitation of Vendor’s Liability</w:t>
      </w:r>
      <w:r w:rsidRPr="00B27BBD">
        <w:rPr>
          <w:rFonts w:ascii="Arial" w:hAnsi="Arial" w:cs="Arial"/>
          <w:b/>
          <w:sz w:val="22"/>
          <w:szCs w:val="22"/>
        </w:rPr>
        <w:t>:</w:t>
      </w:r>
      <w:r w:rsidRPr="00B27BBD">
        <w:rPr>
          <w:rFonts w:ascii="Arial" w:hAnsi="Arial" w:cs="Arial"/>
          <w:sz w:val="22"/>
          <w:szCs w:val="22"/>
        </w:rPr>
        <w:t xml:space="preserve"> </w:t>
      </w:r>
    </w:p>
    <w:p w14:paraId="60241EA0" w14:textId="2129FD34" w:rsidR="00D47EC0" w:rsidRPr="00B27BBD" w:rsidRDefault="00D47EC0" w:rsidP="00F20FBC">
      <w:pPr>
        <w:pStyle w:val="ListParagraph"/>
        <w:numPr>
          <w:ilvl w:val="1"/>
          <w:numId w:val="58"/>
        </w:numPr>
        <w:tabs>
          <w:tab w:val="clear" w:pos="720"/>
        </w:tabs>
        <w:spacing w:line="240" w:lineRule="atLeast"/>
        <w:ind w:left="900" w:hanging="360"/>
        <w:jc w:val="both"/>
        <w:rPr>
          <w:rFonts w:ascii="Arial" w:hAnsi="Arial" w:cs="Arial"/>
          <w:sz w:val="22"/>
          <w:szCs w:val="22"/>
        </w:rPr>
      </w:pPr>
      <w:r w:rsidRPr="00B27BBD">
        <w:rPr>
          <w:rFonts w:ascii="Arial" w:hAnsi="Arial" w:cs="Arial"/>
          <w:sz w:val="22"/>
          <w:szCs w:val="22"/>
        </w:rPr>
        <w:t>Where Deliverables are under the State’s exclusive management and control, the Vendor shall not be liable for direct damages caused by the State’s failure to fulfill any State responsibilities of assuring the proper use, management and supervision of the Deliverables and programs, audit controls, operating methods, office procedures, or for establishing all proper checkpoints necessary for the State’s intended use of the Deliverables</w:t>
      </w:r>
      <w:r w:rsidR="00D07457">
        <w:rPr>
          <w:rFonts w:ascii="Arial" w:hAnsi="Arial" w:cs="Arial"/>
          <w:sz w:val="22"/>
          <w:szCs w:val="22"/>
        </w:rPr>
        <w:t xml:space="preserve">. </w:t>
      </w:r>
      <w:r w:rsidRPr="00D24E21">
        <w:rPr>
          <w:rFonts w:ascii="Arial" w:hAnsi="Arial" w:cs="Arial"/>
          <w:sz w:val="22"/>
          <w:szCs w:val="22"/>
        </w:rPr>
        <w:t xml:space="preserve">Vendor shall not be responsible for any </w:t>
      </w:r>
      <w:r>
        <w:rPr>
          <w:rFonts w:ascii="Arial" w:hAnsi="Arial" w:cs="Arial"/>
          <w:sz w:val="22"/>
          <w:szCs w:val="22"/>
        </w:rPr>
        <w:t>damages</w:t>
      </w:r>
      <w:r w:rsidRPr="00D24E21">
        <w:rPr>
          <w:rFonts w:ascii="Arial" w:hAnsi="Arial" w:cs="Arial"/>
          <w:sz w:val="22"/>
          <w:szCs w:val="22"/>
        </w:rPr>
        <w:t xml:space="preserve"> tha</w:t>
      </w:r>
      <w:r>
        <w:rPr>
          <w:rFonts w:ascii="Arial" w:hAnsi="Arial" w:cs="Arial"/>
          <w:sz w:val="22"/>
          <w:szCs w:val="22"/>
        </w:rPr>
        <w:t>t arise from</w:t>
      </w:r>
      <w:r w:rsidRPr="00D24E21">
        <w:rPr>
          <w:rFonts w:ascii="Arial" w:hAnsi="Arial" w:cs="Arial"/>
          <w:sz w:val="22"/>
          <w:szCs w:val="22"/>
        </w:rPr>
        <w:t xml:space="preserve"> (i) misuse or modification of Vendor’s Software by or on behalf of the State, (ii) the State’s failure to use corrections or enhancements made ava</w:t>
      </w:r>
      <w:r>
        <w:rPr>
          <w:rFonts w:ascii="Arial" w:hAnsi="Arial" w:cs="Arial"/>
          <w:sz w:val="22"/>
          <w:szCs w:val="22"/>
        </w:rPr>
        <w:t xml:space="preserve">ilable by Vendor, </w:t>
      </w:r>
      <w:r w:rsidRPr="00D24E21">
        <w:rPr>
          <w:rFonts w:ascii="Arial" w:hAnsi="Arial" w:cs="Arial"/>
          <w:sz w:val="22"/>
          <w:szCs w:val="22"/>
        </w:rPr>
        <w:t>(iii) the quality or integrity of data from other automated or manual systems with which the Vendor’s Software interfaces, (iv) errors in or changes to third party software or hardware  implemented by the State or a third party (including the vendors of such software or hardware) that is not a subcontractor of Vendor or that is not supported by the Deliverables, or (vi) the operation or use of the Vendor’s Software not in accordance with the operating procedures developed for the Vendor’s Software or otherwise in a manner not contemplated by this Agreement.</w:t>
      </w:r>
    </w:p>
    <w:p w14:paraId="64B7C6B3" w14:textId="6E4C6C8A" w:rsidR="00D47EC0" w:rsidRPr="00570548" w:rsidRDefault="00D47EC0" w:rsidP="00F20FBC">
      <w:pPr>
        <w:numPr>
          <w:ilvl w:val="1"/>
          <w:numId w:val="58"/>
        </w:numPr>
        <w:tabs>
          <w:tab w:val="clear" w:pos="720"/>
        </w:tabs>
        <w:spacing w:line="240" w:lineRule="atLeast"/>
        <w:ind w:left="900" w:hanging="360"/>
        <w:jc w:val="both"/>
        <w:rPr>
          <w:rFonts w:ascii="Arial" w:hAnsi="Arial" w:cs="Arial"/>
          <w:sz w:val="22"/>
          <w:szCs w:val="22"/>
        </w:rPr>
      </w:pPr>
      <w:r w:rsidRPr="00570548">
        <w:rPr>
          <w:rFonts w:ascii="Arial" w:hAnsi="Arial" w:cs="Arial"/>
          <w:sz w:val="22"/>
          <w:szCs w:val="22"/>
        </w:rPr>
        <w:t xml:space="preserve">The Vendor’s liability for damages to the State </w:t>
      </w:r>
      <w:r>
        <w:rPr>
          <w:rFonts w:ascii="Arial" w:hAnsi="Arial" w:cs="Arial"/>
          <w:sz w:val="22"/>
          <w:szCs w:val="22"/>
        </w:rPr>
        <w:t xml:space="preserve">arising under the contract </w:t>
      </w:r>
      <w:r w:rsidRPr="00570548">
        <w:rPr>
          <w:rFonts w:ascii="Arial" w:hAnsi="Arial" w:cs="Arial"/>
          <w:sz w:val="22"/>
          <w:szCs w:val="22"/>
        </w:rPr>
        <w:t>shall be limited</w:t>
      </w:r>
      <w:r w:rsidR="00934D0B">
        <w:rPr>
          <w:rFonts w:ascii="Arial" w:hAnsi="Arial" w:cs="Arial"/>
          <w:sz w:val="22"/>
          <w:szCs w:val="22"/>
        </w:rPr>
        <w:t xml:space="preserve"> to two (2) times </w:t>
      </w:r>
      <w:r w:rsidRPr="00570548">
        <w:rPr>
          <w:rFonts w:ascii="Arial" w:hAnsi="Arial" w:cs="Arial"/>
          <w:sz w:val="22"/>
          <w:szCs w:val="22"/>
        </w:rPr>
        <w:t xml:space="preserve">the value of the Contract. </w:t>
      </w:r>
    </w:p>
    <w:p w14:paraId="794EB46A" w14:textId="14144804" w:rsidR="00D47EC0" w:rsidRPr="00570548" w:rsidRDefault="00D47EC0" w:rsidP="00F20FBC">
      <w:pPr>
        <w:numPr>
          <w:ilvl w:val="1"/>
          <w:numId w:val="58"/>
        </w:numPr>
        <w:tabs>
          <w:tab w:val="clear" w:pos="720"/>
        </w:tabs>
        <w:spacing w:line="240" w:lineRule="atLeast"/>
        <w:ind w:left="900" w:hanging="360"/>
        <w:jc w:val="both"/>
        <w:rPr>
          <w:rFonts w:ascii="Arial" w:hAnsi="Arial" w:cs="Arial"/>
          <w:sz w:val="22"/>
          <w:szCs w:val="22"/>
        </w:rPr>
      </w:pPr>
      <w:r w:rsidRPr="00570548">
        <w:rPr>
          <w:rFonts w:ascii="Arial" w:hAnsi="Arial" w:cs="Arial"/>
          <w:sz w:val="22"/>
          <w:szCs w:val="22"/>
        </w:rPr>
        <w:t xml:space="preserve">The foregoing limitation of liability shall not apply to claims covered by other specific provisions </w:t>
      </w:r>
      <w:r>
        <w:rPr>
          <w:rFonts w:ascii="Arial" w:hAnsi="Arial" w:cs="Arial"/>
          <w:sz w:val="22"/>
          <w:szCs w:val="22"/>
        </w:rPr>
        <w:t>including but not limited to Service Level Agreement or Deliverable/Product Warranties pursuant to Section II, 2) of these Terms and Conditions</w:t>
      </w:r>
      <w:r w:rsidRPr="00570548">
        <w:rPr>
          <w:rFonts w:ascii="Arial" w:hAnsi="Arial" w:cs="Arial"/>
          <w:sz w:val="22"/>
          <w:szCs w:val="22"/>
        </w:rPr>
        <w:t xml:space="preserve">, or to claims for injury to persons or damage to </w:t>
      </w:r>
      <w:r>
        <w:rPr>
          <w:rFonts w:ascii="Arial" w:hAnsi="Arial" w:cs="Arial"/>
          <w:sz w:val="22"/>
          <w:szCs w:val="22"/>
        </w:rPr>
        <w:t xml:space="preserve">tangible personal </w:t>
      </w:r>
      <w:r w:rsidRPr="00570548">
        <w:rPr>
          <w:rFonts w:ascii="Arial" w:hAnsi="Arial" w:cs="Arial"/>
          <w:sz w:val="22"/>
          <w:szCs w:val="22"/>
        </w:rPr>
        <w:t>property</w:t>
      </w:r>
      <w:r>
        <w:rPr>
          <w:rFonts w:ascii="Arial" w:hAnsi="Arial" w:cs="Arial"/>
          <w:sz w:val="22"/>
          <w:szCs w:val="22"/>
        </w:rPr>
        <w:t>,</w:t>
      </w:r>
      <w:r w:rsidRPr="00570548">
        <w:rPr>
          <w:rFonts w:ascii="Arial" w:hAnsi="Arial" w:cs="Arial"/>
          <w:sz w:val="22"/>
          <w:szCs w:val="22"/>
        </w:rPr>
        <w:t xml:space="preserve"> </w:t>
      </w:r>
      <w:r>
        <w:rPr>
          <w:rFonts w:ascii="Arial" w:hAnsi="Arial" w:cs="Arial"/>
          <w:sz w:val="22"/>
          <w:szCs w:val="22"/>
        </w:rPr>
        <w:t>gross</w:t>
      </w:r>
      <w:r w:rsidRPr="00570548">
        <w:rPr>
          <w:rFonts w:ascii="Arial" w:hAnsi="Arial" w:cs="Arial"/>
          <w:sz w:val="22"/>
          <w:szCs w:val="22"/>
        </w:rPr>
        <w:t xml:space="preserve"> negligence or willful or wanton conduct</w:t>
      </w:r>
      <w:r w:rsidR="00D07457">
        <w:rPr>
          <w:rFonts w:ascii="Arial" w:hAnsi="Arial" w:cs="Arial"/>
          <w:sz w:val="22"/>
          <w:szCs w:val="22"/>
        </w:rPr>
        <w:t xml:space="preserve">. </w:t>
      </w:r>
      <w:r w:rsidRPr="00570548">
        <w:rPr>
          <w:rFonts w:ascii="Arial" w:hAnsi="Arial" w:cs="Arial"/>
          <w:sz w:val="22"/>
          <w:szCs w:val="22"/>
        </w:rPr>
        <w:t xml:space="preserve">This limitation of liability does not apply to </w:t>
      </w:r>
      <w:r>
        <w:rPr>
          <w:rFonts w:ascii="Arial" w:hAnsi="Arial" w:cs="Arial"/>
          <w:sz w:val="22"/>
          <w:szCs w:val="22"/>
        </w:rPr>
        <w:t xml:space="preserve">contributions among joint tortfeasors under N.C.G.S. 1B-1 </w:t>
      </w:r>
      <w:r>
        <w:rPr>
          <w:rFonts w:ascii="Arial" w:hAnsi="Arial" w:cs="Arial"/>
          <w:i/>
          <w:sz w:val="22"/>
          <w:szCs w:val="22"/>
        </w:rPr>
        <w:t>et seq.</w:t>
      </w:r>
      <w:r>
        <w:rPr>
          <w:rFonts w:ascii="Arial" w:hAnsi="Arial" w:cs="Arial"/>
          <w:sz w:val="22"/>
          <w:szCs w:val="22"/>
        </w:rPr>
        <w:t xml:space="preserve">, </w:t>
      </w:r>
      <w:r w:rsidRPr="00570548">
        <w:rPr>
          <w:rFonts w:ascii="Arial" w:hAnsi="Arial" w:cs="Arial"/>
          <w:sz w:val="22"/>
          <w:szCs w:val="22"/>
        </w:rPr>
        <w:t xml:space="preserve">the receipt of court costs or attorney’s fees that might be awarded by a court in addition to damages after litigation based on </w:t>
      </w:r>
      <w:r>
        <w:rPr>
          <w:rFonts w:ascii="Arial" w:hAnsi="Arial" w:cs="Arial"/>
          <w:sz w:val="22"/>
          <w:szCs w:val="22"/>
        </w:rPr>
        <w:t>the Agreement</w:t>
      </w:r>
      <w:r w:rsidR="00D07457">
        <w:rPr>
          <w:rFonts w:ascii="Arial" w:hAnsi="Arial" w:cs="Arial"/>
          <w:sz w:val="22"/>
          <w:szCs w:val="22"/>
        </w:rPr>
        <w:t xml:space="preserve">. </w:t>
      </w:r>
      <w:r w:rsidRPr="005E7344">
        <w:rPr>
          <w:rFonts w:ascii="Arial" w:hAnsi="Arial" w:cs="Arial"/>
          <w:sz w:val="22"/>
          <w:szCs w:val="22"/>
        </w:rPr>
        <w:t>For avoidance of doubt, the Parties agree that the Service Level Agreement and Deliverable/Product Warranty Terms in the Contract are intended to provide the sole and exclusive remedies available to the State under the Contract for the Vendor’s failure to comply with the requirements stated therein.</w:t>
      </w:r>
    </w:p>
    <w:p w14:paraId="5B6C3C38" w14:textId="77777777"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Vendor’s Liability for Injury to Persons or Damage to Property</w:t>
      </w:r>
      <w:r w:rsidRPr="00B27BBD">
        <w:rPr>
          <w:rFonts w:ascii="Arial" w:hAnsi="Arial" w:cs="Arial"/>
          <w:b/>
          <w:sz w:val="22"/>
          <w:szCs w:val="22"/>
        </w:rPr>
        <w:t xml:space="preserve">: </w:t>
      </w:r>
    </w:p>
    <w:p w14:paraId="624F17F8" w14:textId="77777777" w:rsidR="00D47EC0" w:rsidRPr="00B27BBD" w:rsidRDefault="00D47EC0" w:rsidP="00F20FBC">
      <w:pPr>
        <w:pStyle w:val="ListParagraph"/>
        <w:numPr>
          <w:ilvl w:val="1"/>
          <w:numId w:val="59"/>
        </w:numPr>
        <w:tabs>
          <w:tab w:val="clear" w:pos="720"/>
        </w:tabs>
        <w:spacing w:line="240" w:lineRule="atLeast"/>
        <w:ind w:left="1080" w:hanging="360"/>
        <w:jc w:val="both"/>
        <w:rPr>
          <w:rFonts w:ascii="Arial" w:hAnsi="Arial" w:cs="Arial"/>
          <w:sz w:val="22"/>
          <w:szCs w:val="22"/>
        </w:rPr>
      </w:pPr>
      <w:r w:rsidRPr="00B27BBD">
        <w:rPr>
          <w:rFonts w:ascii="Arial" w:hAnsi="Arial" w:cs="Arial"/>
          <w:sz w:val="22"/>
          <w:szCs w:val="22"/>
        </w:rPr>
        <w:t xml:space="preserve">The Vendor shall be liable for damages arising out of personal injuries and/or damage to real or tangible personal property of the State, employees of the State, persons designated by the State for training, or person(s) other than agents or employees of the Vendor, designated by the State for any purpose, prior to, during, or subsequent to delivery, installation, acceptance, and use of the Deliverables either at the Vendor’s site or at the State’s place of business, provided that the injury or damage was caused by the fault or negligence of the Vendor. </w:t>
      </w:r>
    </w:p>
    <w:p w14:paraId="0F5766F4" w14:textId="77777777" w:rsidR="00D47EC0" w:rsidRPr="001C274C" w:rsidRDefault="00D47EC0" w:rsidP="00F20FBC">
      <w:pPr>
        <w:numPr>
          <w:ilvl w:val="1"/>
          <w:numId w:val="59"/>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lang w:val="en-GB"/>
        </w:rPr>
        <w:t xml:space="preserve">The Vendor agrees to indemnify, defend and hold the Agency and the State and its Officers, employees, agents and assigns harmless from any liability relating to personal injury or injury to real or personal property of any kind, </w:t>
      </w:r>
      <w:r w:rsidRPr="00570548">
        <w:rPr>
          <w:rFonts w:ascii="Arial" w:hAnsi="Arial" w:cs="Arial"/>
          <w:sz w:val="22"/>
          <w:szCs w:val="22"/>
        </w:rPr>
        <w:t xml:space="preserve">accruing or resulting to any other person, firm or corporation furnishing or supplying work, Services, materials or supplies in connection with the performance of </w:t>
      </w:r>
      <w:r>
        <w:rPr>
          <w:rFonts w:ascii="Arial" w:hAnsi="Arial" w:cs="Arial"/>
          <w:sz w:val="22"/>
          <w:szCs w:val="22"/>
        </w:rPr>
        <w:t>the Agreement</w:t>
      </w:r>
      <w:r w:rsidRPr="00570548">
        <w:rPr>
          <w:rFonts w:ascii="Arial" w:hAnsi="Arial" w:cs="Arial"/>
          <w:sz w:val="22"/>
          <w:szCs w:val="22"/>
        </w:rPr>
        <w:t xml:space="preserve">, </w:t>
      </w:r>
      <w:r w:rsidRPr="00570548">
        <w:rPr>
          <w:rFonts w:ascii="Arial" w:hAnsi="Arial" w:cs="Arial"/>
          <w:sz w:val="22"/>
          <w:szCs w:val="22"/>
          <w:lang w:val="en-GB"/>
        </w:rPr>
        <w:t>whether tangible or intangible, arising out of the ordinary negligence, wilful or wanton negligence, or intentional acts of the Vendor, its officers, employees, agents, assigns or subcontractors.</w:t>
      </w:r>
    </w:p>
    <w:p w14:paraId="27155AA9" w14:textId="77777777" w:rsidR="00D47EC0" w:rsidRPr="00604B1B" w:rsidRDefault="00D47EC0" w:rsidP="00F20FBC">
      <w:pPr>
        <w:numPr>
          <w:ilvl w:val="1"/>
          <w:numId w:val="59"/>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Vendor shall not be liable for damages arising out of or caused by an alteration or an attachment not made or installed by the Vendor.</w:t>
      </w:r>
    </w:p>
    <w:p w14:paraId="7943CBD3"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Time is of the Essence</w:t>
      </w:r>
      <w:r>
        <w:rPr>
          <w:rFonts w:ascii="Arial" w:hAnsi="Arial" w:cs="Arial"/>
          <w:b/>
          <w:sz w:val="22"/>
          <w:szCs w:val="22"/>
        </w:rPr>
        <w:t>:</w:t>
      </w:r>
      <w:r w:rsidRPr="00B27BBD">
        <w:rPr>
          <w:rFonts w:ascii="Arial" w:hAnsi="Arial" w:cs="Arial"/>
          <w:sz w:val="22"/>
          <w:szCs w:val="22"/>
        </w:rPr>
        <w:t xml:space="preserve"> Time is of the essence in the performance of </w:t>
      </w:r>
      <w:r>
        <w:rPr>
          <w:rFonts w:ascii="Arial" w:hAnsi="Arial" w:cs="Arial"/>
          <w:sz w:val="22"/>
          <w:szCs w:val="22"/>
        </w:rPr>
        <w:t>the Agreement</w:t>
      </w:r>
      <w:r w:rsidRPr="00B27BBD">
        <w:rPr>
          <w:rFonts w:ascii="Arial" w:hAnsi="Arial" w:cs="Arial"/>
          <w:sz w:val="22"/>
          <w:szCs w:val="22"/>
        </w:rPr>
        <w:t>.</w:t>
      </w:r>
    </w:p>
    <w:p w14:paraId="38EF53F7" w14:textId="5EB1F100"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Date and Time Warranty</w:t>
      </w:r>
      <w:r w:rsidRPr="00B27BBD">
        <w:rPr>
          <w:rFonts w:ascii="Arial" w:hAnsi="Arial" w:cs="Arial"/>
          <w:b/>
          <w:sz w:val="22"/>
          <w:szCs w:val="22"/>
        </w:rPr>
        <w:t>:</w:t>
      </w:r>
      <w:r w:rsidRPr="00B27BBD">
        <w:rPr>
          <w:rFonts w:ascii="Arial" w:hAnsi="Arial" w:cs="Arial"/>
          <w:sz w:val="22"/>
          <w:szCs w:val="22"/>
        </w:rPr>
        <w:t xml:space="preserve"> The Vendor warrants that any Deliverable, whether Services, hardware, firmware, middleware, custom or commercial software, or internal components, subroutines, and interface therein which performs, modifies or affects any date and/or time data recognition function, calculation, or sequencing, will still enable the modified function to perform accurate date/time data and leap year calculations</w:t>
      </w:r>
      <w:r w:rsidR="00D07457">
        <w:rPr>
          <w:rFonts w:ascii="Arial" w:hAnsi="Arial" w:cs="Arial"/>
          <w:sz w:val="22"/>
          <w:szCs w:val="22"/>
        </w:rPr>
        <w:t xml:space="preserve">. </w:t>
      </w:r>
      <w:r w:rsidRPr="00B27BBD">
        <w:rPr>
          <w:rFonts w:ascii="Arial" w:hAnsi="Arial" w:cs="Arial"/>
          <w:sz w:val="22"/>
          <w:szCs w:val="22"/>
        </w:rPr>
        <w:t>This warranty shall survive termination or expiration of the Contract.</w:t>
      </w:r>
    </w:p>
    <w:p w14:paraId="5074FD60" w14:textId="611B1BF8"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Independent Contractors</w:t>
      </w:r>
      <w:r w:rsidRPr="00B27BBD">
        <w:rPr>
          <w:rFonts w:ascii="Arial" w:hAnsi="Arial" w:cs="Arial"/>
          <w:b/>
          <w:sz w:val="22"/>
          <w:szCs w:val="22"/>
        </w:rPr>
        <w:t>:</w:t>
      </w:r>
      <w:r w:rsidRPr="00B27BBD">
        <w:rPr>
          <w:rFonts w:ascii="Arial" w:hAnsi="Arial" w:cs="Arial"/>
          <w:sz w:val="22"/>
          <w:szCs w:val="22"/>
        </w:rPr>
        <w:t xml:space="preserve"> Vendor and its employees, officers and executives, and subcontractors, if any, shall be independent Vendors and not employees or agents of the State</w:t>
      </w:r>
      <w:r w:rsidR="00D07457">
        <w:rPr>
          <w:rFonts w:ascii="Arial" w:hAnsi="Arial" w:cs="Arial"/>
          <w:sz w:val="22"/>
          <w:szCs w:val="22"/>
        </w:rPr>
        <w:t xml:space="preserve">. </w:t>
      </w:r>
      <w:r>
        <w:rPr>
          <w:rFonts w:ascii="Arial" w:hAnsi="Arial" w:cs="Arial"/>
          <w:sz w:val="22"/>
          <w:szCs w:val="22"/>
        </w:rPr>
        <w:t>The Agreement</w:t>
      </w:r>
      <w:r w:rsidRPr="00B27BBD">
        <w:rPr>
          <w:rFonts w:ascii="Arial" w:hAnsi="Arial" w:cs="Arial"/>
          <w:sz w:val="22"/>
          <w:szCs w:val="22"/>
        </w:rPr>
        <w:t xml:space="preserve"> shall not operate as a joint venture, partnership, trust, agency or any other similar business relationship. </w:t>
      </w:r>
    </w:p>
    <w:p w14:paraId="33293321" w14:textId="60A09ACA"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Transportation</w:t>
      </w:r>
      <w:r w:rsidRPr="00B27BBD">
        <w:rPr>
          <w:rFonts w:ascii="Arial" w:hAnsi="Arial" w:cs="Arial"/>
          <w:b/>
          <w:sz w:val="22"/>
          <w:szCs w:val="22"/>
        </w:rPr>
        <w:t xml:space="preserve">: </w:t>
      </w:r>
      <w:r w:rsidRPr="00B27BBD">
        <w:rPr>
          <w:rFonts w:ascii="Arial" w:hAnsi="Arial" w:cs="Arial"/>
          <w:sz w:val="22"/>
          <w:szCs w:val="22"/>
        </w:rPr>
        <w:t>Transportation of any tangible Deliverables shall be FOB Destination; unless otherwise specified in the solicitation document or purchase order</w:t>
      </w:r>
      <w:r w:rsidR="00D07457">
        <w:rPr>
          <w:rFonts w:ascii="Arial" w:hAnsi="Arial" w:cs="Arial"/>
          <w:sz w:val="22"/>
          <w:szCs w:val="22"/>
        </w:rPr>
        <w:t xml:space="preserve">. </w:t>
      </w:r>
      <w:r w:rsidRPr="00B27BBD">
        <w:rPr>
          <w:rFonts w:ascii="Arial" w:hAnsi="Arial" w:cs="Arial"/>
          <w:sz w:val="22"/>
          <w:szCs w:val="22"/>
        </w:rPr>
        <w:t>Freight, handling, hazardous material charges, and distribution and installation charges shall be included in the total price of each item</w:t>
      </w:r>
      <w:r w:rsidR="00D07457">
        <w:rPr>
          <w:rFonts w:ascii="Arial" w:hAnsi="Arial" w:cs="Arial"/>
          <w:sz w:val="22"/>
          <w:szCs w:val="22"/>
        </w:rPr>
        <w:t xml:space="preserve">. </w:t>
      </w:r>
      <w:r w:rsidRPr="00B27BBD">
        <w:rPr>
          <w:rFonts w:ascii="Arial" w:hAnsi="Arial" w:cs="Arial"/>
          <w:sz w:val="22"/>
          <w:szCs w:val="22"/>
        </w:rPr>
        <w:t>Any additional charges shall not be honored for payment unless authorized in writing by the Purchasing State Agency</w:t>
      </w:r>
      <w:r w:rsidR="00D07457">
        <w:rPr>
          <w:rFonts w:ascii="Arial" w:hAnsi="Arial" w:cs="Arial"/>
          <w:sz w:val="22"/>
          <w:szCs w:val="22"/>
        </w:rPr>
        <w:t xml:space="preserve">. </w:t>
      </w:r>
      <w:r w:rsidRPr="00B27BBD">
        <w:rPr>
          <w:rFonts w:ascii="Arial" w:hAnsi="Arial" w:cs="Arial"/>
          <w:sz w:val="22"/>
          <w:szCs w:val="22"/>
        </w:rPr>
        <w:t>In cases where parties, other than the Vendor ship materials against this order, the shipper must be instructed to show the purchase order number on all packages and shipping manifests to ensure proper identification and payment of invoices</w:t>
      </w:r>
      <w:r w:rsidR="00D07457">
        <w:rPr>
          <w:rFonts w:ascii="Arial" w:hAnsi="Arial" w:cs="Arial"/>
          <w:sz w:val="22"/>
          <w:szCs w:val="22"/>
        </w:rPr>
        <w:t xml:space="preserve">. </w:t>
      </w:r>
      <w:r w:rsidRPr="00B27BBD">
        <w:rPr>
          <w:rFonts w:ascii="Arial" w:hAnsi="Arial" w:cs="Arial"/>
          <w:sz w:val="22"/>
          <w:szCs w:val="22"/>
        </w:rPr>
        <w:t>A complete packing list must accompany each shipment.</w:t>
      </w:r>
    </w:p>
    <w:p w14:paraId="4E9B3801" w14:textId="3B65CCDB"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Notices</w:t>
      </w:r>
      <w:r w:rsidRPr="00B27BBD">
        <w:rPr>
          <w:rFonts w:ascii="Arial" w:hAnsi="Arial" w:cs="Arial"/>
          <w:b/>
          <w:sz w:val="22"/>
          <w:szCs w:val="22"/>
        </w:rPr>
        <w:t>:</w:t>
      </w:r>
      <w:r w:rsidRPr="00B27BBD">
        <w:rPr>
          <w:rFonts w:ascii="Arial" w:hAnsi="Arial" w:cs="Arial"/>
          <w:sz w:val="22"/>
          <w:szCs w:val="22"/>
        </w:rPr>
        <w:t xml:space="preserve"> Any notices required under </w:t>
      </w:r>
      <w:r>
        <w:rPr>
          <w:rFonts w:ascii="Arial" w:hAnsi="Arial" w:cs="Arial"/>
          <w:sz w:val="22"/>
          <w:szCs w:val="22"/>
        </w:rPr>
        <w:t>the Agreement</w:t>
      </w:r>
      <w:r w:rsidRPr="00B27BBD">
        <w:rPr>
          <w:rFonts w:ascii="Arial" w:hAnsi="Arial" w:cs="Arial"/>
          <w:sz w:val="22"/>
          <w:szCs w:val="22"/>
        </w:rPr>
        <w:t xml:space="preserve"> should be delivered to the Contract Administrator for each party</w:t>
      </w:r>
      <w:r w:rsidR="00D07457">
        <w:rPr>
          <w:rFonts w:ascii="Arial" w:hAnsi="Arial" w:cs="Arial"/>
          <w:sz w:val="22"/>
          <w:szCs w:val="22"/>
        </w:rPr>
        <w:t xml:space="preserve">. </w:t>
      </w:r>
      <w:r w:rsidRPr="00B27BBD">
        <w:rPr>
          <w:rFonts w:ascii="Arial" w:hAnsi="Arial" w:cs="Arial"/>
          <w:sz w:val="22"/>
          <w:szCs w:val="22"/>
        </w:rPr>
        <w:t>Unless otherwise specified in the Solicitation Documents, any notices shall be delivered in writing by U.S. Mail, Commercial Courier or by hand.</w:t>
      </w:r>
    </w:p>
    <w:p w14:paraId="33C04EFD"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Titles and Headings</w:t>
      </w:r>
      <w:r w:rsidRPr="00B27BBD">
        <w:rPr>
          <w:rFonts w:ascii="Arial" w:hAnsi="Arial" w:cs="Arial"/>
          <w:b/>
          <w:sz w:val="22"/>
          <w:szCs w:val="22"/>
        </w:rPr>
        <w:t>:</w:t>
      </w:r>
      <w:r w:rsidRPr="00B27BBD">
        <w:rPr>
          <w:rFonts w:ascii="Arial" w:hAnsi="Arial" w:cs="Arial"/>
          <w:sz w:val="22"/>
          <w:szCs w:val="22"/>
        </w:rPr>
        <w:t xml:space="preserve"> Titles and Headings in </w:t>
      </w:r>
      <w:r>
        <w:rPr>
          <w:rFonts w:ascii="Arial" w:hAnsi="Arial" w:cs="Arial"/>
          <w:sz w:val="22"/>
          <w:szCs w:val="22"/>
        </w:rPr>
        <w:t>the Agreement</w:t>
      </w:r>
      <w:r w:rsidRPr="00B27BBD">
        <w:rPr>
          <w:rFonts w:ascii="Arial" w:hAnsi="Arial" w:cs="Arial"/>
          <w:sz w:val="22"/>
          <w:szCs w:val="22"/>
        </w:rPr>
        <w:t xml:space="preserve"> are used for convenience only and do not define, limit or proscribe the language of terms identified by such Titles and Headings.</w:t>
      </w:r>
    </w:p>
    <w:p w14:paraId="73A30477" w14:textId="3EFAB89C"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Amendment</w:t>
      </w:r>
      <w:r w:rsidRPr="00B27BBD">
        <w:rPr>
          <w:rFonts w:ascii="Arial" w:hAnsi="Arial" w:cs="Arial"/>
          <w:b/>
          <w:sz w:val="22"/>
          <w:szCs w:val="22"/>
        </w:rPr>
        <w:t>:</w:t>
      </w:r>
      <w:r w:rsidRPr="00B27BBD">
        <w:rPr>
          <w:rFonts w:ascii="Arial" w:hAnsi="Arial" w:cs="Arial"/>
          <w:sz w:val="22"/>
          <w:szCs w:val="22"/>
        </w:rPr>
        <w:t xml:space="preserve"> </w:t>
      </w:r>
      <w:r>
        <w:rPr>
          <w:rFonts w:ascii="Arial" w:hAnsi="Arial" w:cs="Arial"/>
          <w:sz w:val="22"/>
          <w:szCs w:val="22"/>
        </w:rPr>
        <w:t>The Agreement</w:t>
      </w:r>
      <w:r w:rsidRPr="00B27BBD">
        <w:rPr>
          <w:rFonts w:ascii="Arial" w:hAnsi="Arial" w:cs="Arial"/>
          <w:sz w:val="22"/>
          <w:szCs w:val="22"/>
        </w:rPr>
        <w:t xml:space="preserve"> may not be amended orally or by performance</w:t>
      </w:r>
      <w:r w:rsidR="00D07457">
        <w:rPr>
          <w:rFonts w:ascii="Arial" w:hAnsi="Arial" w:cs="Arial"/>
          <w:sz w:val="22"/>
          <w:szCs w:val="22"/>
        </w:rPr>
        <w:t xml:space="preserve">. </w:t>
      </w:r>
      <w:r w:rsidRPr="00B27BBD">
        <w:rPr>
          <w:rFonts w:ascii="Arial" w:hAnsi="Arial" w:cs="Arial"/>
          <w:sz w:val="22"/>
          <w:szCs w:val="22"/>
        </w:rPr>
        <w:t xml:space="preserve">Any amendment must be made in written form and signed by duly authorized representatives of the State and Vendor in conformance with Paragraph </w:t>
      </w:r>
      <w:r>
        <w:rPr>
          <w:rFonts w:ascii="Arial" w:hAnsi="Arial" w:cs="Arial"/>
          <w:sz w:val="22"/>
          <w:szCs w:val="22"/>
        </w:rPr>
        <w:t xml:space="preserve">36) </w:t>
      </w:r>
      <w:r w:rsidRPr="00B27BBD">
        <w:rPr>
          <w:rFonts w:ascii="Arial" w:hAnsi="Arial" w:cs="Arial"/>
          <w:sz w:val="22"/>
          <w:szCs w:val="22"/>
        </w:rPr>
        <w:t>herein.</w:t>
      </w:r>
    </w:p>
    <w:p w14:paraId="4FEF5126" w14:textId="0738389D"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Taxes</w:t>
      </w:r>
      <w:r w:rsidRPr="00B27BBD">
        <w:rPr>
          <w:rFonts w:ascii="Arial" w:hAnsi="Arial" w:cs="Arial"/>
          <w:b/>
          <w:sz w:val="22"/>
          <w:szCs w:val="22"/>
        </w:rPr>
        <w:t xml:space="preserve">:  </w:t>
      </w:r>
      <w:r w:rsidRPr="00B27BBD">
        <w:rPr>
          <w:rFonts w:ascii="Arial" w:hAnsi="Arial" w:cs="Arial"/>
          <w:sz w:val="22"/>
          <w:szCs w:val="22"/>
        </w:rPr>
        <w:t>The State of North Carolina is exempt from Federal excise taxes and no payment will be made for any personal property taxes levied on the Vendor or for any taxes levied on employee wages</w:t>
      </w:r>
      <w:r w:rsidR="00D07457">
        <w:rPr>
          <w:rFonts w:ascii="Arial" w:hAnsi="Arial" w:cs="Arial"/>
          <w:sz w:val="22"/>
          <w:szCs w:val="22"/>
        </w:rPr>
        <w:t xml:space="preserve">. </w:t>
      </w:r>
      <w:r w:rsidRPr="00B27BBD">
        <w:rPr>
          <w:rFonts w:ascii="Arial" w:hAnsi="Arial" w:cs="Arial"/>
          <w:sz w:val="22"/>
          <w:szCs w:val="22"/>
        </w:rPr>
        <w:t>Agencies of the State may have additional exemptions or exclusions for federal or state taxes</w:t>
      </w:r>
      <w:r w:rsidR="00D07457">
        <w:rPr>
          <w:rFonts w:ascii="Arial" w:hAnsi="Arial" w:cs="Arial"/>
          <w:sz w:val="22"/>
          <w:szCs w:val="22"/>
        </w:rPr>
        <w:t xml:space="preserve">. </w:t>
      </w:r>
      <w:r w:rsidRPr="00B27BBD">
        <w:rPr>
          <w:rFonts w:ascii="Arial" w:hAnsi="Arial" w:cs="Arial"/>
          <w:sz w:val="22"/>
          <w:szCs w:val="22"/>
        </w:rPr>
        <w:t xml:space="preserve">Evidence of such additional exemptions or exclusions may be provided to Vendor by Agencies, as applicable, during the term of </w:t>
      </w:r>
      <w:r>
        <w:rPr>
          <w:rFonts w:ascii="Arial" w:hAnsi="Arial" w:cs="Arial"/>
          <w:sz w:val="22"/>
          <w:szCs w:val="22"/>
        </w:rPr>
        <w:t>the Agreement</w:t>
      </w:r>
      <w:r w:rsidR="00D07457">
        <w:rPr>
          <w:rFonts w:ascii="Arial" w:hAnsi="Arial" w:cs="Arial"/>
          <w:sz w:val="22"/>
          <w:szCs w:val="22"/>
        </w:rPr>
        <w:t xml:space="preserve">. </w:t>
      </w:r>
      <w:r w:rsidRPr="00B27BBD">
        <w:rPr>
          <w:rFonts w:ascii="Arial" w:hAnsi="Arial" w:cs="Arial"/>
          <w:sz w:val="22"/>
          <w:szCs w:val="22"/>
        </w:rPr>
        <w:t>Applicable State or local sales taxes shall be invoiced as a separate item.</w:t>
      </w:r>
    </w:p>
    <w:p w14:paraId="2B090BD4" w14:textId="77777777" w:rsidR="00D47EC0" w:rsidRPr="00B27BBD"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Governing Laws, Jurisdiction, and Venue</w:t>
      </w:r>
      <w:r w:rsidRPr="00B27BBD">
        <w:rPr>
          <w:rFonts w:ascii="Arial" w:hAnsi="Arial" w:cs="Arial"/>
          <w:b/>
          <w:sz w:val="22"/>
          <w:szCs w:val="22"/>
        </w:rPr>
        <w:t>:</w:t>
      </w:r>
    </w:p>
    <w:p w14:paraId="15178282" w14:textId="0BACF6C6" w:rsidR="00D47EC0" w:rsidRPr="00570548" w:rsidRDefault="00D47EC0" w:rsidP="00F20FBC">
      <w:pPr>
        <w:numPr>
          <w:ilvl w:val="1"/>
          <w:numId w:val="60"/>
        </w:numPr>
        <w:tabs>
          <w:tab w:val="clear" w:pos="720"/>
        </w:tabs>
        <w:spacing w:line="240" w:lineRule="atLeast"/>
        <w:ind w:left="1080" w:hanging="360"/>
        <w:jc w:val="both"/>
        <w:rPr>
          <w:rFonts w:ascii="Arial" w:hAnsi="Arial" w:cs="Arial"/>
          <w:sz w:val="22"/>
          <w:szCs w:val="22"/>
        </w:rPr>
      </w:pPr>
      <w:r>
        <w:rPr>
          <w:rFonts w:ascii="Arial" w:hAnsi="Arial" w:cs="Arial"/>
          <w:sz w:val="22"/>
          <w:szCs w:val="22"/>
        </w:rPr>
        <w:t>The Agreement</w:t>
      </w:r>
      <w:r w:rsidRPr="00570548">
        <w:rPr>
          <w:rFonts w:ascii="Arial" w:hAnsi="Arial" w:cs="Arial"/>
          <w:sz w:val="22"/>
          <w:szCs w:val="22"/>
        </w:rPr>
        <w:t xml:space="preserve"> is made under and shall be governed and construed in accordance with the laws of the State of North Carolina</w:t>
      </w:r>
      <w:r>
        <w:rPr>
          <w:rFonts w:ascii="Arial" w:hAnsi="Arial" w:cs="Arial"/>
          <w:sz w:val="22"/>
          <w:szCs w:val="22"/>
        </w:rPr>
        <w:t xml:space="preserve"> and applicable Administrative Rules</w:t>
      </w:r>
      <w:r w:rsidR="00D07457">
        <w:rPr>
          <w:rFonts w:ascii="Arial" w:hAnsi="Arial" w:cs="Arial"/>
          <w:sz w:val="22"/>
          <w:szCs w:val="22"/>
        </w:rPr>
        <w:t xml:space="preserve">. </w:t>
      </w:r>
      <w:r w:rsidRPr="00570548">
        <w:rPr>
          <w:rFonts w:ascii="Arial" w:hAnsi="Arial" w:cs="Arial"/>
          <w:sz w:val="22"/>
          <w:szCs w:val="22"/>
        </w:rPr>
        <w:t xml:space="preserve">The place of </w:t>
      </w:r>
      <w:r>
        <w:rPr>
          <w:rFonts w:ascii="Arial" w:hAnsi="Arial" w:cs="Arial"/>
          <w:sz w:val="22"/>
          <w:szCs w:val="22"/>
        </w:rPr>
        <w:t>the Agreement</w:t>
      </w:r>
      <w:r w:rsidRPr="00570548">
        <w:rPr>
          <w:rFonts w:ascii="Arial" w:hAnsi="Arial" w:cs="Arial"/>
          <w:sz w:val="22"/>
          <w:szCs w:val="22"/>
        </w:rPr>
        <w:t xml:space="preserve"> or purchase order, its situs and forum, shall be Wake County, North Carolina, where all matters, whether sounding in Contract or in tort, relating to its validity, construction, interpretation and enforcement shall be determined</w:t>
      </w:r>
      <w:r w:rsidR="00D07457">
        <w:rPr>
          <w:rFonts w:ascii="Arial" w:hAnsi="Arial" w:cs="Arial"/>
          <w:sz w:val="22"/>
          <w:szCs w:val="22"/>
        </w:rPr>
        <w:t xml:space="preserve">. </w:t>
      </w:r>
      <w:r w:rsidRPr="00570548">
        <w:rPr>
          <w:rFonts w:ascii="Arial" w:hAnsi="Arial" w:cs="Arial"/>
          <w:sz w:val="22"/>
          <w:szCs w:val="22"/>
        </w:rPr>
        <w:t xml:space="preserve">Vendor agrees and submits, solely for matters relating to </w:t>
      </w:r>
      <w:r>
        <w:rPr>
          <w:rFonts w:ascii="Arial" w:hAnsi="Arial" w:cs="Arial"/>
          <w:sz w:val="22"/>
          <w:szCs w:val="22"/>
        </w:rPr>
        <w:t>the Agreement</w:t>
      </w:r>
      <w:r w:rsidRPr="00570548">
        <w:rPr>
          <w:rFonts w:ascii="Arial" w:hAnsi="Arial" w:cs="Arial"/>
          <w:sz w:val="22"/>
          <w:szCs w:val="22"/>
        </w:rPr>
        <w:t>, to the jurisdiction of the courts of the State of North Carolina, and stipulates that Wake County shall be the proper venue for all matters.</w:t>
      </w:r>
    </w:p>
    <w:p w14:paraId="41F67B6F" w14:textId="2D30ABFC" w:rsidR="00D47EC0" w:rsidRPr="00570548" w:rsidRDefault="00D47EC0" w:rsidP="00F20FBC">
      <w:pPr>
        <w:numPr>
          <w:ilvl w:val="1"/>
          <w:numId w:val="60"/>
        </w:numPr>
        <w:tabs>
          <w:tab w:val="clear" w:pos="720"/>
        </w:tabs>
        <w:spacing w:line="240" w:lineRule="atLeast"/>
        <w:ind w:left="1080" w:hanging="360"/>
        <w:jc w:val="both"/>
        <w:rPr>
          <w:rFonts w:ascii="Arial" w:hAnsi="Arial" w:cs="Arial"/>
          <w:sz w:val="22"/>
          <w:szCs w:val="22"/>
        </w:rPr>
      </w:pPr>
      <w:r w:rsidRPr="00471540">
        <w:rPr>
          <w:rFonts w:ascii="Arial" w:hAnsi="Arial" w:cs="Arial"/>
          <w:sz w:val="22"/>
          <w:szCs w:val="22"/>
        </w:rPr>
        <w:t xml:space="preserve">Except to the extent the provisions of the Contract are clearly inconsistent therewith, the applicable provisions of the Uniform Commercial Code as modified and adopted in North Carolina shall govern </w:t>
      </w:r>
      <w:r>
        <w:rPr>
          <w:rFonts w:ascii="Arial" w:hAnsi="Arial" w:cs="Arial"/>
          <w:sz w:val="22"/>
          <w:szCs w:val="22"/>
        </w:rPr>
        <w:t>the Agreement</w:t>
      </w:r>
      <w:r w:rsidR="00D07457">
        <w:rPr>
          <w:rFonts w:ascii="Arial" w:hAnsi="Arial" w:cs="Arial"/>
          <w:sz w:val="22"/>
          <w:szCs w:val="22"/>
        </w:rPr>
        <w:t xml:space="preserve">. </w:t>
      </w:r>
      <w:r w:rsidRPr="00471540">
        <w:rPr>
          <w:rFonts w:ascii="Arial" w:hAnsi="Arial" w:cs="Arial"/>
          <w:sz w:val="22"/>
          <w:szCs w:val="22"/>
        </w:rPr>
        <w:t>To the extent the Contract entails both the supply of "goods" and "</w:t>
      </w:r>
      <w:r>
        <w:rPr>
          <w:rFonts w:ascii="Arial" w:hAnsi="Arial" w:cs="Arial"/>
          <w:sz w:val="22"/>
          <w:szCs w:val="22"/>
        </w:rPr>
        <w:t>Services</w:t>
      </w:r>
      <w:r w:rsidRPr="00471540">
        <w:rPr>
          <w:rFonts w:ascii="Arial" w:hAnsi="Arial" w:cs="Arial"/>
          <w:sz w:val="22"/>
          <w:szCs w:val="22"/>
        </w:rPr>
        <w:t xml:space="preserve">," such shall be deemed "goods" within the meaning of the Uniform Commercial Code, except when deeming such </w:t>
      </w:r>
      <w:r>
        <w:rPr>
          <w:rFonts w:ascii="Arial" w:hAnsi="Arial" w:cs="Arial"/>
          <w:sz w:val="22"/>
          <w:szCs w:val="22"/>
        </w:rPr>
        <w:t>Services</w:t>
      </w:r>
      <w:r w:rsidRPr="00471540">
        <w:rPr>
          <w:rFonts w:ascii="Arial" w:hAnsi="Arial" w:cs="Arial"/>
          <w:sz w:val="22"/>
          <w:szCs w:val="22"/>
        </w:rPr>
        <w:t xml:space="preserve"> as "goods" would result in a clearly unreasonable interpretation.</w:t>
      </w:r>
      <w:r w:rsidRPr="00570548">
        <w:rPr>
          <w:rFonts w:ascii="Arial" w:hAnsi="Arial" w:cs="Arial"/>
          <w:sz w:val="22"/>
          <w:szCs w:val="22"/>
        </w:rPr>
        <w:t xml:space="preserve"> </w:t>
      </w:r>
    </w:p>
    <w:p w14:paraId="27EA32BC"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lang w:val="en-GB"/>
        </w:rPr>
        <w:t>Force Majeure</w:t>
      </w:r>
      <w:r w:rsidRPr="00B27BBD">
        <w:rPr>
          <w:rFonts w:ascii="Arial" w:hAnsi="Arial" w:cs="Arial"/>
          <w:b/>
          <w:sz w:val="22"/>
          <w:szCs w:val="22"/>
          <w:lang w:val="en-GB"/>
        </w:rPr>
        <w:t xml:space="preserve">: </w:t>
      </w:r>
      <w:r w:rsidRPr="00B27BBD">
        <w:rPr>
          <w:rFonts w:ascii="Arial" w:hAnsi="Arial" w:cs="Arial"/>
          <w:sz w:val="22"/>
          <w:szCs w:val="22"/>
          <w:lang w:val="en-GB"/>
        </w:rPr>
        <w:t>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r w:rsidRPr="00B27BBD">
        <w:rPr>
          <w:rFonts w:ascii="Arial" w:hAnsi="Arial" w:cs="Arial"/>
          <w:sz w:val="22"/>
          <w:szCs w:val="22"/>
        </w:rPr>
        <w:t xml:space="preserve"> </w:t>
      </w:r>
    </w:p>
    <w:p w14:paraId="5EA90EDE"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Compliance with Laws</w:t>
      </w:r>
      <w:r w:rsidRPr="00B27BBD">
        <w:rPr>
          <w:rFonts w:ascii="Arial" w:hAnsi="Arial" w:cs="Arial"/>
          <w:b/>
          <w:sz w:val="22"/>
          <w:szCs w:val="22"/>
        </w:rPr>
        <w:t>:</w:t>
      </w:r>
      <w:r w:rsidRPr="00B27BBD">
        <w:rPr>
          <w:rFonts w:ascii="Arial" w:hAnsi="Arial" w:cs="Arial"/>
          <w:sz w:val="22"/>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16AC39CF" w14:textId="7C8187CF" w:rsidR="00D47EC0" w:rsidRPr="001E781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Severability</w:t>
      </w:r>
      <w:r w:rsidRPr="00B27BBD">
        <w:rPr>
          <w:rFonts w:ascii="Arial" w:hAnsi="Arial" w:cs="Arial"/>
          <w:b/>
          <w:sz w:val="22"/>
          <w:szCs w:val="22"/>
        </w:rPr>
        <w:t xml:space="preserve">: </w:t>
      </w:r>
      <w:r w:rsidRPr="00B27BBD">
        <w:rPr>
          <w:rFonts w:ascii="Arial" w:hAnsi="Arial" w:cs="Arial"/>
          <w:sz w:val="22"/>
          <w:szCs w:val="22"/>
        </w:rPr>
        <w:t xml:space="preserve">In the event that a court of competent jurisdiction holds that a provision or requirement of </w:t>
      </w:r>
      <w:r>
        <w:rPr>
          <w:rFonts w:ascii="Arial" w:hAnsi="Arial" w:cs="Arial"/>
          <w:sz w:val="22"/>
          <w:szCs w:val="22"/>
        </w:rPr>
        <w:t>the Agreement</w:t>
      </w:r>
      <w:r w:rsidRPr="00B27BBD">
        <w:rPr>
          <w:rFonts w:ascii="Arial" w:hAnsi="Arial" w:cs="Arial"/>
          <w:sz w:val="22"/>
          <w:szCs w:val="22"/>
        </w:rPr>
        <w:t xml:space="preserve"> violates any applicable law, each such provision or requirement shall be enforced only to the extent it is not in violation of law or is not otherwise unenforceable and all other provisions and requirements of </w:t>
      </w:r>
      <w:r>
        <w:rPr>
          <w:rFonts w:ascii="Arial" w:hAnsi="Arial" w:cs="Arial"/>
          <w:sz w:val="22"/>
          <w:szCs w:val="22"/>
        </w:rPr>
        <w:t>the Agreement</w:t>
      </w:r>
      <w:r w:rsidRPr="00B27BBD">
        <w:rPr>
          <w:rFonts w:ascii="Arial" w:hAnsi="Arial" w:cs="Arial"/>
          <w:sz w:val="22"/>
          <w:szCs w:val="22"/>
        </w:rPr>
        <w:t xml:space="preserve"> shall remain in full force and effect</w:t>
      </w:r>
      <w:r w:rsidR="00D07457">
        <w:rPr>
          <w:rFonts w:ascii="Arial" w:hAnsi="Arial" w:cs="Arial"/>
          <w:sz w:val="22"/>
          <w:szCs w:val="22"/>
        </w:rPr>
        <w:t xml:space="preserve">. </w:t>
      </w:r>
      <w:r w:rsidRPr="00B27BBD">
        <w:rPr>
          <w:rFonts w:ascii="Arial" w:hAnsi="Arial" w:cs="Arial"/>
          <w:sz w:val="22"/>
          <w:szCs w:val="22"/>
        </w:rPr>
        <w:t>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p>
    <w:p w14:paraId="683287E6" w14:textId="6EBCB524" w:rsidR="00D47EC0" w:rsidRPr="00136676" w:rsidRDefault="00D47EC0" w:rsidP="00F20FBC">
      <w:pPr>
        <w:numPr>
          <w:ilvl w:val="0"/>
          <w:numId w:val="61"/>
        </w:numPr>
        <w:spacing w:line="240" w:lineRule="atLeast"/>
        <w:jc w:val="both"/>
        <w:rPr>
          <w:rFonts w:ascii="Arial" w:hAnsi="Arial" w:cs="Arial"/>
          <w:sz w:val="22"/>
          <w:szCs w:val="22"/>
        </w:rPr>
      </w:pPr>
      <w:r w:rsidRPr="00516CD5">
        <w:rPr>
          <w:rFonts w:ascii="Arial" w:hAnsi="Arial" w:cs="Arial"/>
          <w:b/>
          <w:sz w:val="22"/>
          <w:szCs w:val="22"/>
          <w:u w:val="single"/>
        </w:rPr>
        <w:t>CHA</w:t>
      </w:r>
      <w:r w:rsidRPr="00136676">
        <w:rPr>
          <w:rFonts w:ascii="Arial" w:hAnsi="Arial" w:cs="Arial"/>
          <w:b/>
          <w:sz w:val="22"/>
          <w:szCs w:val="22"/>
          <w:u w:val="single"/>
        </w:rPr>
        <w:t>NGES</w:t>
      </w:r>
      <w:r w:rsidRPr="00136676">
        <w:rPr>
          <w:rFonts w:ascii="Arial" w:hAnsi="Arial" w:cs="Arial"/>
          <w:b/>
          <w:sz w:val="22"/>
          <w:szCs w:val="22"/>
        </w:rPr>
        <w:t xml:space="preserve">: </w:t>
      </w:r>
      <w:r>
        <w:rPr>
          <w:rFonts w:ascii="Arial" w:hAnsi="Arial" w:cs="Arial"/>
          <w:sz w:val="22"/>
          <w:szCs w:val="22"/>
        </w:rPr>
        <w:t>The Agreement</w:t>
      </w:r>
      <w:r w:rsidRPr="00136676">
        <w:rPr>
          <w:rFonts w:ascii="Arial" w:hAnsi="Arial" w:cs="Arial"/>
          <w:sz w:val="22"/>
          <w:szCs w:val="22"/>
        </w:rPr>
        <w:t xml:space="preserve"> and subsequent purchase order(s) is awarded subject to the provision of the specified Services and the shipment or provision of other Deliverables as specified herein</w:t>
      </w:r>
      <w:r w:rsidR="00D07457">
        <w:rPr>
          <w:rFonts w:ascii="Arial" w:hAnsi="Arial" w:cs="Arial"/>
          <w:sz w:val="22"/>
          <w:szCs w:val="22"/>
        </w:rPr>
        <w:t xml:space="preserve">. </w:t>
      </w:r>
      <w:r w:rsidRPr="00136676">
        <w:rPr>
          <w:rFonts w:ascii="Arial" w:hAnsi="Arial" w:cs="Arial"/>
          <w:sz w:val="22"/>
          <w:szCs w:val="22"/>
        </w:rPr>
        <w:t xml:space="preserve">Any changes made to </w:t>
      </w:r>
      <w:r>
        <w:rPr>
          <w:rFonts w:ascii="Arial" w:hAnsi="Arial" w:cs="Arial"/>
          <w:sz w:val="22"/>
          <w:szCs w:val="22"/>
        </w:rPr>
        <w:t>the Agreement</w:t>
      </w:r>
      <w:r w:rsidRPr="00136676">
        <w:rPr>
          <w:rFonts w:ascii="Arial" w:hAnsi="Arial" w:cs="Arial"/>
          <w:sz w:val="22"/>
          <w:szCs w:val="22"/>
        </w:rPr>
        <w:t xml:space="preserve"> or purchase order proposed by the Vendor are hereby rejected unless accepted in writing by the Agency or State Award Authority</w:t>
      </w:r>
      <w:r w:rsidR="00D07457">
        <w:rPr>
          <w:rFonts w:ascii="Arial" w:hAnsi="Arial" w:cs="Arial"/>
          <w:sz w:val="22"/>
          <w:szCs w:val="22"/>
        </w:rPr>
        <w:t xml:space="preserve">. </w:t>
      </w:r>
      <w:r w:rsidRPr="00136676">
        <w:rPr>
          <w:rFonts w:ascii="Arial" w:hAnsi="Arial" w:cs="Arial"/>
          <w:sz w:val="22"/>
          <w:szCs w:val="22"/>
        </w:rPr>
        <w:t>The State shall not be responsible for Services or other Deliverables delivered without a purchase order from the Agency or State Award Authority.</w:t>
      </w:r>
    </w:p>
    <w:p w14:paraId="75946A41" w14:textId="77777777" w:rsidR="00D47EC0" w:rsidRPr="00604B1B" w:rsidRDefault="00D47EC0" w:rsidP="00F20FBC">
      <w:pPr>
        <w:pStyle w:val="ListParagraph"/>
        <w:numPr>
          <w:ilvl w:val="0"/>
          <w:numId w:val="61"/>
        </w:numPr>
        <w:spacing w:line="240" w:lineRule="atLeast"/>
        <w:jc w:val="both"/>
        <w:rPr>
          <w:rFonts w:ascii="Arial" w:hAnsi="Arial" w:cs="Arial"/>
          <w:sz w:val="22"/>
          <w:szCs w:val="22"/>
        </w:rPr>
      </w:pPr>
      <w:r w:rsidRPr="00516CD5">
        <w:rPr>
          <w:rFonts w:ascii="Arial" w:hAnsi="Arial" w:cs="Arial"/>
          <w:b/>
          <w:sz w:val="22"/>
          <w:szCs w:val="22"/>
          <w:u w:val="single"/>
        </w:rPr>
        <w:t>FEDERAL INTELLECTUAL PROPERTY BANKRUPTCY PROTECTION ACT</w:t>
      </w:r>
      <w:r w:rsidRPr="00516CD5">
        <w:rPr>
          <w:rFonts w:ascii="Arial" w:hAnsi="Arial" w:cs="Arial"/>
          <w:b/>
          <w:sz w:val="22"/>
          <w:szCs w:val="22"/>
        </w:rPr>
        <w:t>:</w:t>
      </w:r>
      <w:r w:rsidRPr="00516CD5">
        <w:rPr>
          <w:rFonts w:ascii="Arial" w:hAnsi="Arial" w:cs="Arial"/>
          <w:sz w:val="22"/>
          <w:szCs w:val="22"/>
        </w:rPr>
        <w:t xml:space="preserve"> The Parties agree that the Agency shall be entitled to all rights and benefits of the Federal Intellectual Property Bankruptcy Protection Act, Public Law 100-506, codified at 11 U.S.C. 365(n), and any amendments thereto.</w:t>
      </w:r>
    </w:p>
    <w:p w14:paraId="59BD2870" w14:textId="1CC112F1"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Electronic Procurement</w:t>
      </w:r>
      <w:r w:rsidRPr="00B27BBD">
        <w:rPr>
          <w:rFonts w:ascii="Arial" w:hAnsi="Arial" w:cs="Arial"/>
          <w:b/>
          <w:sz w:val="22"/>
          <w:szCs w:val="22"/>
        </w:rPr>
        <w:t xml:space="preserve"> (Applies to all contracts that include E-Procurement and are identified as such in the body of the solicitation document):</w:t>
      </w:r>
      <w:r w:rsidRPr="00B27BBD">
        <w:rPr>
          <w:rFonts w:ascii="Arial" w:hAnsi="Arial" w:cs="Arial"/>
          <w:sz w:val="22"/>
          <w:szCs w:val="22"/>
        </w:rPr>
        <w:t xml:space="preserve">  Purchasing shall be conducted through the Statewide E-Procurement Services</w:t>
      </w:r>
      <w:r w:rsidR="00D07457">
        <w:rPr>
          <w:rFonts w:ascii="Arial" w:hAnsi="Arial" w:cs="Arial"/>
          <w:sz w:val="22"/>
          <w:szCs w:val="22"/>
        </w:rPr>
        <w:t xml:space="preserve">. </w:t>
      </w:r>
      <w:r w:rsidRPr="00B27BBD">
        <w:rPr>
          <w:rFonts w:ascii="Arial" w:hAnsi="Arial" w:cs="Arial"/>
          <w:sz w:val="22"/>
          <w:szCs w:val="22"/>
        </w:rPr>
        <w:t>The State’s third party agent shall serve as the Supplier Manager for this E-Procurement Services</w:t>
      </w:r>
      <w:r w:rsidR="00D07457">
        <w:rPr>
          <w:rFonts w:ascii="Arial" w:hAnsi="Arial" w:cs="Arial"/>
          <w:sz w:val="22"/>
          <w:szCs w:val="22"/>
        </w:rPr>
        <w:t xml:space="preserve">. </w:t>
      </w:r>
      <w:r w:rsidRPr="00B27BBD">
        <w:rPr>
          <w:rFonts w:ascii="Arial" w:hAnsi="Arial" w:cs="Arial"/>
          <w:sz w:val="22"/>
          <w:szCs w:val="22"/>
        </w:rPr>
        <w:t xml:space="preserve">The Vendor shall register for the Statewide E-Procurement Services within two (2) business days of notification of award in order to receive an electronic purchase order resulting from award of </w:t>
      </w:r>
      <w:r>
        <w:rPr>
          <w:rFonts w:ascii="Arial" w:hAnsi="Arial" w:cs="Arial"/>
          <w:sz w:val="22"/>
          <w:szCs w:val="22"/>
        </w:rPr>
        <w:t>the Agreement</w:t>
      </w:r>
      <w:r w:rsidRPr="00B27BBD">
        <w:rPr>
          <w:rFonts w:ascii="Arial" w:hAnsi="Arial" w:cs="Arial"/>
          <w:sz w:val="22"/>
          <w:szCs w:val="22"/>
        </w:rPr>
        <w:t>.</w:t>
      </w:r>
    </w:p>
    <w:p w14:paraId="48C52F06" w14:textId="7356DF9B" w:rsidR="00D47EC0" w:rsidRDefault="00D47EC0" w:rsidP="00F20FBC">
      <w:pPr>
        <w:pStyle w:val="ListParagraph"/>
        <w:numPr>
          <w:ilvl w:val="1"/>
          <w:numId w:val="61"/>
        </w:numPr>
        <w:spacing w:line="240" w:lineRule="atLeast"/>
        <w:ind w:left="1080"/>
        <w:jc w:val="both"/>
        <w:rPr>
          <w:rFonts w:ascii="Arial" w:hAnsi="Arial" w:cs="Arial"/>
          <w:sz w:val="22"/>
          <w:szCs w:val="22"/>
        </w:rPr>
      </w:pPr>
      <w:r w:rsidRPr="002A594A">
        <w:rPr>
          <w:rFonts w:ascii="Arial" w:hAnsi="Arial" w:cs="Arial"/>
          <w:b/>
          <w:sz w:val="22"/>
          <w:szCs w:val="22"/>
          <w:highlight w:val="yellow"/>
        </w:rPr>
        <w:t xml:space="preserve">The successful Vendor(s) shall pay a transaction fee of 1.75% (.0175) on the total dollar amount </w:t>
      </w:r>
      <w:r w:rsidR="00626283">
        <w:rPr>
          <w:rFonts w:ascii="Arial" w:hAnsi="Arial" w:cs="Arial"/>
          <w:b/>
          <w:sz w:val="22"/>
          <w:szCs w:val="22"/>
          <w:highlight w:val="yellow"/>
        </w:rPr>
        <w:t xml:space="preserve">of all goods </w:t>
      </w:r>
      <w:r w:rsidRPr="002A594A">
        <w:rPr>
          <w:rFonts w:ascii="Arial" w:hAnsi="Arial" w:cs="Arial"/>
          <w:b/>
          <w:sz w:val="22"/>
          <w:szCs w:val="22"/>
          <w:highlight w:val="yellow"/>
        </w:rPr>
        <w:t>(excluding sales taxes) of each purchase order issued through the Statewide E-Procurement Service</w:t>
      </w:r>
      <w:r w:rsidR="00D07457">
        <w:rPr>
          <w:rFonts w:ascii="Arial" w:hAnsi="Arial" w:cs="Arial"/>
          <w:sz w:val="22"/>
          <w:szCs w:val="22"/>
        </w:rPr>
        <w:t xml:space="preserve">. </w:t>
      </w:r>
      <w:r w:rsidRPr="00E548D5">
        <w:rPr>
          <w:rFonts w:ascii="Arial" w:hAnsi="Arial" w:cs="Arial"/>
          <w:sz w:val="22"/>
          <w:szCs w:val="22"/>
        </w:rPr>
        <w:t>This applies to all purchase orders, regardless of the quantity or dollar amount of the purchase order</w:t>
      </w:r>
      <w:r w:rsidR="00D07457">
        <w:rPr>
          <w:rFonts w:ascii="Arial" w:hAnsi="Arial" w:cs="Arial"/>
          <w:sz w:val="22"/>
          <w:szCs w:val="22"/>
        </w:rPr>
        <w:t xml:space="preserve">. </w:t>
      </w:r>
      <w:r w:rsidRPr="00E548D5">
        <w:rPr>
          <w:rFonts w:ascii="Arial" w:hAnsi="Arial" w:cs="Arial"/>
          <w:sz w:val="22"/>
          <w:szCs w:val="22"/>
        </w:rPr>
        <w:t>The transaction fee shall neither be charged to nor paid by the State, or by any State approved users of the contract</w:t>
      </w:r>
      <w:r w:rsidR="00D07457">
        <w:rPr>
          <w:rFonts w:ascii="Arial" w:hAnsi="Arial" w:cs="Arial"/>
          <w:sz w:val="22"/>
          <w:szCs w:val="22"/>
        </w:rPr>
        <w:t xml:space="preserve">. </w:t>
      </w:r>
      <w:r w:rsidRPr="00E548D5">
        <w:rPr>
          <w:rFonts w:ascii="Arial" w:hAnsi="Arial" w:cs="Arial"/>
          <w:sz w:val="22"/>
          <w:szCs w:val="22"/>
        </w:rPr>
        <w:t>The transaction fee shall not be stated or included as a separate item in the proposed contract or invoice</w:t>
      </w:r>
      <w:r w:rsidR="00D07457">
        <w:rPr>
          <w:rFonts w:ascii="Arial" w:hAnsi="Arial" w:cs="Arial"/>
          <w:sz w:val="22"/>
          <w:szCs w:val="22"/>
        </w:rPr>
        <w:t xml:space="preserve">. </w:t>
      </w:r>
      <w:r w:rsidRPr="00E548D5">
        <w:rPr>
          <w:rFonts w:ascii="Arial" w:hAnsi="Arial" w:cs="Arial"/>
          <w:sz w:val="22"/>
          <w:szCs w:val="22"/>
        </w:rPr>
        <w:t xml:space="preserve">There are no additional fees or charges to the Vendor for the </w:t>
      </w:r>
      <w:r>
        <w:rPr>
          <w:rFonts w:ascii="Arial" w:hAnsi="Arial" w:cs="Arial"/>
          <w:sz w:val="22"/>
          <w:szCs w:val="22"/>
        </w:rPr>
        <w:t>Services</w:t>
      </w:r>
      <w:r w:rsidRPr="00E548D5">
        <w:rPr>
          <w:rFonts w:ascii="Arial" w:hAnsi="Arial" w:cs="Arial"/>
          <w:sz w:val="22"/>
          <w:szCs w:val="22"/>
        </w:rPr>
        <w:t xml:space="preserve"> rendered by the Supplier Manager under </w:t>
      </w:r>
      <w:r>
        <w:rPr>
          <w:rFonts w:ascii="Arial" w:hAnsi="Arial" w:cs="Arial"/>
          <w:sz w:val="22"/>
          <w:szCs w:val="22"/>
        </w:rPr>
        <w:t>the Agreement</w:t>
      </w:r>
      <w:r w:rsidR="00D07457">
        <w:rPr>
          <w:rFonts w:ascii="Arial" w:hAnsi="Arial" w:cs="Arial"/>
          <w:sz w:val="22"/>
          <w:szCs w:val="22"/>
        </w:rPr>
        <w:t xml:space="preserve">. </w:t>
      </w:r>
      <w:r w:rsidRPr="00E548D5">
        <w:rPr>
          <w:rFonts w:ascii="Arial" w:hAnsi="Arial" w:cs="Arial"/>
          <w:sz w:val="22"/>
          <w:szCs w:val="22"/>
        </w:rPr>
        <w:t>Vendor will receive a credit for transaction fees they paid for the purchase of any item(s) if an item(s) is returned through no fault of the Vendor</w:t>
      </w:r>
      <w:r w:rsidR="00D07457">
        <w:rPr>
          <w:rFonts w:ascii="Arial" w:hAnsi="Arial" w:cs="Arial"/>
          <w:sz w:val="22"/>
          <w:szCs w:val="22"/>
        </w:rPr>
        <w:t xml:space="preserve">. </w:t>
      </w:r>
      <w:r w:rsidRPr="00E548D5">
        <w:rPr>
          <w:rFonts w:ascii="Arial" w:hAnsi="Arial" w:cs="Arial"/>
          <w:sz w:val="22"/>
          <w:szCs w:val="22"/>
        </w:rPr>
        <w:t>Transaction fees are non-refundable when an item is rejected and returned, or declined, due to the Vendor’s failure to perform or comply with specifications or requirements of the contract.</w:t>
      </w:r>
    </w:p>
    <w:p w14:paraId="4FA9C6F4" w14:textId="3525C473" w:rsidR="00D47EC0" w:rsidRPr="00E548D5" w:rsidRDefault="00D47EC0" w:rsidP="00F20FBC">
      <w:pPr>
        <w:numPr>
          <w:ilvl w:val="1"/>
          <w:numId w:val="61"/>
        </w:numPr>
        <w:spacing w:line="240" w:lineRule="atLeast"/>
        <w:ind w:left="1080"/>
        <w:jc w:val="both"/>
        <w:rPr>
          <w:rFonts w:ascii="Arial" w:hAnsi="Arial" w:cs="Arial"/>
          <w:sz w:val="22"/>
          <w:szCs w:val="22"/>
        </w:rPr>
      </w:pPr>
      <w:r w:rsidRPr="00E548D5">
        <w:rPr>
          <w:rFonts w:ascii="Arial" w:hAnsi="Arial" w:cs="Arial"/>
          <w:sz w:val="22"/>
          <w:szCs w:val="22"/>
        </w:rPr>
        <w:t>Vendor, or its authorized Reseller, as applicable, will be invoiced monthly for the State’s transaction fee by the Supplier Manager</w:t>
      </w:r>
      <w:r w:rsidR="00D07457">
        <w:rPr>
          <w:rFonts w:ascii="Arial" w:hAnsi="Arial" w:cs="Arial"/>
          <w:sz w:val="22"/>
          <w:szCs w:val="22"/>
        </w:rPr>
        <w:t xml:space="preserve">. </w:t>
      </w:r>
      <w:r w:rsidRPr="00E548D5">
        <w:rPr>
          <w:rFonts w:ascii="Arial" w:hAnsi="Arial" w:cs="Arial"/>
          <w:sz w:val="22"/>
          <w:szCs w:val="22"/>
        </w:rPr>
        <w:t>The transaction fee shall be based on purchase orders issued for the prior month</w:t>
      </w:r>
      <w:r w:rsidR="00D07457">
        <w:rPr>
          <w:rFonts w:ascii="Arial" w:hAnsi="Arial" w:cs="Arial"/>
          <w:sz w:val="22"/>
          <w:szCs w:val="22"/>
        </w:rPr>
        <w:t xml:space="preserve">. </w:t>
      </w:r>
      <w:r w:rsidRPr="00E548D5">
        <w:rPr>
          <w:rFonts w:ascii="Arial" w:hAnsi="Arial" w:cs="Arial"/>
          <w:sz w:val="22"/>
          <w:szCs w:val="22"/>
        </w:rPr>
        <w:t>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w:t>
      </w:r>
      <w:r w:rsidR="00D07457">
        <w:rPr>
          <w:rFonts w:ascii="Arial" w:hAnsi="Arial" w:cs="Arial"/>
          <w:sz w:val="22"/>
          <w:szCs w:val="22"/>
        </w:rPr>
        <w:t xml:space="preserve">. </w:t>
      </w:r>
      <w:r w:rsidRPr="00E548D5">
        <w:rPr>
          <w:rFonts w:ascii="Arial" w:hAnsi="Arial" w:cs="Arial"/>
          <w:sz w:val="22"/>
          <w:szCs w:val="22"/>
        </w:rPr>
        <w:t>Payment of the transaction fee by the Vendor is due to the account designated by the State within thirty (30) days after receipt of the correct invoice for the transaction fee, which includes payment of all portions of an invoice not in dispute</w:t>
      </w:r>
      <w:r w:rsidR="00D07457">
        <w:rPr>
          <w:rFonts w:ascii="Arial" w:hAnsi="Arial" w:cs="Arial"/>
          <w:sz w:val="22"/>
          <w:szCs w:val="22"/>
        </w:rPr>
        <w:t xml:space="preserve">. </w:t>
      </w:r>
      <w:r w:rsidRPr="00E548D5">
        <w:rPr>
          <w:rFonts w:ascii="Arial" w:hAnsi="Arial" w:cs="Arial"/>
          <w:sz w:val="22"/>
          <w:szCs w:val="22"/>
        </w:rPr>
        <w:t>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w:t>
      </w:r>
      <w:r w:rsidR="00D07457">
        <w:rPr>
          <w:rFonts w:ascii="Arial" w:hAnsi="Arial" w:cs="Arial"/>
          <w:sz w:val="22"/>
          <w:szCs w:val="22"/>
        </w:rPr>
        <w:t xml:space="preserve">. </w:t>
      </w:r>
      <w:r w:rsidRPr="00E548D5">
        <w:rPr>
          <w:rFonts w:ascii="Arial" w:hAnsi="Arial" w:cs="Arial"/>
          <w:sz w:val="22"/>
          <w:szCs w:val="22"/>
        </w:rPr>
        <w:t>If payment of the transaction fee invoice is not received by the State within this payment period, it shall be considered a material breach of contract</w:t>
      </w:r>
      <w:r w:rsidR="00D07457">
        <w:rPr>
          <w:rFonts w:ascii="Arial" w:hAnsi="Arial" w:cs="Arial"/>
          <w:sz w:val="22"/>
          <w:szCs w:val="22"/>
        </w:rPr>
        <w:t xml:space="preserve">. </w:t>
      </w:r>
      <w:r w:rsidRPr="00E548D5">
        <w:rPr>
          <w:rFonts w:ascii="Arial" w:hAnsi="Arial" w:cs="Arial"/>
          <w:sz w:val="22"/>
          <w:szCs w:val="22"/>
        </w:rPr>
        <w:t>The Supplier Manager shall provide, whenever reasonably requested by the Vendor in writing (including electronic documents), supporting documentation from the E-Procurement Service that accounts for the amount of the invoice.</w:t>
      </w:r>
    </w:p>
    <w:p w14:paraId="3F426D4F" w14:textId="5AA9475F" w:rsidR="00D47EC0" w:rsidRPr="00E548D5" w:rsidRDefault="00D47EC0" w:rsidP="00F20FBC">
      <w:pPr>
        <w:pStyle w:val="ListParagraph"/>
        <w:numPr>
          <w:ilvl w:val="1"/>
          <w:numId w:val="61"/>
        </w:numPr>
        <w:spacing w:line="240" w:lineRule="atLeast"/>
        <w:ind w:left="1080"/>
        <w:jc w:val="both"/>
        <w:rPr>
          <w:rFonts w:ascii="Arial" w:hAnsi="Arial" w:cs="Arial"/>
          <w:sz w:val="22"/>
          <w:szCs w:val="22"/>
        </w:rPr>
      </w:pPr>
      <w:r w:rsidRPr="00E548D5">
        <w:rPr>
          <w:rFonts w:ascii="Arial" w:hAnsi="Arial" w:cs="Arial"/>
          <w:sz w:val="22"/>
          <w:szCs w:val="22"/>
        </w:rPr>
        <w:t>The Supplier Manager will capture the order from the State approved user, including the shipping and payment information, and submit the order in accordance with the E-Procurement Services</w:t>
      </w:r>
      <w:r w:rsidR="00D07457">
        <w:rPr>
          <w:rFonts w:ascii="Arial" w:hAnsi="Arial" w:cs="Arial"/>
          <w:sz w:val="22"/>
          <w:szCs w:val="22"/>
        </w:rPr>
        <w:t xml:space="preserve">. </w:t>
      </w:r>
      <w:r w:rsidRPr="00E548D5">
        <w:rPr>
          <w:rFonts w:ascii="Arial" w:hAnsi="Arial" w:cs="Arial"/>
          <w:sz w:val="22"/>
          <w:szCs w:val="22"/>
        </w:rPr>
        <w:t>Subsequently, the Supplier Manager will send those orders to the appropriate Vendor on State Contract</w:t>
      </w:r>
      <w:r w:rsidR="00D07457">
        <w:rPr>
          <w:rFonts w:ascii="Arial" w:hAnsi="Arial" w:cs="Arial"/>
          <w:sz w:val="22"/>
          <w:szCs w:val="22"/>
        </w:rPr>
        <w:t xml:space="preserve">. </w:t>
      </w:r>
      <w:r w:rsidRPr="00E548D5">
        <w:rPr>
          <w:rFonts w:ascii="Arial" w:hAnsi="Arial" w:cs="Arial"/>
          <w:sz w:val="22"/>
          <w:szCs w:val="22"/>
        </w:rPr>
        <w:t xml:space="preserve">The State or State approved user, not the Supplier Manager, shall be responsible for the solicitation, </w:t>
      </w:r>
      <w:r>
        <w:rPr>
          <w:rFonts w:ascii="Arial" w:hAnsi="Arial" w:cs="Arial"/>
          <w:sz w:val="22"/>
          <w:szCs w:val="22"/>
        </w:rPr>
        <w:t>offer</w:t>
      </w:r>
      <w:r w:rsidRPr="00E548D5">
        <w:rPr>
          <w:rFonts w:ascii="Arial" w:hAnsi="Arial" w:cs="Arial"/>
          <w:sz w:val="22"/>
          <w:szCs w:val="22"/>
        </w:rPr>
        <w:t xml:space="preserve">s received, evaluation of </w:t>
      </w:r>
      <w:r>
        <w:rPr>
          <w:rFonts w:ascii="Arial" w:hAnsi="Arial" w:cs="Arial"/>
          <w:sz w:val="22"/>
          <w:szCs w:val="22"/>
        </w:rPr>
        <w:t>offer</w:t>
      </w:r>
      <w:r w:rsidRPr="00E548D5">
        <w:rPr>
          <w:rFonts w:ascii="Arial" w:hAnsi="Arial" w:cs="Arial"/>
          <w:sz w:val="22"/>
          <w:szCs w:val="22"/>
        </w:rPr>
        <w:t>s received, award of Contract, and the payment for goods delivered.</w:t>
      </w:r>
    </w:p>
    <w:p w14:paraId="72685466" w14:textId="096E6994" w:rsidR="00D47EC0" w:rsidRDefault="00D47EC0" w:rsidP="00F20FBC">
      <w:pPr>
        <w:pStyle w:val="ListParagraph"/>
        <w:numPr>
          <w:ilvl w:val="1"/>
          <w:numId w:val="61"/>
        </w:numPr>
        <w:spacing w:line="240" w:lineRule="atLeast"/>
        <w:ind w:left="1080"/>
        <w:jc w:val="both"/>
        <w:rPr>
          <w:rFonts w:ascii="Arial" w:hAnsi="Arial" w:cs="Arial"/>
          <w:sz w:val="22"/>
          <w:szCs w:val="22"/>
        </w:rPr>
      </w:pPr>
      <w:r w:rsidRPr="00E548D5">
        <w:rPr>
          <w:rFonts w:ascii="Arial" w:hAnsi="Arial" w:cs="Arial"/>
          <w:sz w:val="22"/>
          <w:szCs w:val="22"/>
        </w:rPr>
        <w:t>Vendor agrees at all times to maintain the confidentiality of its user name and password for the Statewide E-Procurement Services</w:t>
      </w:r>
      <w:r w:rsidR="00D07457">
        <w:rPr>
          <w:rFonts w:ascii="Arial" w:hAnsi="Arial" w:cs="Arial"/>
          <w:sz w:val="22"/>
          <w:szCs w:val="22"/>
        </w:rPr>
        <w:t xml:space="preserve">. </w:t>
      </w:r>
      <w:r w:rsidRPr="00E548D5">
        <w:rPr>
          <w:rFonts w:ascii="Arial" w:hAnsi="Arial" w:cs="Arial"/>
          <w:sz w:val="22"/>
          <w:szCs w:val="22"/>
        </w:rPr>
        <w:t>If a Vendor is a corporation, partnership or other legal entity, then the Vendor may authorize its employees to use its password</w:t>
      </w:r>
      <w:r w:rsidR="00D07457">
        <w:rPr>
          <w:rFonts w:ascii="Arial" w:hAnsi="Arial" w:cs="Arial"/>
          <w:sz w:val="22"/>
          <w:szCs w:val="22"/>
        </w:rPr>
        <w:t xml:space="preserve">. </w:t>
      </w:r>
      <w:r w:rsidRPr="00E548D5">
        <w:rPr>
          <w:rFonts w:ascii="Arial" w:hAnsi="Arial" w:cs="Arial"/>
          <w:sz w:val="22"/>
          <w:szCs w:val="22"/>
        </w:rPr>
        <w:t>Vendor shall be responsible for all activity and all charges for such employees</w:t>
      </w:r>
      <w:r w:rsidR="00D07457">
        <w:rPr>
          <w:rFonts w:ascii="Arial" w:hAnsi="Arial" w:cs="Arial"/>
          <w:sz w:val="22"/>
          <w:szCs w:val="22"/>
        </w:rPr>
        <w:t xml:space="preserve">. </w:t>
      </w:r>
      <w:r w:rsidRPr="00E548D5">
        <w:rPr>
          <w:rFonts w:ascii="Arial" w:hAnsi="Arial" w:cs="Arial"/>
          <w:sz w:val="22"/>
          <w:szCs w:val="22"/>
        </w:rPr>
        <w:t>Vendor agrees not to permit a third party to use the Statewide E-Procurement Services through its account</w:t>
      </w:r>
      <w:r w:rsidR="00D07457">
        <w:rPr>
          <w:rFonts w:ascii="Arial" w:hAnsi="Arial" w:cs="Arial"/>
          <w:sz w:val="22"/>
          <w:szCs w:val="22"/>
        </w:rPr>
        <w:t xml:space="preserve">. </w:t>
      </w:r>
      <w:r w:rsidRPr="00E548D5">
        <w:rPr>
          <w:rFonts w:ascii="Arial" w:hAnsi="Arial" w:cs="Arial"/>
          <w:sz w:val="22"/>
          <w:szCs w:val="22"/>
        </w:rPr>
        <w:t>If there is a breach of security through the Vendor’s account, Vendor shall immediately change its password and notify the Supplier Manager of the security breach by e-mail</w:t>
      </w:r>
      <w:r w:rsidR="00D07457">
        <w:rPr>
          <w:rFonts w:ascii="Arial" w:hAnsi="Arial" w:cs="Arial"/>
          <w:sz w:val="22"/>
          <w:szCs w:val="22"/>
        </w:rPr>
        <w:t xml:space="preserve">. </w:t>
      </w:r>
      <w:r w:rsidRPr="00E548D5">
        <w:rPr>
          <w:rFonts w:ascii="Arial" w:hAnsi="Arial" w:cs="Arial"/>
          <w:sz w:val="22"/>
          <w:szCs w:val="22"/>
        </w:rPr>
        <w:t>Vendor shall cooperate with the state and the Supplier Manager to mitigate and correct any security breach.</w:t>
      </w:r>
    </w:p>
    <w:p w14:paraId="59B8CF43" w14:textId="06A25707" w:rsidR="00712F79" w:rsidRPr="00F216D9" w:rsidRDefault="00712F79" w:rsidP="00F20FBC">
      <w:pPr>
        <w:pStyle w:val="ListParagraph"/>
        <w:numPr>
          <w:ilvl w:val="0"/>
          <w:numId w:val="61"/>
        </w:numPr>
        <w:spacing w:line="240" w:lineRule="atLeast"/>
        <w:jc w:val="both"/>
        <w:rPr>
          <w:rFonts w:ascii="Arial" w:hAnsi="Arial" w:cs="Arial"/>
          <w:b/>
          <w:bCs/>
          <w:sz w:val="22"/>
          <w:szCs w:val="22"/>
        </w:rPr>
      </w:pPr>
      <w:r w:rsidRPr="00683D6E">
        <w:rPr>
          <w:rFonts w:ascii="Arial" w:hAnsi="Arial" w:cs="Arial"/>
          <w:b/>
          <w:bCs/>
          <w:sz w:val="22"/>
          <w:szCs w:val="22"/>
        </w:rPr>
        <w:t>PATENT, COPYRIGHT, AND TRADE SECRET PROTECTION</w:t>
      </w:r>
      <w:r w:rsidR="00683D6E" w:rsidRPr="00683D6E">
        <w:rPr>
          <w:rFonts w:ascii="Arial" w:hAnsi="Arial" w:cs="Arial"/>
          <w:b/>
          <w:bCs/>
          <w:sz w:val="22"/>
          <w:szCs w:val="22"/>
        </w:rPr>
        <w:t>:</w:t>
      </w:r>
    </w:p>
    <w:p w14:paraId="61785BFA" w14:textId="6914EAE5" w:rsidR="008C5CEB" w:rsidRDefault="008C5CEB" w:rsidP="00F20FBC">
      <w:pPr>
        <w:pStyle w:val="ListParagraph"/>
        <w:numPr>
          <w:ilvl w:val="1"/>
          <w:numId w:val="61"/>
        </w:numPr>
        <w:spacing w:line="240" w:lineRule="atLeast"/>
        <w:jc w:val="both"/>
        <w:rPr>
          <w:rFonts w:ascii="Arial" w:hAnsi="Arial" w:cs="Arial"/>
          <w:sz w:val="22"/>
          <w:szCs w:val="22"/>
        </w:rPr>
      </w:pPr>
      <w:r w:rsidRPr="00F216D9">
        <w:rPr>
          <w:rFonts w:ascii="Arial" w:hAnsi="Arial" w:cs="Arial"/>
          <w:sz w:val="22"/>
          <w:szCs w:val="22"/>
        </w:rPr>
        <w:t xml:space="preserve">Vendor has created, acquired or otherwise has rights in, and may, in connection with the performance of </w:t>
      </w:r>
      <w:r>
        <w:rPr>
          <w:rFonts w:ascii="Arial" w:hAnsi="Arial" w:cs="Arial"/>
          <w:sz w:val="22"/>
          <w:szCs w:val="22"/>
        </w:rPr>
        <w:t>S</w:t>
      </w:r>
      <w:r w:rsidRPr="00F216D9">
        <w:rPr>
          <w:rFonts w:ascii="Arial" w:hAnsi="Arial" w:cs="Arial"/>
          <w:sz w:val="22"/>
          <w:szCs w:val="22"/>
        </w:rPr>
        <w:t xml:space="preserve">ervices for the </w:t>
      </w:r>
      <w:r>
        <w:rPr>
          <w:rFonts w:ascii="Arial" w:hAnsi="Arial" w:cs="Arial"/>
          <w:sz w:val="22"/>
          <w:szCs w:val="22"/>
        </w:rPr>
        <w:t>S</w:t>
      </w:r>
      <w:r w:rsidRPr="00F216D9">
        <w:rPr>
          <w:rFonts w:ascii="Arial" w:hAnsi="Arial" w:cs="Arial"/>
          <w:sz w:val="22"/>
          <w:szCs w:val="22"/>
        </w:rPr>
        <w:t>tate, employ, provide, create, acquire or otherwise obtain rights in various concepts, ideas, methods, methodologies, procedures, processes, know-how, techniques, models, templates and general purpose consulting and software tools, utilities and routines (collectively, the "</w:t>
      </w:r>
      <w:r>
        <w:rPr>
          <w:rFonts w:ascii="Arial" w:hAnsi="Arial" w:cs="Arial"/>
          <w:sz w:val="22"/>
          <w:szCs w:val="22"/>
        </w:rPr>
        <w:t>V</w:t>
      </w:r>
      <w:r w:rsidRPr="00F216D9">
        <w:rPr>
          <w:rFonts w:ascii="Arial" w:hAnsi="Arial" w:cs="Arial"/>
          <w:sz w:val="22"/>
          <w:szCs w:val="22"/>
        </w:rPr>
        <w:t>endor technology")</w:t>
      </w:r>
      <w:r w:rsidR="00D07457">
        <w:rPr>
          <w:rFonts w:ascii="Arial" w:hAnsi="Arial" w:cs="Arial"/>
          <w:sz w:val="22"/>
          <w:szCs w:val="22"/>
        </w:rPr>
        <w:t xml:space="preserve">. </w:t>
      </w:r>
      <w:r w:rsidRPr="00F216D9">
        <w:rPr>
          <w:rFonts w:ascii="Arial" w:hAnsi="Arial" w:cs="Arial"/>
          <w:sz w:val="22"/>
          <w:szCs w:val="22"/>
        </w:rPr>
        <w:t xml:space="preserve">To the extent that any </w:t>
      </w:r>
      <w:r>
        <w:rPr>
          <w:rFonts w:ascii="Arial" w:hAnsi="Arial" w:cs="Arial"/>
          <w:sz w:val="22"/>
          <w:szCs w:val="22"/>
        </w:rPr>
        <w:t>V</w:t>
      </w:r>
      <w:r w:rsidRPr="00F216D9">
        <w:rPr>
          <w:rFonts w:ascii="Arial" w:hAnsi="Arial" w:cs="Arial"/>
          <w:sz w:val="22"/>
          <w:szCs w:val="22"/>
        </w:rPr>
        <w:t xml:space="preserve">endor technology is contained in any of the </w:t>
      </w:r>
      <w:r>
        <w:rPr>
          <w:rFonts w:ascii="Arial" w:hAnsi="Arial" w:cs="Arial"/>
          <w:sz w:val="22"/>
          <w:szCs w:val="22"/>
        </w:rPr>
        <w:t>Services or D</w:t>
      </w:r>
      <w:r w:rsidRPr="00F216D9">
        <w:rPr>
          <w:rFonts w:ascii="Arial" w:hAnsi="Arial" w:cs="Arial"/>
          <w:sz w:val="22"/>
          <w:szCs w:val="22"/>
        </w:rPr>
        <w:t xml:space="preserve">eliverables including any derivative works, the </w:t>
      </w:r>
      <w:r>
        <w:rPr>
          <w:rFonts w:ascii="Arial" w:hAnsi="Arial" w:cs="Arial"/>
          <w:sz w:val="22"/>
          <w:szCs w:val="22"/>
        </w:rPr>
        <w:t>V</w:t>
      </w:r>
      <w:r w:rsidRPr="00F216D9">
        <w:rPr>
          <w:rFonts w:ascii="Arial" w:hAnsi="Arial" w:cs="Arial"/>
          <w:sz w:val="22"/>
          <w:szCs w:val="22"/>
        </w:rPr>
        <w:t xml:space="preserve">endor hereby grants the </w:t>
      </w:r>
      <w:r>
        <w:rPr>
          <w:rFonts w:ascii="Arial" w:hAnsi="Arial" w:cs="Arial"/>
          <w:sz w:val="22"/>
          <w:szCs w:val="22"/>
        </w:rPr>
        <w:t>S</w:t>
      </w:r>
      <w:r w:rsidRPr="00F216D9">
        <w:rPr>
          <w:rFonts w:ascii="Arial" w:hAnsi="Arial" w:cs="Arial"/>
          <w:sz w:val="22"/>
          <w:szCs w:val="22"/>
        </w:rPr>
        <w:t xml:space="preserve">tate a royalty-free, fully paid, worldwide, perpetual, non-exclusive license to use such </w:t>
      </w:r>
      <w:r>
        <w:rPr>
          <w:rFonts w:ascii="Arial" w:hAnsi="Arial" w:cs="Arial"/>
          <w:sz w:val="22"/>
          <w:szCs w:val="22"/>
        </w:rPr>
        <w:t>V</w:t>
      </w:r>
      <w:r w:rsidRPr="00F216D9">
        <w:rPr>
          <w:rFonts w:ascii="Arial" w:hAnsi="Arial" w:cs="Arial"/>
          <w:sz w:val="22"/>
          <w:szCs w:val="22"/>
        </w:rPr>
        <w:t xml:space="preserve">endor technology in connection with the </w:t>
      </w:r>
      <w:r>
        <w:rPr>
          <w:rFonts w:ascii="Arial" w:hAnsi="Arial" w:cs="Arial"/>
          <w:sz w:val="22"/>
          <w:szCs w:val="22"/>
        </w:rPr>
        <w:t>Services or D</w:t>
      </w:r>
      <w:r w:rsidRPr="00F216D9">
        <w:rPr>
          <w:rFonts w:ascii="Arial" w:hAnsi="Arial" w:cs="Arial"/>
          <w:sz w:val="22"/>
          <w:szCs w:val="22"/>
        </w:rPr>
        <w:t xml:space="preserve">eliverables for the </w:t>
      </w:r>
      <w:r>
        <w:rPr>
          <w:rFonts w:ascii="Arial" w:hAnsi="Arial" w:cs="Arial"/>
          <w:sz w:val="22"/>
          <w:szCs w:val="22"/>
        </w:rPr>
        <w:t>S</w:t>
      </w:r>
      <w:r w:rsidRPr="00F216D9">
        <w:rPr>
          <w:rFonts w:ascii="Arial" w:hAnsi="Arial" w:cs="Arial"/>
          <w:sz w:val="22"/>
          <w:szCs w:val="22"/>
        </w:rPr>
        <w:t>tate's purposes.</w:t>
      </w:r>
    </w:p>
    <w:p w14:paraId="616D6833" w14:textId="09749BE2" w:rsidR="008C5CEB" w:rsidRPr="008B10DB"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Vendor shall not acquire any right, title and interest in and to the copyrights for goods, any and all software, technical information, specifications, drawings, records, documentation, data or derivative works thereof, or other work products provided by the </w:t>
      </w:r>
      <w:r>
        <w:rPr>
          <w:rFonts w:ascii="Arial" w:hAnsi="Arial" w:cs="Arial"/>
          <w:sz w:val="22"/>
          <w:szCs w:val="22"/>
        </w:rPr>
        <w:t>S</w:t>
      </w:r>
      <w:r w:rsidRPr="008B10DB">
        <w:rPr>
          <w:rFonts w:ascii="Arial" w:hAnsi="Arial" w:cs="Arial"/>
          <w:sz w:val="22"/>
          <w:szCs w:val="22"/>
        </w:rPr>
        <w:t xml:space="preserve">tate to </w:t>
      </w:r>
      <w:r>
        <w:rPr>
          <w:rFonts w:ascii="Arial" w:hAnsi="Arial" w:cs="Arial"/>
          <w:sz w:val="22"/>
          <w:szCs w:val="22"/>
        </w:rPr>
        <w:t>V</w:t>
      </w:r>
      <w:r w:rsidRPr="008B10DB">
        <w:rPr>
          <w:rFonts w:ascii="Arial" w:hAnsi="Arial" w:cs="Arial"/>
          <w:sz w:val="22"/>
          <w:szCs w:val="22"/>
        </w:rPr>
        <w:t>endor</w:t>
      </w:r>
      <w:r w:rsidR="00D07457">
        <w:rPr>
          <w:rFonts w:ascii="Arial" w:hAnsi="Arial" w:cs="Arial"/>
          <w:sz w:val="22"/>
          <w:szCs w:val="22"/>
        </w:rPr>
        <w:t xml:space="preserve">. </w:t>
      </w:r>
      <w:r w:rsidRPr="008B10DB">
        <w:rPr>
          <w:rFonts w:ascii="Arial" w:hAnsi="Arial" w:cs="Arial"/>
          <w:sz w:val="22"/>
          <w:szCs w:val="22"/>
        </w:rPr>
        <w:t xml:space="preserve">The </w:t>
      </w:r>
      <w:r>
        <w:rPr>
          <w:rFonts w:ascii="Arial" w:hAnsi="Arial" w:cs="Arial"/>
          <w:sz w:val="22"/>
          <w:szCs w:val="22"/>
        </w:rPr>
        <w:t>S</w:t>
      </w:r>
      <w:r w:rsidRPr="008B10DB">
        <w:rPr>
          <w:rFonts w:ascii="Arial" w:hAnsi="Arial" w:cs="Arial"/>
          <w:sz w:val="22"/>
          <w:szCs w:val="22"/>
        </w:rPr>
        <w:t xml:space="preserve">tate hereby grants </w:t>
      </w:r>
      <w:r>
        <w:rPr>
          <w:rFonts w:ascii="Arial" w:hAnsi="Arial" w:cs="Arial"/>
          <w:sz w:val="22"/>
          <w:szCs w:val="22"/>
        </w:rPr>
        <w:t>V</w:t>
      </w:r>
      <w:r w:rsidRPr="008B10DB">
        <w:rPr>
          <w:rFonts w:ascii="Arial" w:hAnsi="Arial" w:cs="Arial"/>
          <w:sz w:val="22"/>
          <w:szCs w:val="22"/>
        </w:rPr>
        <w:t xml:space="preserve">endor a royalty-free, fully paid, worldwide, perpetual, non-exclusive license for </w:t>
      </w:r>
      <w:r>
        <w:rPr>
          <w:rFonts w:ascii="Arial" w:hAnsi="Arial" w:cs="Arial"/>
          <w:sz w:val="22"/>
          <w:szCs w:val="22"/>
        </w:rPr>
        <w:t>V</w:t>
      </w:r>
      <w:r w:rsidRPr="008B10DB">
        <w:rPr>
          <w:rFonts w:ascii="Arial" w:hAnsi="Arial" w:cs="Arial"/>
          <w:sz w:val="22"/>
          <w:szCs w:val="22"/>
        </w:rPr>
        <w:t xml:space="preserve">endor's internal use to non-confidential deliverables first originated and prepared by the </w:t>
      </w:r>
      <w:r>
        <w:rPr>
          <w:rFonts w:ascii="Arial" w:hAnsi="Arial" w:cs="Arial"/>
          <w:sz w:val="22"/>
          <w:szCs w:val="22"/>
        </w:rPr>
        <w:t>V</w:t>
      </w:r>
      <w:r w:rsidRPr="008B10DB">
        <w:rPr>
          <w:rFonts w:ascii="Arial" w:hAnsi="Arial" w:cs="Arial"/>
          <w:sz w:val="22"/>
          <w:szCs w:val="22"/>
        </w:rPr>
        <w:t xml:space="preserve">endor for delivery to the </w:t>
      </w:r>
      <w:r>
        <w:rPr>
          <w:rFonts w:ascii="Arial" w:hAnsi="Arial" w:cs="Arial"/>
          <w:sz w:val="22"/>
          <w:szCs w:val="22"/>
        </w:rPr>
        <w:t>S</w:t>
      </w:r>
      <w:r w:rsidRPr="008B10DB">
        <w:rPr>
          <w:rFonts w:ascii="Arial" w:hAnsi="Arial" w:cs="Arial"/>
          <w:sz w:val="22"/>
          <w:szCs w:val="22"/>
        </w:rPr>
        <w:t>tate.</w:t>
      </w:r>
    </w:p>
    <w:p w14:paraId="3D435953" w14:textId="712849E1" w:rsidR="008C5CEB" w:rsidRPr="008B10DB"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The </w:t>
      </w:r>
      <w:r>
        <w:rPr>
          <w:rFonts w:ascii="Arial" w:hAnsi="Arial" w:cs="Arial"/>
          <w:sz w:val="22"/>
          <w:szCs w:val="22"/>
        </w:rPr>
        <w:t>V</w:t>
      </w:r>
      <w:r w:rsidRPr="008B10DB">
        <w:rPr>
          <w:rFonts w:ascii="Arial" w:hAnsi="Arial" w:cs="Arial"/>
          <w:sz w:val="22"/>
          <w:szCs w:val="22"/>
        </w:rPr>
        <w:t xml:space="preserve">endor, at its own expense, shall defend any action brought against the </w:t>
      </w:r>
      <w:r>
        <w:rPr>
          <w:rFonts w:ascii="Arial" w:hAnsi="Arial" w:cs="Arial"/>
          <w:sz w:val="22"/>
          <w:szCs w:val="22"/>
        </w:rPr>
        <w:t>S</w:t>
      </w:r>
      <w:r w:rsidRPr="008B10DB">
        <w:rPr>
          <w:rFonts w:ascii="Arial" w:hAnsi="Arial" w:cs="Arial"/>
          <w:sz w:val="22"/>
          <w:szCs w:val="22"/>
        </w:rPr>
        <w:t xml:space="preserve">tate to the extent that such action is based upon a claim that the </w:t>
      </w:r>
      <w:r>
        <w:rPr>
          <w:rFonts w:ascii="Arial" w:hAnsi="Arial" w:cs="Arial"/>
          <w:sz w:val="22"/>
          <w:szCs w:val="22"/>
        </w:rPr>
        <w:t>S</w:t>
      </w:r>
      <w:r w:rsidRPr="008B10DB">
        <w:rPr>
          <w:rFonts w:ascii="Arial" w:hAnsi="Arial" w:cs="Arial"/>
          <w:sz w:val="22"/>
          <w:szCs w:val="22"/>
        </w:rPr>
        <w:t xml:space="preserve">ervices or other </w:t>
      </w:r>
      <w:r>
        <w:rPr>
          <w:rFonts w:ascii="Arial" w:hAnsi="Arial" w:cs="Arial"/>
          <w:sz w:val="22"/>
          <w:szCs w:val="22"/>
        </w:rPr>
        <w:t>D</w:t>
      </w:r>
      <w:r w:rsidRPr="008B10DB">
        <w:rPr>
          <w:rFonts w:ascii="Arial" w:hAnsi="Arial" w:cs="Arial"/>
          <w:sz w:val="22"/>
          <w:szCs w:val="22"/>
        </w:rPr>
        <w:t xml:space="preserve">eliverables supplied by the </w:t>
      </w:r>
      <w:r>
        <w:rPr>
          <w:rFonts w:ascii="Arial" w:hAnsi="Arial" w:cs="Arial"/>
          <w:sz w:val="22"/>
          <w:szCs w:val="22"/>
        </w:rPr>
        <w:t>V</w:t>
      </w:r>
      <w:r w:rsidRPr="008B10DB">
        <w:rPr>
          <w:rFonts w:ascii="Arial" w:hAnsi="Arial" w:cs="Arial"/>
          <w:sz w:val="22"/>
          <w:szCs w:val="22"/>
        </w:rPr>
        <w:t xml:space="preserve">endor, or the operation of such pursuant to a current version of vendor-supplied software, infringes a patent, or copyright or violates a trade secret in the </w:t>
      </w:r>
      <w:r>
        <w:rPr>
          <w:rFonts w:ascii="Arial" w:hAnsi="Arial" w:cs="Arial"/>
          <w:sz w:val="22"/>
          <w:szCs w:val="22"/>
        </w:rPr>
        <w:t>U</w:t>
      </w:r>
      <w:r w:rsidRPr="008B10DB">
        <w:rPr>
          <w:rFonts w:ascii="Arial" w:hAnsi="Arial" w:cs="Arial"/>
          <w:sz w:val="22"/>
          <w:szCs w:val="22"/>
        </w:rPr>
        <w:t xml:space="preserve">nited </w:t>
      </w:r>
      <w:r>
        <w:rPr>
          <w:rFonts w:ascii="Arial" w:hAnsi="Arial" w:cs="Arial"/>
          <w:sz w:val="22"/>
          <w:szCs w:val="22"/>
        </w:rPr>
        <w:t>S</w:t>
      </w:r>
      <w:r w:rsidRPr="008B10DB">
        <w:rPr>
          <w:rFonts w:ascii="Arial" w:hAnsi="Arial" w:cs="Arial"/>
          <w:sz w:val="22"/>
          <w:szCs w:val="22"/>
        </w:rPr>
        <w:t>tates</w:t>
      </w:r>
      <w:r w:rsidR="00D07457">
        <w:rPr>
          <w:rFonts w:ascii="Arial" w:hAnsi="Arial" w:cs="Arial"/>
          <w:sz w:val="22"/>
          <w:szCs w:val="22"/>
        </w:rPr>
        <w:t xml:space="preserve">. </w:t>
      </w:r>
      <w:r w:rsidRPr="008B10DB">
        <w:rPr>
          <w:rFonts w:ascii="Arial" w:hAnsi="Arial" w:cs="Arial"/>
          <w:sz w:val="22"/>
          <w:szCs w:val="22"/>
        </w:rPr>
        <w:t xml:space="preserve">The </w:t>
      </w:r>
      <w:r>
        <w:rPr>
          <w:rFonts w:ascii="Arial" w:hAnsi="Arial" w:cs="Arial"/>
          <w:sz w:val="22"/>
          <w:szCs w:val="22"/>
        </w:rPr>
        <w:t>V</w:t>
      </w:r>
      <w:r w:rsidRPr="008B10DB">
        <w:rPr>
          <w:rFonts w:ascii="Arial" w:hAnsi="Arial" w:cs="Arial"/>
          <w:sz w:val="22"/>
          <w:szCs w:val="22"/>
        </w:rPr>
        <w:t xml:space="preserve">endor shall pay those costs and damages finally awarded against the </w:t>
      </w:r>
      <w:r>
        <w:rPr>
          <w:rFonts w:ascii="Arial" w:hAnsi="Arial" w:cs="Arial"/>
          <w:sz w:val="22"/>
          <w:szCs w:val="22"/>
        </w:rPr>
        <w:t>S</w:t>
      </w:r>
      <w:r w:rsidRPr="008B10DB">
        <w:rPr>
          <w:rFonts w:ascii="Arial" w:hAnsi="Arial" w:cs="Arial"/>
          <w:sz w:val="22"/>
          <w:szCs w:val="22"/>
        </w:rPr>
        <w:t xml:space="preserve">tate in any such action; damages shall be limited as provided in </w:t>
      </w:r>
      <w:r>
        <w:rPr>
          <w:rFonts w:ascii="Arial" w:hAnsi="Arial" w:cs="Arial"/>
          <w:sz w:val="22"/>
          <w:szCs w:val="22"/>
        </w:rPr>
        <w:t>N</w:t>
      </w:r>
      <w:r w:rsidRPr="008B10DB">
        <w:rPr>
          <w:rFonts w:ascii="Arial" w:hAnsi="Arial" w:cs="Arial"/>
          <w:sz w:val="22"/>
          <w:szCs w:val="22"/>
        </w:rPr>
        <w:t>.</w:t>
      </w:r>
      <w:r>
        <w:rPr>
          <w:rFonts w:ascii="Arial" w:hAnsi="Arial" w:cs="Arial"/>
          <w:sz w:val="22"/>
          <w:szCs w:val="22"/>
        </w:rPr>
        <w:t>C</w:t>
      </w:r>
      <w:r w:rsidRPr="008B10DB">
        <w:rPr>
          <w:rFonts w:ascii="Arial" w:hAnsi="Arial" w:cs="Arial"/>
          <w:sz w:val="22"/>
          <w:szCs w:val="22"/>
        </w:rPr>
        <w:t>.</w:t>
      </w:r>
      <w:r>
        <w:rPr>
          <w:rFonts w:ascii="Arial" w:hAnsi="Arial" w:cs="Arial"/>
          <w:sz w:val="22"/>
          <w:szCs w:val="22"/>
        </w:rPr>
        <w:t>G</w:t>
      </w:r>
      <w:r w:rsidRPr="008B10DB">
        <w:rPr>
          <w:rFonts w:ascii="Arial" w:hAnsi="Arial" w:cs="Arial"/>
          <w:sz w:val="22"/>
          <w:szCs w:val="22"/>
        </w:rPr>
        <w:t>.</w:t>
      </w:r>
      <w:r>
        <w:rPr>
          <w:rFonts w:ascii="Arial" w:hAnsi="Arial" w:cs="Arial"/>
          <w:sz w:val="22"/>
          <w:szCs w:val="22"/>
        </w:rPr>
        <w:t>S</w:t>
      </w:r>
      <w:r w:rsidRPr="008B10DB">
        <w:rPr>
          <w:rFonts w:ascii="Arial" w:hAnsi="Arial" w:cs="Arial"/>
          <w:sz w:val="22"/>
          <w:szCs w:val="22"/>
        </w:rPr>
        <w:t>. 143</w:t>
      </w:r>
      <w:r>
        <w:rPr>
          <w:rFonts w:ascii="Arial" w:hAnsi="Arial" w:cs="Arial"/>
          <w:sz w:val="22"/>
          <w:szCs w:val="22"/>
        </w:rPr>
        <w:t>B</w:t>
      </w:r>
      <w:r w:rsidRPr="008B10DB">
        <w:rPr>
          <w:rFonts w:ascii="Arial" w:hAnsi="Arial" w:cs="Arial"/>
          <w:sz w:val="22"/>
          <w:szCs w:val="22"/>
        </w:rPr>
        <w:t>-1350(h1)</w:t>
      </w:r>
      <w:r w:rsidR="00D07457">
        <w:rPr>
          <w:rFonts w:ascii="Arial" w:hAnsi="Arial" w:cs="Arial"/>
          <w:sz w:val="22"/>
          <w:szCs w:val="22"/>
        </w:rPr>
        <w:t xml:space="preserve">. </w:t>
      </w:r>
      <w:r w:rsidRPr="008B10DB">
        <w:rPr>
          <w:rFonts w:ascii="Arial" w:hAnsi="Arial" w:cs="Arial"/>
          <w:sz w:val="22"/>
          <w:szCs w:val="22"/>
        </w:rPr>
        <w:t>Such defense and payment shall be conditioned on the following:</w:t>
      </w:r>
    </w:p>
    <w:p w14:paraId="5BC69519" w14:textId="77777777" w:rsidR="008C5CEB" w:rsidRPr="008B10DB" w:rsidRDefault="008C5CEB" w:rsidP="00F20FBC">
      <w:pPr>
        <w:pStyle w:val="ListParagraph"/>
        <w:numPr>
          <w:ilvl w:val="2"/>
          <w:numId w:val="61"/>
        </w:numPr>
        <w:spacing w:line="240" w:lineRule="atLeast"/>
        <w:jc w:val="both"/>
        <w:rPr>
          <w:rFonts w:ascii="Arial" w:hAnsi="Arial" w:cs="Arial"/>
          <w:sz w:val="22"/>
          <w:szCs w:val="22"/>
        </w:rPr>
      </w:pPr>
      <w:r w:rsidRPr="008B10DB">
        <w:rPr>
          <w:rFonts w:ascii="Arial" w:hAnsi="Arial" w:cs="Arial"/>
          <w:sz w:val="22"/>
          <w:szCs w:val="22"/>
        </w:rPr>
        <w:t xml:space="preserve">That the </w:t>
      </w:r>
      <w:r>
        <w:rPr>
          <w:rFonts w:ascii="Arial" w:hAnsi="Arial" w:cs="Arial"/>
          <w:sz w:val="22"/>
          <w:szCs w:val="22"/>
        </w:rPr>
        <w:t>V</w:t>
      </w:r>
      <w:r w:rsidRPr="008B10DB">
        <w:rPr>
          <w:rFonts w:ascii="Arial" w:hAnsi="Arial" w:cs="Arial"/>
          <w:sz w:val="22"/>
          <w:szCs w:val="22"/>
        </w:rPr>
        <w:t xml:space="preserve">endor shall be notified within a reasonable time in writing by the </w:t>
      </w:r>
      <w:r>
        <w:rPr>
          <w:rFonts w:ascii="Arial" w:hAnsi="Arial" w:cs="Arial"/>
          <w:sz w:val="22"/>
          <w:szCs w:val="22"/>
        </w:rPr>
        <w:t>S</w:t>
      </w:r>
      <w:r w:rsidRPr="008B10DB">
        <w:rPr>
          <w:rFonts w:ascii="Arial" w:hAnsi="Arial" w:cs="Arial"/>
          <w:sz w:val="22"/>
          <w:szCs w:val="22"/>
        </w:rPr>
        <w:t>tate of any such claim; and,</w:t>
      </w:r>
    </w:p>
    <w:p w14:paraId="6C52D904" w14:textId="77777777" w:rsidR="008C5CEB" w:rsidRPr="008B10DB" w:rsidRDefault="008C5CEB" w:rsidP="00F20FBC">
      <w:pPr>
        <w:pStyle w:val="ListParagraph"/>
        <w:numPr>
          <w:ilvl w:val="2"/>
          <w:numId w:val="61"/>
        </w:numPr>
        <w:spacing w:line="240" w:lineRule="atLeast"/>
        <w:jc w:val="both"/>
        <w:rPr>
          <w:rFonts w:ascii="Arial" w:hAnsi="Arial" w:cs="Arial"/>
          <w:sz w:val="22"/>
          <w:szCs w:val="22"/>
        </w:rPr>
      </w:pPr>
      <w:r w:rsidRPr="008B10DB">
        <w:rPr>
          <w:rFonts w:ascii="Arial" w:hAnsi="Arial" w:cs="Arial"/>
          <w:sz w:val="22"/>
          <w:szCs w:val="22"/>
        </w:rPr>
        <w:t xml:space="preserve">That the </w:t>
      </w:r>
      <w:r>
        <w:rPr>
          <w:rFonts w:ascii="Arial" w:hAnsi="Arial" w:cs="Arial"/>
          <w:sz w:val="22"/>
          <w:szCs w:val="22"/>
        </w:rPr>
        <w:t>V</w:t>
      </w:r>
      <w:r w:rsidRPr="008B10DB">
        <w:rPr>
          <w:rFonts w:ascii="Arial" w:hAnsi="Arial" w:cs="Arial"/>
          <w:sz w:val="22"/>
          <w:szCs w:val="22"/>
        </w:rPr>
        <w:t xml:space="preserve">endor shall have the sole control of the defense of any action on such claim and all negotiations for its settlement or compromise, provided, however, that the </w:t>
      </w:r>
      <w:r>
        <w:rPr>
          <w:rFonts w:ascii="Arial" w:hAnsi="Arial" w:cs="Arial"/>
          <w:sz w:val="22"/>
          <w:szCs w:val="22"/>
        </w:rPr>
        <w:t>S</w:t>
      </w:r>
      <w:r w:rsidRPr="008B10DB">
        <w:rPr>
          <w:rFonts w:ascii="Arial" w:hAnsi="Arial" w:cs="Arial"/>
          <w:sz w:val="22"/>
          <w:szCs w:val="22"/>
        </w:rPr>
        <w:t>tate shall have the option to participate in such action at its own expense.</w:t>
      </w:r>
    </w:p>
    <w:p w14:paraId="415C4EBC" w14:textId="42B50CEF" w:rsidR="008C5CEB" w:rsidRPr="008B10DB"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Should any </w:t>
      </w:r>
      <w:r>
        <w:rPr>
          <w:rFonts w:ascii="Arial" w:hAnsi="Arial" w:cs="Arial"/>
          <w:sz w:val="22"/>
          <w:szCs w:val="22"/>
        </w:rPr>
        <w:t>S</w:t>
      </w:r>
      <w:r w:rsidRPr="008B10DB">
        <w:rPr>
          <w:rFonts w:ascii="Arial" w:hAnsi="Arial" w:cs="Arial"/>
          <w:sz w:val="22"/>
          <w:szCs w:val="22"/>
        </w:rPr>
        <w:t xml:space="preserve">ervices or other </w:t>
      </w:r>
      <w:r>
        <w:rPr>
          <w:rFonts w:ascii="Arial" w:hAnsi="Arial" w:cs="Arial"/>
          <w:sz w:val="22"/>
          <w:szCs w:val="22"/>
        </w:rPr>
        <w:t>D</w:t>
      </w:r>
      <w:r w:rsidRPr="008B10DB">
        <w:rPr>
          <w:rFonts w:ascii="Arial" w:hAnsi="Arial" w:cs="Arial"/>
          <w:sz w:val="22"/>
          <w:szCs w:val="22"/>
        </w:rPr>
        <w:t>eliverable</w:t>
      </w:r>
      <w:r>
        <w:rPr>
          <w:rFonts w:ascii="Arial" w:hAnsi="Arial" w:cs="Arial"/>
          <w:sz w:val="22"/>
          <w:szCs w:val="22"/>
        </w:rPr>
        <w:t>s</w:t>
      </w:r>
      <w:r w:rsidRPr="008B10DB">
        <w:rPr>
          <w:rFonts w:ascii="Arial" w:hAnsi="Arial" w:cs="Arial"/>
          <w:sz w:val="22"/>
          <w:szCs w:val="22"/>
        </w:rPr>
        <w:t xml:space="preserve"> supplied by </w:t>
      </w:r>
      <w:r>
        <w:rPr>
          <w:rFonts w:ascii="Arial" w:hAnsi="Arial" w:cs="Arial"/>
          <w:sz w:val="22"/>
          <w:szCs w:val="22"/>
        </w:rPr>
        <w:t>V</w:t>
      </w:r>
      <w:r w:rsidRPr="008B10DB">
        <w:rPr>
          <w:rFonts w:ascii="Arial" w:hAnsi="Arial" w:cs="Arial"/>
          <w:sz w:val="22"/>
          <w:szCs w:val="22"/>
        </w:rPr>
        <w:t xml:space="preserve">endor, or the operation thereof become, or in the </w:t>
      </w:r>
      <w:r>
        <w:rPr>
          <w:rFonts w:ascii="Arial" w:hAnsi="Arial" w:cs="Arial"/>
          <w:sz w:val="22"/>
          <w:szCs w:val="22"/>
        </w:rPr>
        <w:t>V</w:t>
      </w:r>
      <w:r w:rsidRPr="008B10DB">
        <w:rPr>
          <w:rFonts w:ascii="Arial" w:hAnsi="Arial" w:cs="Arial"/>
          <w:sz w:val="22"/>
          <w:szCs w:val="22"/>
        </w:rPr>
        <w:t xml:space="preserve">endor's opinion are likely to become, the subject of a claim of infringement of a patent, copyright, or a trade secret in the </w:t>
      </w:r>
      <w:r>
        <w:rPr>
          <w:rFonts w:ascii="Arial" w:hAnsi="Arial" w:cs="Arial"/>
          <w:sz w:val="22"/>
          <w:szCs w:val="22"/>
        </w:rPr>
        <w:t>U</w:t>
      </w:r>
      <w:r w:rsidRPr="008B10DB">
        <w:rPr>
          <w:rFonts w:ascii="Arial" w:hAnsi="Arial" w:cs="Arial"/>
          <w:sz w:val="22"/>
          <w:szCs w:val="22"/>
        </w:rPr>
        <w:t xml:space="preserve">nited </w:t>
      </w:r>
      <w:r>
        <w:rPr>
          <w:rFonts w:ascii="Arial" w:hAnsi="Arial" w:cs="Arial"/>
          <w:sz w:val="22"/>
          <w:szCs w:val="22"/>
        </w:rPr>
        <w:t>S</w:t>
      </w:r>
      <w:r w:rsidRPr="008B10DB">
        <w:rPr>
          <w:rFonts w:ascii="Arial" w:hAnsi="Arial" w:cs="Arial"/>
          <w:sz w:val="22"/>
          <w:szCs w:val="22"/>
        </w:rPr>
        <w:t xml:space="preserve">tates, the </w:t>
      </w:r>
      <w:r>
        <w:rPr>
          <w:rFonts w:ascii="Arial" w:hAnsi="Arial" w:cs="Arial"/>
          <w:sz w:val="22"/>
          <w:szCs w:val="22"/>
        </w:rPr>
        <w:t>S</w:t>
      </w:r>
      <w:r w:rsidRPr="008B10DB">
        <w:rPr>
          <w:rFonts w:ascii="Arial" w:hAnsi="Arial" w:cs="Arial"/>
          <w:sz w:val="22"/>
          <w:szCs w:val="22"/>
        </w:rPr>
        <w:t xml:space="preserve">tate shall permit the </w:t>
      </w:r>
      <w:r>
        <w:rPr>
          <w:rFonts w:ascii="Arial" w:hAnsi="Arial" w:cs="Arial"/>
          <w:sz w:val="22"/>
          <w:szCs w:val="22"/>
        </w:rPr>
        <w:t>V</w:t>
      </w:r>
      <w:r w:rsidRPr="008B10DB">
        <w:rPr>
          <w:rFonts w:ascii="Arial" w:hAnsi="Arial" w:cs="Arial"/>
          <w:sz w:val="22"/>
          <w:szCs w:val="22"/>
        </w:rPr>
        <w:t xml:space="preserve">endor, at its option and expense, either to procure for the </w:t>
      </w:r>
      <w:r>
        <w:rPr>
          <w:rFonts w:ascii="Arial" w:hAnsi="Arial" w:cs="Arial"/>
          <w:sz w:val="22"/>
          <w:szCs w:val="22"/>
        </w:rPr>
        <w:t>S</w:t>
      </w:r>
      <w:r w:rsidRPr="008B10DB">
        <w:rPr>
          <w:rFonts w:ascii="Arial" w:hAnsi="Arial" w:cs="Arial"/>
          <w:sz w:val="22"/>
          <w:szCs w:val="22"/>
        </w:rPr>
        <w:t xml:space="preserve">tate the right to continue using the </w:t>
      </w:r>
      <w:r>
        <w:rPr>
          <w:rFonts w:ascii="Arial" w:hAnsi="Arial" w:cs="Arial"/>
          <w:sz w:val="22"/>
          <w:szCs w:val="22"/>
        </w:rPr>
        <w:t>Services or Deliverables</w:t>
      </w:r>
      <w:r w:rsidRPr="008B10DB">
        <w:rPr>
          <w:rFonts w:ascii="Arial" w:hAnsi="Arial" w:cs="Arial"/>
          <w:sz w:val="22"/>
          <w:szCs w:val="22"/>
        </w:rPr>
        <w:t>, or to replace or modify the same to become non</w:t>
      </w:r>
      <w:r w:rsidR="008A78EB">
        <w:rPr>
          <w:rFonts w:ascii="Arial" w:hAnsi="Arial" w:cs="Arial"/>
          <w:sz w:val="22"/>
          <w:szCs w:val="22"/>
        </w:rPr>
        <w:t>-</w:t>
      </w:r>
      <w:r w:rsidRPr="008B10DB">
        <w:rPr>
          <w:rFonts w:ascii="Arial" w:hAnsi="Arial" w:cs="Arial"/>
          <w:sz w:val="22"/>
          <w:szCs w:val="22"/>
        </w:rPr>
        <w:t>infringing and continue to meet procurement specifications in all material respects</w:t>
      </w:r>
      <w:r w:rsidR="00D07457">
        <w:rPr>
          <w:rFonts w:ascii="Arial" w:hAnsi="Arial" w:cs="Arial"/>
          <w:sz w:val="22"/>
          <w:szCs w:val="22"/>
        </w:rPr>
        <w:t xml:space="preserve">. </w:t>
      </w:r>
      <w:r w:rsidRPr="008B10DB">
        <w:rPr>
          <w:rFonts w:ascii="Arial" w:hAnsi="Arial" w:cs="Arial"/>
          <w:sz w:val="22"/>
          <w:szCs w:val="22"/>
        </w:rPr>
        <w:t xml:space="preserve">If neither of these options can reasonably be taken, or if the use of such </w:t>
      </w:r>
      <w:r>
        <w:rPr>
          <w:rFonts w:ascii="Arial" w:hAnsi="Arial" w:cs="Arial"/>
          <w:sz w:val="22"/>
          <w:szCs w:val="22"/>
        </w:rPr>
        <w:t>Services or Deliverables</w:t>
      </w:r>
      <w:r w:rsidRPr="008B10DB">
        <w:rPr>
          <w:rFonts w:ascii="Arial" w:hAnsi="Arial" w:cs="Arial"/>
          <w:sz w:val="22"/>
          <w:szCs w:val="22"/>
        </w:rPr>
        <w:t xml:space="preserve"> by the </w:t>
      </w:r>
      <w:r>
        <w:rPr>
          <w:rFonts w:ascii="Arial" w:hAnsi="Arial" w:cs="Arial"/>
          <w:sz w:val="22"/>
          <w:szCs w:val="22"/>
        </w:rPr>
        <w:t>S</w:t>
      </w:r>
      <w:r w:rsidRPr="008B10DB">
        <w:rPr>
          <w:rFonts w:ascii="Arial" w:hAnsi="Arial" w:cs="Arial"/>
          <w:sz w:val="22"/>
          <w:szCs w:val="22"/>
        </w:rPr>
        <w:t xml:space="preserve">tate shall be prevented by injunction, the </w:t>
      </w:r>
      <w:r>
        <w:rPr>
          <w:rFonts w:ascii="Arial" w:hAnsi="Arial" w:cs="Arial"/>
          <w:sz w:val="22"/>
          <w:szCs w:val="22"/>
        </w:rPr>
        <w:t>V</w:t>
      </w:r>
      <w:r w:rsidRPr="008B10DB">
        <w:rPr>
          <w:rFonts w:ascii="Arial" w:hAnsi="Arial" w:cs="Arial"/>
          <w:sz w:val="22"/>
          <w:szCs w:val="22"/>
        </w:rPr>
        <w:t xml:space="preserve">endor agrees to take back </w:t>
      </w:r>
      <w:r>
        <w:rPr>
          <w:rFonts w:ascii="Arial" w:hAnsi="Arial" w:cs="Arial"/>
          <w:sz w:val="22"/>
          <w:szCs w:val="22"/>
        </w:rPr>
        <w:t>any</w:t>
      </w:r>
      <w:r w:rsidRPr="008B10DB">
        <w:rPr>
          <w:rFonts w:ascii="Arial" w:hAnsi="Arial" w:cs="Arial"/>
          <w:sz w:val="22"/>
          <w:szCs w:val="22"/>
        </w:rPr>
        <w:t xml:space="preserve"> goods/hardware or software, and refund any sums the </w:t>
      </w:r>
      <w:r>
        <w:rPr>
          <w:rFonts w:ascii="Arial" w:hAnsi="Arial" w:cs="Arial"/>
          <w:sz w:val="22"/>
          <w:szCs w:val="22"/>
        </w:rPr>
        <w:t>S</w:t>
      </w:r>
      <w:r w:rsidRPr="008B10DB">
        <w:rPr>
          <w:rFonts w:ascii="Arial" w:hAnsi="Arial" w:cs="Arial"/>
          <w:sz w:val="22"/>
          <w:szCs w:val="22"/>
        </w:rPr>
        <w:t xml:space="preserve">tate has paid </w:t>
      </w:r>
      <w:r>
        <w:rPr>
          <w:rFonts w:ascii="Arial" w:hAnsi="Arial" w:cs="Arial"/>
          <w:sz w:val="22"/>
          <w:szCs w:val="22"/>
        </w:rPr>
        <w:t>V</w:t>
      </w:r>
      <w:r w:rsidRPr="008B10DB">
        <w:rPr>
          <w:rFonts w:ascii="Arial" w:hAnsi="Arial" w:cs="Arial"/>
          <w:sz w:val="22"/>
          <w:szCs w:val="22"/>
        </w:rPr>
        <w:t xml:space="preserve">endor less any reasonable amount for use or damage and make every reasonable effort to assist the state in procuring substitute </w:t>
      </w:r>
      <w:r>
        <w:rPr>
          <w:rFonts w:ascii="Arial" w:hAnsi="Arial" w:cs="Arial"/>
          <w:sz w:val="22"/>
          <w:szCs w:val="22"/>
        </w:rPr>
        <w:t>Services or Deliverables</w:t>
      </w:r>
      <w:r w:rsidR="00D07457">
        <w:rPr>
          <w:rFonts w:ascii="Arial" w:hAnsi="Arial" w:cs="Arial"/>
          <w:sz w:val="22"/>
          <w:szCs w:val="22"/>
        </w:rPr>
        <w:t xml:space="preserve">. </w:t>
      </w:r>
      <w:r w:rsidRPr="008B10DB">
        <w:rPr>
          <w:rFonts w:ascii="Arial" w:hAnsi="Arial" w:cs="Arial"/>
          <w:sz w:val="22"/>
          <w:szCs w:val="22"/>
        </w:rPr>
        <w:t xml:space="preserve">If, in the sole opinion of the </w:t>
      </w:r>
      <w:r>
        <w:rPr>
          <w:rFonts w:ascii="Arial" w:hAnsi="Arial" w:cs="Arial"/>
          <w:sz w:val="22"/>
          <w:szCs w:val="22"/>
        </w:rPr>
        <w:t>S</w:t>
      </w:r>
      <w:r w:rsidRPr="008B10DB">
        <w:rPr>
          <w:rFonts w:ascii="Arial" w:hAnsi="Arial" w:cs="Arial"/>
          <w:sz w:val="22"/>
          <w:szCs w:val="22"/>
        </w:rPr>
        <w:t xml:space="preserve">tate, the return of such infringing </w:t>
      </w:r>
      <w:r>
        <w:rPr>
          <w:rFonts w:ascii="Arial" w:hAnsi="Arial" w:cs="Arial"/>
          <w:sz w:val="22"/>
          <w:szCs w:val="22"/>
        </w:rPr>
        <w:t>Services or Deliverables</w:t>
      </w:r>
      <w:r w:rsidRPr="008B10DB">
        <w:rPr>
          <w:rFonts w:ascii="Arial" w:hAnsi="Arial" w:cs="Arial"/>
          <w:sz w:val="22"/>
          <w:szCs w:val="22"/>
        </w:rPr>
        <w:t xml:space="preserve"> makes the retention of other </w:t>
      </w:r>
      <w:r>
        <w:rPr>
          <w:rFonts w:ascii="Arial" w:hAnsi="Arial" w:cs="Arial"/>
          <w:sz w:val="22"/>
          <w:szCs w:val="22"/>
        </w:rPr>
        <w:t>Services or Deliverables</w:t>
      </w:r>
      <w:r w:rsidRPr="008B10DB">
        <w:rPr>
          <w:rFonts w:ascii="Arial" w:hAnsi="Arial" w:cs="Arial"/>
          <w:sz w:val="22"/>
          <w:szCs w:val="22"/>
        </w:rPr>
        <w:t xml:space="preserve"> acquired from the </w:t>
      </w:r>
      <w:r>
        <w:rPr>
          <w:rFonts w:ascii="Arial" w:hAnsi="Arial" w:cs="Arial"/>
          <w:sz w:val="22"/>
          <w:szCs w:val="22"/>
        </w:rPr>
        <w:t>V</w:t>
      </w:r>
      <w:r w:rsidRPr="008B10DB">
        <w:rPr>
          <w:rFonts w:ascii="Arial" w:hAnsi="Arial" w:cs="Arial"/>
          <w:sz w:val="22"/>
          <w:szCs w:val="22"/>
        </w:rPr>
        <w:t xml:space="preserve">endor under the agreement impractical, the </w:t>
      </w:r>
      <w:r>
        <w:rPr>
          <w:rFonts w:ascii="Arial" w:hAnsi="Arial" w:cs="Arial"/>
          <w:sz w:val="22"/>
          <w:szCs w:val="22"/>
        </w:rPr>
        <w:t>S</w:t>
      </w:r>
      <w:r w:rsidRPr="008B10DB">
        <w:rPr>
          <w:rFonts w:ascii="Arial" w:hAnsi="Arial" w:cs="Arial"/>
          <w:sz w:val="22"/>
          <w:szCs w:val="22"/>
        </w:rPr>
        <w:t>tate shall then have the option of terminating the contract, or applicable portions thereof, without penalty or termination charge</w:t>
      </w:r>
      <w:r w:rsidR="00D07457">
        <w:rPr>
          <w:rFonts w:ascii="Arial" w:hAnsi="Arial" w:cs="Arial"/>
          <w:sz w:val="22"/>
          <w:szCs w:val="22"/>
        </w:rPr>
        <w:t xml:space="preserve">. </w:t>
      </w:r>
      <w:r w:rsidRPr="008B10DB">
        <w:rPr>
          <w:rFonts w:ascii="Arial" w:hAnsi="Arial" w:cs="Arial"/>
          <w:sz w:val="22"/>
          <w:szCs w:val="22"/>
        </w:rPr>
        <w:t xml:space="preserve">The </w:t>
      </w:r>
      <w:r>
        <w:rPr>
          <w:rFonts w:ascii="Arial" w:hAnsi="Arial" w:cs="Arial"/>
          <w:sz w:val="22"/>
          <w:szCs w:val="22"/>
        </w:rPr>
        <w:t>V</w:t>
      </w:r>
      <w:r w:rsidRPr="008B10DB">
        <w:rPr>
          <w:rFonts w:ascii="Arial" w:hAnsi="Arial" w:cs="Arial"/>
          <w:sz w:val="22"/>
          <w:szCs w:val="22"/>
        </w:rPr>
        <w:t xml:space="preserve">endor agrees to take back </w:t>
      </w:r>
      <w:r>
        <w:rPr>
          <w:rFonts w:ascii="Arial" w:hAnsi="Arial" w:cs="Arial"/>
          <w:sz w:val="22"/>
          <w:szCs w:val="22"/>
        </w:rPr>
        <w:t>Services or Deliverables</w:t>
      </w:r>
      <w:r w:rsidRPr="008B10DB">
        <w:rPr>
          <w:rFonts w:ascii="Arial" w:hAnsi="Arial" w:cs="Arial"/>
          <w:sz w:val="22"/>
          <w:szCs w:val="22"/>
        </w:rPr>
        <w:t xml:space="preserve"> and refund any sums the </w:t>
      </w:r>
      <w:r>
        <w:rPr>
          <w:rFonts w:ascii="Arial" w:hAnsi="Arial" w:cs="Arial"/>
          <w:sz w:val="22"/>
          <w:szCs w:val="22"/>
        </w:rPr>
        <w:t>S</w:t>
      </w:r>
      <w:r w:rsidRPr="008B10DB">
        <w:rPr>
          <w:rFonts w:ascii="Arial" w:hAnsi="Arial" w:cs="Arial"/>
          <w:sz w:val="22"/>
          <w:szCs w:val="22"/>
        </w:rPr>
        <w:t xml:space="preserve">tate has paid </w:t>
      </w:r>
      <w:r>
        <w:rPr>
          <w:rFonts w:ascii="Arial" w:hAnsi="Arial" w:cs="Arial"/>
          <w:sz w:val="22"/>
          <w:szCs w:val="22"/>
        </w:rPr>
        <w:t>V</w:t>
      </w:r>
      <w:r w:rsidRPr="008B10DB">
        <w:rPr>
          <w:rFonts w:ascii="Arial" w:hAnsi="Arial" w:cs="Arial"/>
          <w:sz w:val="22"/>
          <w:szCs w:val="22"/>
        </w:rPr>
        <w:t>endor less any reasonable amount for use or damage.</w:t>
      </w:r>
    </w:p>
    <w:p w14:paraId="0D456BE0" w14:textId="77777777" w:rsidR="008C5CEB" w:rsidRPr="008B10DB"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Vendor will not be required to defend or indemnify the </w:t>
      </w:r>
      <w:r>
        <w:rPr>
          <w:rFonts w:ascii="Arial" w:hAnsi="Arial" w:cs="Arial"/>
          <w:sz w:val="22"/>
          <w:szCs w:val="22"/>
        </w:rPr>
        <w:t>S</w:t>
      </w:r>
      <w:r w:rsidRPr="008B10DB">
        <w:rPr>
          <w:rFonts w:ascii="Arial" w:hAnsi="Arial" w:cs="Arial"/>
          <w:sz w:val="22"/>
          <w:szCs w:val="22"/>
        </w:rPr>
        <w:t xml:space="preserve">tate if any claim by a third party against the </w:t>
      </w:r>
      <w:r>
        <w:rPr>
          <w:rFonts w:ascii="Arial" w:hAnsi="Arial" w:cs="Arial"/>
          <w:sz w:val="22"/>
          <w:szCs w:val="22"/>
        </w:rPr>
        <w:t>S</w:t>
      </w:r>
      <w:r w:rsidRPr="008B10DB">
        <w:rPr>
          <w:rFonts w:ascii="Arial" w:hAnsi="Arial" w:cs="Arial"/>
          <w:sz w:val="22"/>
          <w:szCs w:val="22"/>
        </w:rPr>
        <w:t xml:space="preserve">tate for infringement or misappropriation (i) results from the </w:t>
      </w:r>
      <w:r>
        <w:rPr>
          <w:rFonts w:ascii="Arial" w:hAnsi="Arial" w:cs="Arial"/>
          <w:sz w:val="22"/>
          <w:szCs w:val="22"/>
        </w:rPr>
        <w:t>S</w:t>
      </w:r>
      <w:r w:rsidRPr="008B10DB">
        <w:rPr>
          <w:rFonts w:ascii="Arial" w:hAnsi="Arial" w:cs="Arial"/>
          <w:sz w:val="22"/>
          <w:szCs w:val="22"/>
        </w:rPr>
        <w:t xml:space="preserve">tate's alteration of any </w:t>
      </w:r>
      <w:r>
        <w:rPr>
          <w:rFonts w:ascii="Arial" w:hAnsi="Arial" w:cs="Arial"/>
          <w:sz w:val="22"/>
          <w:szCs w:val="22"/>
        </w:rPr>
        <w:t>V</w:t>
      </w:r>
      <w:r w:rsidRPr="008B10DB">
        <w:rPr>
          <w:rFonts w:ascii="Arial" w:hAnsi="Arial" w:cs="Arial"/>
          <w:sz w:val="22"/>
          <w:szCs w:val="22"/>
        </w:rPr>
        <w:t xml:space="preserve">endor-branded </w:t>
      </w:r>
      <w:r>
        <w:rPr>
          <w:rFonts w:ascii="Arial" w:hAnsi="Arial" w:cs="Arial"/>
          <w:sz w:val="22"/>
          <w:szCs w:val="22"/>
        </w:rPr>
        <w:t>Service or Deliverable</w:t>
      </w:r>
      <w:r w:rsidRPr="008B10DB">
        <w:rPr>
          <w:rFonts w:ascii="Arial" w:hAnsi="Arial" w:cs="Arial"/>
          <w:sz w:val="22"/>
          <w:szCs w:val="22"/>
        </w:rPr>
        <w:t xml:space="preserve">, or (ii) results from the continued use of the good(s) or services and other </w:t>
      </w:r>
      <w:r>
        <w:rPr>
          <w:rFonts w:ascii="Arial" w:hAnsi="Arial" w:cs="Arial"/>
          <w:sz w:val="22"/>
          <w:szCs w:val="22"/>
        </w:rPr>
        <w:t>Services or Deliverables</w:t>
      </w:r>
      <w:r w:rsidRPr="008B10DB">
        <w:rPr>
          <w:rFonts w:ascii="Arial" w:hAnsi="Arial" w:cs="Arial"/>
          <w:sz w:val="22"/>
          <w:szCs w:val="22"/>
        </w:rPr>
        <w:t xml:space="preserve"> after receiving notice they infringe a trade secret of a third party.</w:t>
      </w:r>
    </w:p>
    <w:p w14:paraId="3B48213B" w14:textId="77777777" w:rsidR="008C5CEB" w:rsidRPr="008A2374"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Nothing stated herein, however, shall affect </w:t>
      </w:r>
      <w:r>
        <w:rPr>
          <w:rFonts w:ascii="Arial" w:hAnsi="Arial" w:cs="Arial"/>
          <w:sz w:val="22"/>
          <w:szCs w:val="22"/>
        </w:rPr>
        <w:t>V</w:t>
      </w:r>
      <w:r w:rsidRPr="008B10DB">
        <w:rPr>
          <w:rFonts w:ascii="Arial" w:hAnsi="Arial" w:cs="Arial"/>
          <w:sz w:val="22"/>
          <w:szCs w:val="22"/>
        </w:rPr>
        <w:t>endor's ownership in or rights to its preexisting intellectual property and proprietary rights.</w:t>
      </w:r>
    </w:p>
    <w:p w14:paraId="5BFDE748" w14:textId="52B01EA9" w:rsidR="00121F27" w:rsidRPr="00E125AF" w:rsidRDefault="008C5CEB" w:rsidP="00F20FBC">
      <w:pPr>
        <w:pStyle w:val="RFPBodyText"/>
        <w:numPr>
          <w:ilvl w:val="0"/>
          <w:numId w:val="61"/>
        </w:numPr>
        <w:jc w:val="both"/>
      </w:pPr>
      <w:r>
        <w:rPr>
          <w:rFonts w:ascii="Arial Bold" w:hAnsi="Arial Bold" w:cs="Arial"/>
          <w:b/>
          <w:caps/>
          <w:szCs w:val="22"/>
          <w:u w:val="single"/>
        </w:rPr>
        <w:t>UN</w:t>
      </w:r>
      <w:r w:rsidR="0057608E" w:rsidRPr="008A2374">
        <w:rPr>
          <w:rFonts w:ascii="Arial Bold" w:hAnsi="Arial Bold" w:cs="Arial"/>
          <w:b/>
          <w:caps/>
          <w:szCs w:val="22"/>
          <w:u w:val="single"/>
        </w:rPr>
        <w:t>ANTICIPATED TASKS</w:t>
      </w:r>
      <w:r w:rsidR="00121F27" w:rsidRPr="008A2374">
        <w:rPr>
          <w:rFonts w:ascii="Arial Bold" w:hAnsi="Arial Bold" w:cs="Arial"/>
          <w:b/>
          <w:caps/>
          <w:szCs w:val="22"/>
        </w:rPr>
        <w:t xml:space="preserve">  </w:t>
      </w:r>
      <w:r w:rsidR="00121F27" w:rsidRPr="00956B41">
        <w:t>In the event that additional work must be performed that was wholly unanticipated, and</w:t>
      </w:r>
      <w:r w:rsidR="00121F27" w:rsidRPr="00E125AF">
        <w:t xml:space="preserve"> that is not specified in the Agreement, but which in the opinion of both parties is necessary to the successful accomplishment of the contracted scope of work, the procedures outlined in this article will be followed</w:t>
      </w:r>
      <w:r w:rsidR="00D07457">
        <w:t xml:space="preserve">. </w:t>
      </w:r>
      <w:r w:rsidR="00121F27" w:rsidRPr="00E125AF">
        <w:t>For each item of unanticipated work, the Vendor shall prepare a work authorization in accordance with the State’s practices and procedures.</w:t>
      </w:r>
    </w:p>
    <w:p w14:paraId="369E8C86" w14:textId="7993B080" w:rsidR="00121F27" w:rsidRDefault="00121F27" w:rsidP="006B6CC9">
      <w:pPr>
        <w:pStyle w:val="RFPBodyText"/>
        <w:numPr>
          <w:ilvl w:val="0"/>
          <w:numId w:val="30"/>
        </w:numPr>
        <w:jc w:val="both"/>
      </w:pPr>
      <w:r w:rsidRPr="08227485">
        <w:t>It is understood and agreed by both parties that all of the terms and conditions of the Agreement shall remain in force with the inclusion of any work authorization</w:t>
      </w:r>
      <w:r w:rsidR="00D07457">
        <w:t xml:space="preserve">. </w:t>
      </w:r>
      <w:r w:rsidRPr="08227485">
        <w:t>A work authorization shall not constitute a contract separate from the Agreement, nor in any manner amend or supersede any of the other terms or provisions of the Agreement or any amendment hereto.</w:t>
      </w:r>
    </w:p>
    <w:p w14:paraId="7B81C293" w14:textId="77777777" w:rsidR="00121F27" w:rsidRDefault="00121F27" w:rsidP="006B6CC9">
      <w:pPr>
        <w:pStyle w:val="RFPBodyText"/>
        <w:numPr>
          <w:ilvl w:val="0"/>
          <w:numId w:val="30"/>
        </w:numPr>
        <w:jc w:val="both"/>
      </w:pPr>
      <w:r w:rsidRPr="08227485">
        <w:t>Each work authorization shall comprise a detailed statement of the purpose, objective, or goals to be undertaken by the Vendor, the job classification or approximate skill level or sets of the personnel required, an identification of all significant material then known to be developed by the Vendor’s personnel as a Deliverable, an identification of all significant materials to be delivered by the State to the Vendor’s personnel, an estimated time schedule for the provision of the Services by the Vendor, completion criteria for the work to be performed, the name or identification of Vendor’s personnel to be assigned, the Vendor’s estimated work hours required to accomplish the purpose, objective or goals, the Vendor’s billing rates and units billed, and the Vendor’s total estimated cost of the work authorization.</w:t>
      </w:r>
    </w:p>
    <w:p w14:paraId="3C126FB3" w14:textId="11A3A4E1" w:rsidR="00121F27" w:rsidRDefault="00121F27" w:rsidP="006B6CC9">
      <w:pPr>
        <w:pStyle w:val="RFPBodyText"/>
        <w:numPr>
          <w:ilvl w:val="0"/>
          <w:numId w:val="30"/>
        </w:numPr>
        <w:jc w:val="both"/>
      </w:pPr>
      <w:r w:rsidRPr="08227485">
        <w:t>All work authorizations must be submitted for review and approval by the procurement office that approved the original Contract and procurement</w:t>
      </w:r>
      <w:r w:rsidR="00D07457">
        <w:t xml:space="preserve">. </w:t>
      </w:r>
      <w:r w:rsidRPr="08227485">
        <w:t>This submission and approval must be completed prior to execution of any work authorization documentation or performance thereunder</w:t>
      </w:r>
      <w:r w:rsidR="00D07457">
        <w:t xml:space="preserve">. </w:t>
      </w:r>
      <w:r w:rsidRPr="08227485">
        <w:t>All work authorizations must be written and signed by the Vendor and the State prior to beginning work.</w:t>
      </w:r>
    </w:p>
    <w:p w14:paraId="2A53E7E4" w14:textId="77777777" w:rsidR="00121F27" w:rsidRDefault="00121F27" w:rsidP="006B6CC9">
      <w:pPr>
        <w:pStyle w:val="RFPBodyText"/>
        <w:numPr>
          <w:ilvl w:val="0"/>
          <w:numId w:val="30"/>
        </w:numPr>
        <w:jc w:val="both"/>
      </w:pPr>
      <w:r w:rsidRPr="08227485">
        <w:t>The State has the right to require the Vendor to stop or suspend performance under the “Stop Work” provision of the North Carolina Department of Information Technology Terms and Conditions.</w:t>
      </w:r>
    </w:p>
    <w:p w14:paraId="6FF3E2B4" w14:textId="65B40385" w:rsidR="00121F27" w:rsidRDefault="00121F27" w:rsidP="006B6CC9">
      <w:pPr>
        <w:pStyle w:val="RFPBodyText"/>
        <w:numPr>
          <w:ilvl w:val="0"/>
          <w:numId w:val="30"/>
        </w:numPr>
        <w:jc w:val="both"/>
      </w:pPr>
      <w:r w:rsidRPr="08227485">
        <w:t>The Vendor shall not expend Personnel resources at any cost to the State in excess of the estimated work hours unless this procedure is followed:  If, during performance of the work, the Vendor determines that a work authorization to be performed under the Agreement cannot be accomplished within the estimated work hours, the Vendor will be required to complete the work authorization in full</w:t>
      </w:r>
      <w:r w:rsidR="00D07457">
        <w:t xml:space="preserve">. </w:t>
      </w:r>
      <w:r w:rsidRPr="08227485">
        <w:t>Upon receipt of such notification, the State may:</w:t>
      </w:r>
    </w:p>
    <w:p w14:paraId="7A4CFB2A" w14:textId="77777777" w:rsidR="00121F27" w:rsidRDefault="00121F27" w:rsidP="006B6CC9">
      <w:pPr>
        <w:pStyle w:val="RFPBodyText"/>
        <w:numPr>
          <w:ilvl w:val="1"/>
          <w:numId w:val="30"/>
        </w:numPr>
        <w:jc w:val="both"/>
      </w:pPr>
      <w:r w:rsidRPr="08227485">
        <w:t>Authorize the Vendor to expend the estimated additional work hours or service in excess of the original estimate necessary to accomplish the work authorization, or</w:t>
      </w:r>
    </w:p>
    <w:p w14:paraId="764C6A1F" w14:textId="77777777" w:rsidR="00121F27" w:rsidRDefault="00121F27" w:rsidP="006B6CC9">
      <w:pPr>
        <w:pStyle w:val="RFPBodyText"/>
        <w:numPr>
          <w:ilvl w:val="1"/>
          <w:numId w:val="30"/>
        </w:numPr>
        <w:jc w:val="both"/>
      </w:pPr>
      <w:r w:rsidRPr="08227485">
        <w:t>Terminate the work authorization, or</w:t>
      </w:r>
    </w:p>
    <w:p w14:paraId="6C902ECE" w14:textId="77777777" w:rsidR="00121F27" w:rsidRDefault="00121F27" w:rsidP="006B6CC9">
      <w:pPr>
        <w:pStyle w:val="RFPBodyText"/>
        <w:numPr>
          <w:ilvl w:val="1"/>
          <w:numId w:val="30"/>
        </w:numPr>
        <w:jc w:val="both"/>
      </w:pPr>
      <w:r w:rsidRPr="08227485">
        <w:t>Alter the scope of the work authorization in order to define tasks that can be accomplished within the remaining estimated work hours.</w:t>
      </w:r>
    </w:p>
    <w:p w14:paraId="7260854D" w14:textId="53A2D766" w:rsidR="00121F27" w:rsidRPr="00420A0E" w:rsidRDefault="00121F27" w:rsidP="006B6CC9">
      <w:pPr>
        <w:pStyle w:val="RFPBodyText"/>
        <w:numPr>
          <w:ilvl w:val="1"/>
          <w:numId w:val="30"/>
        </w:numPr>
        <w:jc w:val="both"/>
      </w:pPr>
      <w:r w:rsidRPr="08227485">
        <w:t>The State will notify the Vendor in writing of its election within seven (7) calendar days after receipt of the Vendor’s notification</w:t>
      </w:r>
      <w:r w:rsidR="00D07457">
        <w:t xml:space="preserve">. </w:t>
      </w:r>
      <w:r w:rsidRPr="08227485">
        <w:t>If notice of the election is given to proceed, the Vendor may expend the estimated additional work hours or Services.</w:t>
      </w:r>
    </w:p>
    <w:p w14:paraId="32533CC9" w14:textId="6D6B32F9" w:rsidR="00DB74E2" w:rsidRPr="004901C5" w:rsidRDefault="001D331E" w:rsidP="008A2374">
      <w:pPr>
        <w:pStyle w:val="BodyText"/>
        <w:tabs>
          <w:tab w:val="clear" w:pos="1800"/>
        </w:tabs>
        <w:ind w:left="720"/>
        <w:rPr>
          <w:rFonts w:ascii="Arial" w:hAnsi="Arial" w:cs="Arial"/>
        </w:rPr>
      </w:pPr>
      <w:r w:rsidRPr="008A2374">
        <w:rPr>
          <w:rFonts w:ascii="Arial Bold" w:hAnsi="Arial Bold" w:cs="Arial"/>
          <w:b/>
          <w:caps/>
          <w:szCs w:val="22"/>
        </w:rPr>
        <w:t>4</w:t>
      </w:r>
      <w:r w:rsidR="00807E9F">
        <w:rPr>
          <w:rFonts w:ascii="Arial Bold" w:hAnsi="Arial Bold" w:cs="Arial"/>
          <w:b/>
          <w:caps/>
          <w:szCs w:val="22"/>
        </w:rPr>
        <w:t>1</w:t>
      </w:r>
      <w:r w:rsidRPr="008A2374">
        <w:rPr>
          <w:rFonts w:ascii="Arial Bold" w:hAnsi="Arial Bold" w:cs="Arial"/>
          <w:b/>
          <w:caps/>
          <w:szCs w:val="22"/>
        </w:rPr>
        <w:t>)</w:t>
      </w:r>
      <w:r w:rsidRPr="001764DC">
        <w:rPr>
          <w:rFonts w:ascii="Arial Bold" w:hAnsi="Arial Bold" w:cs="Arial"/>
          <w:b/>
          <w:caps/>
          <w:szCs w:val="22"/>
        </w:rPr>
        <w:t xml:space="preserve"> </w:t>
      </w:r>
      <w:r w:rsidRPr="008A2374">
        <w:rPr>
          <w:rFonts w:ascii="Arial Bold" w:hAnsi="Arial Bold" w:cs="Arial"/>
          <w:b/>
          <w:caps/>
          <w:szCs w:val="22"/>
          <w:u w:val="single"/>
        </w:rPr>
        <w:t>Stop Work Order</w:t>
      </w:r>
      <w:r w:rsidR="00DB74E2">
        <w:rPr>
          <w:rFonts w:ascii="Arial Bold" w:hAnsi="Arial Bold" w:cs="Arial"/>
          <w:b/>
          <w:caps/>
          <w:szCs w:val="22"/>
          <w:u w:val="single"/>
        </w:rPr>
        <w:t xml:space="preserve">  </w:t>
      </w:r>
      <w:r w:rsidR="00DB74E2" w:rsidRPr="004901C5">
        <w:rPr>
          <w:rFonts w:ascii="Arial" w:hAnsi="Arial" w:cs="Arial"/>
        </w:rPr>
        <w:t>The State may issue a written Stop Work Order to Vendor for cause at any time requiring Vendor to suspend or stop all, or any part, of the performance due under the Agreement for a period up to ninety (90) days after the Stop Work Order is delivered to the Vendor</w:t>
      </w:r>
      <w:r w:rsidR="00D07457">
        <w:rPr>
          <w:rFonts w:ascii="Arial" w:hAnsi="Arial" w:cs="Arial"/>
        </w:rPr>
        <w:t xml:space="preserve">. </w:t>
      </w:r>
      <w:r w:rsidR="00DB74E2" w:rsidRPr="004901C5">
        <w:rPr>
          <w:rFonts w:ascii="Arial" w:hAnsi="Arial" w:cs="Arial"/>
        </w:rPr>
        <w:t xml:space="preserve">The ninety (90) day period may be extended for any further period for which the parties may agree. </w:t>
      </w:r>
    </w:p>
    <w:p w14:paraId="2B369031" w14:textId="77D9E1EF" w:rsidR="001D331E" w:rsidRPr="004901C5" w:rsidRDefault="001D331E" w:rsidP="001D331E">
      <w:pPr>
        <w:pStyle w:val="BodyText"/>
        <w:numPr>
          <w:ilvl w:val="1"/>
          <w:numId w:val="4"/>
        </w:numPr>
        <w:ind w:left="1440"/>
        <w:rPr>
          <w:rFonts w:ascii="Arial" w:hAnsi="Arial" w:cs="Arial"/>
        </w:rPr>
      </w:pPr>
      <w:r w:rsidRPr="004901C5">
        <w:rPr>
          <w:rFonts w:ascii="Arial" w:hAnsi="Arial" w:cs="Arial"/>
        </w:rPr>
        <w:t>The Stop Work Order shall be specifically identified as such and shall indicate that it is issued under this term</w:t>
      </w:r>
      <w:r w:rsidR="00D07457">
        <w:rPr>
          <w:rFonts w:ascii="Arial" w:hAnsi="Arial" w:cs="Arial"/>
        </w:rPr>
        <w:t xml:space="preserve">. </w:t>
      </w:r>
      <w:r w:rsidRPr="004901C5">
        <w:rPr>
          <w:rFonts w:ascii="Arial" w:hAnsi="Arial" w:cs="Arial"/>
        </w:rPr>
        <w:t>Upon receipt of the Stop Work Order, the Vendor shall immediately comply with its terms and take all reasonable steps to minimize incurring costs allocable to the work covered by the Stop Work Order during the period of work suspension or stoppage</w:t>
      </w:r>
      <w:r w:rsidR="00D07457">
        <w:rPr>
          <w:rFonts w:ascii="Arial" w:hAnsi="Arial" w:cs="Arial"/>
        </w:rPr>
        <w:t xml:space="preserve">. </w:t>
      </w:r>
      <w:r w:rsidRPr="004901C5">
        <w:rPr>
          <w:rFonts w:ascii="Arial" w:hAnsi="Arial" w:cs="Arial"/>
        </w:rPr>
        <w:t xml:space="preserve">Within a period of ninety (90) days after a Stop Work Order is delivered to Vendor, or within any extension of that period to which the parties agree, the State shall either: </w:t>
      </w:r>
    </w:p>
    <w:p w14:paraId="67466E3B" w14:textId="77777777" w:rsidR="001D331E" w:rsidRPr="004901C5" w:rsidRDefault="001D331E" w:rsidP="001D331E">
      <w:pPr>
        <w:pStyle w:val="BodyText"/>
        <w:numPr>
          <w:ilvl w:val="2"/>
          <w:numId w:val="4"/>
        </w:numPr>
        <w:ind w:left="1800"/>
        <w:rPr>
          <w:rFonts w:ascii="Arial" w:hAnsi="Arial" w:cs="Arial"/>
        </w:rPr>
      </w:pPr>
      <w:r w:rsidRPr="004901C5">
        <w:rPr>
          <w:rFonts w:ascii="Arial" w:hAnsi="Arial" w:cs="Arial"/>
        </w:rPr>
        <w:t>Cancel the Stop Work Order, or</w:t>
      </w:r>
    </w:p>
    <w:p w14:paraId="13FFC3C0" w14:textId="77777777" w:rsidR="001D331E" w:rsidRPr="004901C5" w:rsidRDefault="001D331E" w:rsidP="001D331E">
      <w:pPr>
        <w:pStyle w:val="BodyText"/>
        <w:numPr>
          <w:ilvl w:val="2"/>
          <w:numId w:val="4"/>
        </w:numPr>
        <w:ind w:left="1800"/>
        <w:rPr>
          <w:rFonts w:ascii="Arial" w:hAnsi="Arial" w:cs="Arial"/>
        </w:rPr>
      </w:pPr>
      <w:r w:rsidRPr="004901C5">
        <w:rPr>
          <w:rFonts w:ascii="Arial" w:hAnsi="Arial" w:cs="Arial"/>
        </w:rPr>
        <w:t>Terminate the work covered by the Stop Work Order as provided for in the termination for default or the termination for convenience clause of the Agreement.</w:t>
      </w:r>
    </w:p>
    <w:p w14:paraId="560548F5" w14:textId="0C387429" w:rsidR="001D331E" w:rsidRPr="004901C5" w:rsidRDefault="001D331E" w:rsidP="001D331E">
      <w:pPr>
        <w:pStyle w:val="BodyText"/>
        <w:numPr>
          <w:ilvl w:val="1"/>
          <w:numId w:val="4"/>
        </w:numPr>
        <w:ind w:left="1440"/>
        <w:rPr>
          <w:rFonts w:ascii="Arial" w:hAnsi="Arial" w:cs="Arial"/>
        </w:rPr>
      </w:pPr>
      <w:r w:rsidRPr="004901C5">
        <w:rPr>
          <w:rFonts w:ascii="Arial" w:hAnsi="Arial" w:cs="Arial"/>
        </w:rPr>
        <w:t>If a Stop Work Order issued under this clause is canceled or the period of the Stop Work Order or any extension thereof expires, the Vendor shall resume work</w:t>
      </w:r>
      <w:r w:rsidR="00D07457">
        <w:rPr>
          <w:rFonts w:ascii="Arial" w:hAnsi="Arial" w:cs="Arial"/>
        </w:rPr>
        <w:t xml:space="preserve">. </w:t>
      </w:r>
      <w:r w:rsidRPr="004901C5">
        <w:rPr>
          <w:rFonts w:ascii="Arial" w:hAnsi="Arial" w:cs="Arial"/>
        </w:rPr>
        <w:t>The State shall make an equitable adjustment in the delivery schedule, the Agreement price, or both, and the Agreement shall be modified, in writing, accordingly, if:</w:t>
      </w:r>
    </w:p>
    <w:p w14:paraId="23CCBF4A" w14:textId="77777777" w:rsidR="001D331E" w:rsidRPr="004901C5" w:rsidRDefault="001D331E" w:rsidP="001D331E">
      <w:pPr>
        <w:pStyle w:val="BodyText"/>
        <w:numPr>
          <w:ilvl w:val="2"/>
          <w:numId w:val="4"/>
        </w:numPr>
        <w:ind w:left="1800"/>
        <w:rPr>
          <w:rFonts w:ascii="Arial" w:hAnsi="Arial" w:cs="Arial"/>
        </w:rPr>
      </w:pPr>
      <w:r w:rsidRPr="004901C5">
        <w:rPr>
          <w:rFonts w:ascii="Arial" w:hAnsi="Arial" w:cs="Arial"/>
        </w:rPr>
        <w:t>The Stop Work Order results in an increase in the time required for, or in the Vendor’s cost properly allocable to the performance of any part of the Agreement, and</w:t>
      </w:r>
    </w:p>
    <w:p w14:paraId="00D33D06" w14:textId="77777777" w:rsidR="001D331E" w:rsidRPr="004901C5" w:rsidRDefault="001D331E" w:rsidP="001D331E">
      <w:pPr>
        <w:pStyle w:val="BodyText"/>
        <w:numPr>
          <w:ilvl w:val="2"/>
          <w:numId w:val="4"/>
        </w:numPr>
        <w:ind w:left="1800"/>
        <w:rPr>
          <w:rFonts w:ascii="Arial" w:hAnsi="Arial" w:cs="Arial"/>
        </w:rPr>
      </w:pPr>
      <w:r w:rsidRPr="004901C5">
        <w:rPr>
          <w:rFonts w:ascii="Arial" w:hAnsi="Arial" w:cs="Arial"/>
        </w:rPr>
        <w:t>The Vendor asserts its right to an equitable adjustment within thirty (30) days after the end of the period of work stoppage; provided that if the State decides the facts justify the action, the State may receive and act upon an offer submitted at any time before final payment under the Agreement.</w:t>
      </w:r>
    </w:p>
    <w:p w14:paraId="42D8B911" w14:textId="77777777" w:rsidR="001D331E" w:rsidRPr="004901C5" w:rsidRDefault="001D331E" w:rsidP="001D331E">
      <w:pPr>
        <w:pStyle w:val="BodyText"/>
        <w:numPr>
          <w:ilvl w:val="1"/>
          <w:numId w:val="4"/>
        </w:numPr>
        <w:ind w:left="1440"/>
        <w:rPr>
          <w:rFonts w:ascii="Arial" w:hAnsi="Arial" w:cs="Arial"/>
        </w:rPr>
      </w:pPr>
      <w:r w:rsidRPr="004901C5">
        <w:rPr>
          <w:rFonts w:ascii="Arial" w:hAnsi="Arial" w:cs="Arial"/>
        </w:rPr>
        <w:t>If a Stop Work Order is not canceled and the work covered by the Stop Work Order is terminated in accordance with the provision entitled Termination for Convenience of the State, the State shall allow reasonable direct costs resulting from the Stop Work Order in arriving at the termination settlement.</w:t>
      </w:r>
    </w:p>
    <w:p w14:paraId="0F408943" w14:textId="77777777" w:rsidR="001D331E" w:rsidRPr="00D3477A" w:rsidRDefault="001D331E" w:rsidP="001D331E">
      <w:pPr>
        <w:pStyle w:val="BodyText"/>
        <w:numPr>
          <w:ilvl w:val="1"/>
          <w:numId w:val="4"/>
        </w:numPr>
        <w:ind w:left="1440"/>
        <w:rPr>
          <w:rFonts w:ascii="Arial" w:hAnsi="Arial" w:cs="Arial"/>
          <w:color w:val="FF0000"/>
        </w:rPr>
      </w:pPr>
      <w:r w:rsidRPr="004901C5">
        <w:rPr>
          <w:rFonts w:ascii="Arial" w:hAnsi="Arial" w:cs="Arial"/>
        </w:rPr>
        <w:t>The State shall not be liable to the Vendor for loss of profits because of a Stop Work Order issued under this term.</w:t>
      </w:r>
    </w:p>
    <w:p w14:paraId="114A22D3" w14:textId="19B0084A" w:rsidR="00FE4216" w:rsidRDefault="00FE4216" w:rsidP="008A2374">
      <w:pPr>
        <w:pStyle w:val="RFPBodyText"/>
        <w:ind w:left="720" w:hanging="360"/>
        <w:jc w:val="both"/>
      </w:pPr>
      <w:r w:rsidRPr="008A2374">
        <w:rPr>
          <w:b/>
          <w:bCs/>
        </w:rPr>
        <w:t xml:space="preserve">41) </w:t>
      </w:r>
      <w:r w:rsidRPr="008A2374">
        <w:rPr>
          <w:b/>
          <w:bCs/>
          <w:u w:val="single"/>
        </w:rPr>
        <w:t>TRANSITION ASSISTANCE</w:t>
      </w:r>
      <w:r>
        <w:t xml:space="preserve">  </w:t>
      </w:r>
      <w:r w:rsidRPr="08227485">
        <w:t>If the Agreement is not renewed at the end of th</w:t>
      </w:r>
      <w:r w:rsidR="00A4732E">
        <w:t>e</w:t>
      </w:r>
      <w:r w:rsidRPr="08227485">
        <w:t xml:space="preserve"> term, or is canceled prior to its expiration, for any reason, the Vendor must provide for up to six (6) months after the expiration or cancellation of the Agreement, all reasonable transition assistance requested by the State, to allow for the expired or canceled portion of the Services to continue without interruption or adverse effect, and to facilitate the orderly transfer of such Services to the State or its designees</w:t>
      </w:r>
      <w:r w:rsidR="00D07457">
        <w:t xml:space="preserve">. </w:t>
      </w:r>
      <w:r w:rsidRPr="08227485">
        <w:t>Such transition assistance will be deemed by the parties to be governed by the terms and conditions of the Agreement, (notwithstanding this expiration or cancellation) except for those Contract terms or conditions that do not reasonably apply to such transition assistance</w:t>
      </w:r>
      <w:r w:rsidR="00D07457">
        <w:t xml:space="preserve">. </w:t>
      </w:r>
      <w:r w:rsidRPr="08227485">
        <w:t>The State shall pay the Vendor for any resources utilized in performing such transition assistance at the most current rates provided by the Agreement for Contract performance</w:t>
      </w:r>
      <w:r w:rsidR="00D07457">
        <w:t xml:space="preserve">. </w:t>
      </w:r>
      <w:r w:rsidRPr="08227485">
        <w:t>If the State cancels the Agreement for cause, then the State will be entitled to off set the cost of paying the Vendor for the additional resources the Vendor utilized in providing transition assistance with any damages the State may have otherwise accrued as a result of said cancellation.</w:t>
      </w:r>
    </w:p>
    <w:p w14:paraId="2DD92673" w14:textId="11091685" w:rsidR="00D47EC0" w:rsidRPr="00400E65" w:rsidRDefault="00D47EC0" w:rsidP="00400E65">
      <w:pPr>
        <w:spacing w:after="240" w:line="240" w:lineRule="atLeast"/>
        <w:ind w:left="187"/>
        <w:jc w:val="center"/>
        <w:rPr>
          <w:rFonts w:ascii="Arial" w:hAnsi="Arial" w:cs="Arial"/>
          <w:b/>
        </w:rPr>
      </w:pPr>
      <w:r w:rsidRPr="00110555">
        <w:rPr>
          <w:rFonts w:ascii="Arial" w:hAnsi="Arial" w:cs="Arial"/>
          <w:b/>
        </w:rPr>
        <w:t>Section 2: Terms and Conditions Applicable to Information Technology Goods and Services</w:t>
      </w:r>
      <w:r>
        <w:rPr>
          <w:rFonts w:ascii="Arial" w:hAnsi="Arial" w:cs="Arial"/>
          <w:b/>
        </w:rPr>
        <w:t xml:space="preserve"> </w:t>
      </w:r>
      <w:r w:rsidRPr="00400E65">
        <w:rPr>
          <w:rFonts w:ascii="Arial" w:hAnsi="Arial" w:cs="Arial"/>
          <w:b/>
          <w:i/>
          <w:color w:val="FF0000"/>
        </w:rPr>
        <w:t>(</w:t>
      </w:r>
      <w:r w:rsidRPr="003E7C2D">
        <w:rPr>
          <w:rFonts w:ascii="Arial" w:hAnsi="Arial" w:cs="Arial"/>
          <w:b/>
          <w:i/>
          <w:color w:val="FF0000"/>
        </w:rPr>
        <w:t>If</w:t>
      </w:r>
      <w:r w:rsidR="00900495" w:rsidRPr="003E7C2D">
        <w:rPr>
          <w:rFonts w:ascii="Arial" w:hAnsi="Arial" w:cs="Arial"/>
          <w:b/>
          <w:i/>
          <w:color w:val="FF0000"/>
        </w:rPr>
        <w:t xml:space="preserve"> a paragraph </w:t>
      </w:r>
      <w:r w:rsidR="003E7C2D">
        <w:rPr>
          <w:rFonts w:ascii="Arial" w:hAnsi="Arial" w:cs="Arial"/>
          <w:b/>
          <w:i/>
          <w:color w:val="FF0000"/>
        </w:rPr>
        <w:t xml:space="preserve">or </w:t>
      </w:r>
      <w:r w:rsidR="006713B7">
        <w:rPr>
          <w:rFonts w:ascii="Arial" w:hAnsi="Arial" w:cs="Arial"/>
          <w:b/>
          <w:i/>
          <w:color w:val="FF0000"/>
        </w:rPr>
        <w:t>sub-</w:t>
      </w:r>
      <w:r w:rsidR="003E7C2D">
        <w:rPr>
          <w:rFonts w:ascii="Arial" w:hAnsi="Arial" w:cs="Arial"/>
          <w:b/>
          <w:i/>
          <w:color w:val="FF0000"/>
        </w:rPr>
        <w:t xml:space="preserve">section </w:t>
      </w:r>
      <w:r w:rsidR="00900495" w:rsidRPr="003E7C2D">
        <w:rPr>
          <w:rFonts w:ascii="Arial" w:hAnsi="Arial" w:cs="Arial"/>
          <w:b/>
          <w:i/>
          <w:color w:val="FF0000"/>
        </w:rPr>
        <w:t>is</w:t>
      </w:r>
      <w:r w:rsidRPr="003E7C2D">
        <w:rPr>
          <w:rFonts w:ascii="Arial" w:hAnsi="Arial" w:cs="Arial"/>
          <w:b/>
          <w:i/>
          <w:color w:val="FF0000"/>
        </w:rPr>
        <w:t xml:space="preserve"> not applicable to the solicitation, delete </w:t>
      </w:r>
      <w:r w:rsidR="00B97830" w:rsidRPr="003E7C2D">
        <w:rPr>
          <w:rFonts w:ascii="Arial" w:hAnsi="Arial" w:cs="Arial"/>
          <w:b/>
          <w:i/>
          <w:color w:val="FF0000"/>
        </w:rPr>
        <w:t>that paragraph</w:t>
      </w:r>
      <w:r w:rsidR="003E7C2D">
        <w:rPr>
          <w:rFonts w:ascii="Arial" w:hAnsi="Arial" w:cs="Arial"/>
          <w:b/>
          <w:i/>
          <w:color w:val="FF0000"/>
        </w:rPr>
        <w:t>/</w:t>
      </w:r>
      <w:r w:rsidR="006713B7">
        <w:rPr>
          <w:rFonts w:ascii="Arial" w:hAnsi="Arial" w:cs="Arial"/>
          <w:b/>
          <w:i/>
          <w:color w:val="FF0000"/>
        </w:rPr>
        <w:t>sub-</w:t>
      </w:r>
      <w:r w:rsidR="003E7C2D">
        <w:rPr>
          <w:rFonts w:ascii="Arial" w:hAnsi="Arial" w:cs="Arial"/>
          <w:b/>
          <w:i/>
          <w:color w:val="FF0000"/>
        </w:rPr>
        <w:t>section</w:t>
      </w:r>
      <w:r w:rsidRPr="003E7C2D">
        <w:rPr>
          <w:rFonts w:ascii="Arial" w:hAnsi="Arial" w:cs="Arial"/>
          <w:b/>
          <w:i/>
          <w:color w:val="FF0000"/>
        </w:rPr>
        <w:t xml:space="preserve"> </w:t>
      </w:r>
      <w:r w:rsidR="003E7C2D" w:rsidRPr="003E7C2D">
        <w:rPr>
          <w:rFonts w:ascii="Arial" w:hAnsi="Arial" w:cs="Arial"/>
          <w:b/>
          <w:i/>
          <w:color w:val="FF0000"/>
        </w:rPr>
        <w:t>but</w:t>
      </w:r>
      <w:r w:rsidR="003E7C2D">
        <w:rPr>
          <w:rFonts w:ascii="Arial" w:hAnsi="Arial" w:cs="Arial"/>
          <w:b/>
          <w:i/>
          <w:color w:val="FF0000"/>
        </w:rPr>
        <w:t xml:space="preserve"> leave the </w:t>
      </w:r>
      <w:r w:rsidR="006713B7">
        <w:rPr>
          <w:rFonts w:ascii="Arial" w:hAnsi="Arial" w:cs="Arial"/>
          <w:b/>
          <w:i/>
          <w:color w:val="FF0000"/>
        </w:rPr>
        <w:t>sub-</w:t>
      </w:r>
      <w:r w:rsidR="003E7C2D">
        <w:rPr>
          <w:rFonts w:ascii="Arial" w:hAnsi="Arial" w:cs="Arial"/>
          <w:b/>
          <w:i/>
          <w:color w:val="FF0000"/>
        </w:rPr>
        <w:t>section title in the document</w:t>
      </w:r>
      <w:r w:rsidR="006713B7">
        <w:rPr>
          <w:rFonts w:ascii="Arial" w:hAnsi="Arial" w:cs="Arial"/>
          <w:b/>
          <w:i/>
          <w:color w:val="FF0000"/>
        </w:rPr>
        <w:t xml:space="preserve"> with the word “RESERVED” after it</w:t>
      </w:r>
      <w:r w:rsidR="00B97830">
        <w:rPr>
          <w:rFonts w:ascii="Arial" w:hAnsi="Arial" w:cs="Arial"/>
          <w:b/>
          <w:i/>
          <w:color w:val="FF0000"/>
        </w:rPr>
        <w:t>.</w:t>
      </w:r>
      <w:r w:rsidRPr="00400E65">
        <w:rPr>
          <w:rFonts w:ascii="Arial" w:hAnsi="Arial" w:cs="Arial"/>
          <w:b/>
          <w:i/>
          <w:color w:val="FF0000"/>
        </w:rPr>
        <w:t>)</w:t>
      </w:r>
    </w:p>
    <w:p w14:paraId="7EA4C890" w14:textId="0C9A5FF2" w:rsidR="00D47EC0" w:rsidRDefault="00D47EC0" w:rsidP="00F20FBC">
      <w:pPr>
        <w:pStyle w:val="ListParagraph"/>
        <w:numPr>
          <w:ilvl w:val="0"/>
          <w:numId w:val="62"/>
        </w:numPr>
        <w:spacing w:line="240" w:lineRule="atLeast"/>
        <w:jc w:val="both"/>
        <w:rPr>
          <w:rFonts w:ascii="Arial" w:hAnsi="Arial" w:cs="Arial"/>
          <w:sz w:val="22"/>
          <w:szCs w:val="22"/>
        </w:rPr>
      </w:pPr>
      <w:r w:rsidRPr="00604B1B">
        <w:rPr>
          <w:rFonts w:ascii="Arial" w:hAnsi="Arial" w:cs="Arial"/>
          <w:b/>
          <w:sz w:val="22"/>
          <w:szCs w:val="22"/>
          <w:u w:val="single"/>
        </w:rPr>
        <w:t>SOFTWARE LICENSE</w:t>
      </w:r>
      <w:r>
        <w:rPr>
          <w:rFonts w:ascii="Arial" w:hAnsi="Arial" w:cs="Arial"/>
          <w:b/>
          <w:sz w:val="22"/>
          <w:szCs w:val="22"/>
          <w:u w:val="single"/>
        </w:rPr>
        <w:t xml:space="preserve"> FOR HARDWARE, EMBEDDED SOFTWARE AND FIRMWARE</w:t>
      </w:r>
      <w:r w:rsidRPr="00604B1B">
        <w:rPr>
          <w:rFonts w:ascii="Arial" w:hAnsi="Arial" w:cs="Arial"/>
          <w:b/>
          <w:sz w:val="22"/>
          <w:szCs w:val="22"/>
          <w:u w:val="single"/>
        </w:rPr>
        <w:t>:</w:t>
      </w:r>
      <w:r w:rsidRPr="001E7810">
        <w:rPr>
          <w:rFonts w:ascii="Arial" w:hAnsi="Arial" w:cs="Arial"/>
          <w:sz w:val="22"/>
          <w:szCs w:val="22"/>
        </w:rPr>
        <w:t xml:space="preserve"> Deliverables comprising goods, equipment or products (hardware) may contain software for internal operation, or as embedded software or firmware that is generally not sold or licensed as a severable software product</w:t>
      </w:r>
      <w:r w:rsidR="00D07457">
        <w:rPr>
          <w:rFonts w:ascii="Arial" w:hAnsi="Arial" w:cs="Arial"/>
          <w:sz w:val="22"/>
          <w:szCs w:val="22"/>
        </w:rPr>
        <w:t xml:space="preserve">. </w:t>
      </w:r>
      <w:r w:rsidRPr="001E7810">
        <w:rPr>
          <w:rFonts w:ascii="Arial" w:hAnsi="Arial" w:cs="Arial"/>
          <w:sz w:val="22"/>
          <w:szCs w:val="22"/>
        </w:rPr>
        <w:t>Software may be provided on separate media, such as a CD-ROM or other media, or may be included within the hardware at or prior to delivery</w:t>
      </w:r>
      <w:r w:rsidR="00D07457">
        <w:rPr>
          <w:rFonts w:ascii="Arial" w:hAnsi="Arial" w:cs="Arial"/>
          <w:sz w:val="22"/>
          <w:szCs w:val="22"/>
        </w:rPr>
        <w:t xml:space="preserve">. </w:t>
      </w:r>
      <w:r w:rsidRPr="001E7810">
        <w:rPr>
          <w:rFonts w:ascii="Arial" w:hAnsi="Arial" w:cs="Arial"/>
          <w:sz w:val="22"/>
          <w:szCs w:val="22"/>
        </w:rPr>
        <w:t>Such software is proprietary, copyrighted, and may also contain valuable trade secrets and may be protected by patents</w:t>
      </w:r>
      <w:r w:rsidR="00D07457">
        <w:rPr>
          <w:rFonts w:ascii="Arial" w:hAnsi="Arial" w:cs="Arial"/>
          <w:sz w:val="22"/>
          <w:szCs w:val="22"/>
        </w:rPr>
        <w:t xml:space="preserve">. </w:t>
      </w:r>
      <w:r w:rsidRPr="001E7810">
        <w:rPr>
          <w:rFonts w:ascii="Arial" w:hAnsi="Arial" w:cs="Arial"/>
          <w:sz w:val="22"/>
          <w:szCs w:val="22"/>
        </w:rPr>
        <w:t>Vendor grants the State a license to use the Code (or any replacement provided) on, or in conjunction with, only the Deliverables purchased, or with any system identified in the solicitation documents</w:t>
      </w:r>
      <w:r w:rsidR="00D07457">
        <w:rPr>
          <w:rFonts w:ascii="Arial" w:hAnsi="Arial" w:cs="Arial"/>
          <w:sz w:val="22"/>
          <w:szCs w:val="22"/>
        </w:rPr>
        <w:t xml:space="preserve">. </w:t>
      </w:r>
      <w:r w:rsidRPr="001E7810">
        <w:rPr>
          <w:rFonts w:ascii="Arial" w:hAnsi="Arial" w:cs="Arial"/>
          <w:sz w:val="22"/>
          <w:szCs w:val="22"/>
        </w:rPr>
        <w:t>The State shall have a worldwide, nonexclusive, non-sublicensable license to use such software and/or documentation for its internal use. The State may make and install copies of the software to support the authorized level of use</w:t>
      </w:r>
      <w:r w:rsidR="00D07457">
        <w:rPr>
          <w:rFonts w:ascii="Arial" w:hAnsi="Arial" w:cs="Arial"/>
          <w:sz w:val="22"/>
          <w:szCs w:val="22"/>
        </w:rPr>
        <w:t xml:space="preserve">. </w:t>
      </w:r>
      <w:r w:rsidRPr="001E7810">
        <w:rPr>
          <w:rFonts w:ascii="Arial" w:hAnsi="Arial" w:cs="Arial"/>
          <w:sz w:val="22"/>
          <w:szCs w:val="22"/>
        </w:rPr>
        <w:t>Provided, however that if the hardware is inoperable, the software may be copied for temporary use on other hardware. The State shall promptly affix to any such copy the same proprietary and copyright notices affixed to the original</w:t>
      </w:r>
      <w:r w:rsidR="00D07457">
        <w:rPr>
          <w:rFonts w:ascii="Arial" w:hAnsi="Arial" w:cs="Arial"/>
          <w:sz w:val="22"/>
          <w:szCs w:val="22"/>
        </w:rPr>
        <w:t xml:space="preserve">. </w:t>
      </w:r>
      <w:r w:rsidRPr="001E7810">
        <w:rPr>
          <w:rFonts w:ascii="Arial" w:hAnsi="Arial" w:cs="Arial"/>
          <w:sz w:val="22"/>
          <w:szCs w:val="22"/>
        </w:rPr>
        <w:t>The State may make one copy of the software for archival, back-up or disaster recovery purposes</w:t>
      </w:r>
      <w:r w:rsidR="00D07457">
        <w:rPr>
          <w:rFonts w:ascii="Arial" w:hAnsi="Arial" w:cs="Arial"/>
          <w:sz w:val="22"/>
          <w:szCs w:val="22"/>
        </w:rPr>
        <w:t xml:space="preserve">. </w:t>
      </w:r>
      <w:r w:rsidRPr="001E7810">
        <w:rPr>
          <w:rFonts w:ascii="Arial" w:hAnsi="Arial" w:cs="Arial"/>
          <w:sz w:val="22"/>
          <w:szCs w:val="22"/>
        </w:rPr>
        <w:t>The license set forth in this Paragraph shall terminate immediately upon the State’s discontinuance of the use of all equipment on which the software is installed</w:t>
      </w:r>
      <w:r w:rsidR="00D07457">
        <w:rPr>
          <w:rFonts w:ascii="Arial" w:hAnsi="Arial" w:cs="Arial"/>
          <w:sz w:val="22"/>
          <w:szCs w:val="22"/>
        </w:rPr>
        <w:t xml:space="preserve">. </w:t>
      </w:r>
      <w:r w:rsidRPr="001E7810">
        <w:rPr>
          <w:rFonts w:ascii="Arial" w:hAnsi="Arial" w:cs="Arial"/>
          <w:sz w:val="22"/>
          <w:szCs w:val="22"/>
        </w:rPr>
        <w:t>The software may be transferred to another party only with the transfer of the hardware</w:t>
      </w:r>
      <w:r w:rsidR="00D07457">
        <w:rPr>
          <w:rFonts w:ascii="Arial" w:hAnsi="Arial" w:cs="Arial"/>
          <w:sz w:val="22"/>
          <w:szCs w:val="22"/>
        </w:rPr>
        <w:t xml:space="preserve">. </w:t>
      </w:r>
      <w:r w:rsidRPr="001E7810">
        <w:rPr>
          <w:rFonts w:ascii="Arial" w:hAnsi="Arial" w:cs="Arial"/>
          <w:sz w:val="22"/>
          <w:szCs w:val="22"/>
        </w:rPr>
        <w:t>If the hardware is transferred, the State shall i) destroy all software copies made by the State, ii) deliver the original or any replacement copies of the software to the transferee, and iii) notify the transferee that title and ownership of the software and the applicable patent, trademark, copyright, and other intellectual property rights shall remain with Vendor, or Vendor’s licensors</w:t>
      </w:r>
      <w:r w:rsidR="00D07457">
        <w:rPr>
          <w:rFonts w:ascii="Arial" w:hAnsi="Arial" w:cs="Arial"/>
          <w:sz w:val="22"/>
          <w:szCs w:val="22"/>
        </w:rPr>
        <w:t xml:space="preserve">. </w:t>
      </w:r>
      <w:r w:rsidRPr="001E7810">
        <w:rPr>
          <w:rFonts w:ascii="Arial" w:hAnsi="Arial" w:cs="Arial"/>
          <w:sz w:val="22"/>
          <w:szCs w:val="22"/>
        </w:rPr>
        <w:t>The State shall not disassemble, decompile, reverse engineer, modify, or prepare derivative works of the embedded software, unless permitted under the solicitation documents.</w:t>
      </w:r>
    </w:p>
    <w:p w14:paraId="12AF44C3" w14:textId="77777777" w:rsidR="00D47EC0" w:rsidRPr="00C24C1A" w:rsidRDefault="00D47EC0" w:rsidP="00F20FBC">
      <w:pPr>
        <w:pStyle w:val="ListParagraph"/>
        <w:numPr>
          <w:ilvl w:val="0"/>
          <w:numId w:val="62"/>
        </w:numPr>
        <w:spacing w:line="240" w:lineRule="atLeast"/>
        <w:jc w:val="both"/>
        <w:rPr>
          <w:rFonts w:ascii="Arial" w:hAnsi="Arial" w:cs="Arial"/>
          <w:sz w:val="22"/>
          <w:szCs w:val="22"/>
        </w:rPr>
      </w:pPr>
      <w:r w:rsidRPr="00604B1B">
        <w:rPr>
          <w:rFonts w:ascii="Arial" w:hAnsi="Arial" w:cs="Arial"/>
          <w:b/>
          <w:sz w:val="22"/>
          <w:szCs w:val="22"/>
          <w:u w:val="single"/>
        </w:rPr>
        <w:t>LICENSE GRANT</w:t>
      </w:r>
      <w:r>
        <w:rPr>
          <w:rFonts w:ascii="Arial" w:hAnsi="Arial" w:cs="Arial"/>
          <w:b/>
          <w:sz w:val="22"/>
          <w:szCs w:val="22"/>
          <w:u w:val="single"/>
        </w:rPr>
        <w:t xml:space="preserve"> FOR APPLICATION SOFTWARE, (COTS)</w:t>
      </w:r>
      <w:r w:rsidRPr="00604B1B">
        <w:rPr>
          <w:rFonts w:ascii="Arial" w:hAnsi="Arial" w:cs="Arial"/>
          <w:b/>
          <w:sz w:val="22"/>
          <w:szCs w:val="22"/>
          <w:u w:val="single"/>
        </w:rPr>
        <w:t>:</w:t>
      </w:r>
      <w:r w:rsidRPr="00C24C1A">
        <w:rPr>
          <w:rFonts w:ascii="Arial" w:hAnsi="Arial" w:cs="Arial"/>
          <w:sz w:val="22"/>
          <w:szCs w:val="22"/>
        </w:rPr>
        <w:t xml:space="preserve"> This paragraph recites the scope of license granted, if not superseded by a mutually agreed and separate licensing agreement, as follows: </w:t>
      </w:r>
    </w:p>
    <w:p w14:paraId="68ED9779" w14:textId="6858E345" w:rsidR="00D47EC0" w:rsidRPr="00C24C1A" w:rsidRDefault="00D47EC0" w:rsidP="00F20FBC">
      <w:pPr>
        <w:pStyle w:val="ListParagraph"/>
        <w:numPr>
          <w:ilvl w:val="1"/>
          <w:numId w:val="62"/>
        </w:numPr>
        <w:spacing w:line="240" w:lineRule="atLeast"/>
        <w:ind w:left="1080"/>
        <w:jc w:val="both"/>
        <w:rPr>
          <w:rFonts w:ascii="Arial" w:hAnsi="Arial" w:cs="Arial"/>
          <w:sz w:val="22"/>
          <w:szCs w:val="22"/>
        </w:rPr>
      </w:pPr>
      <w:r w:rsidRPr="00C24C1A">
        <w:rPr>
          <w:rFonts w:ascii="Arial" w:hAnsi="Arial" w:cs="Arial"/>
          <w:sz w:val="22"/>
          <w:szCs w:val="22"/>
        </w:rPr>
        <w:t>Vendor grants to the State, its Agencies and lawful customers a non-exclusive, non-transferable and non-sublicensable license to use, in object code format, Vendor’s software identified in the solicitation documents, Vendor’s Statement of Work (SOW), or an Exhibit thereto executed by the parties (“Software”), subject to the restrictions set forth therein, such as the authorized computer system, the data source type(s), the number of target instance(s) and the installation site</w:t>
      </w:r>
      <w:r w:rsidR="00D07457">
        <w:rPr>
          <w:rFonts w:ascii="Arial" w:hAnsi="Arial" w:cs="Arial"/>
          <w:sz w:val="22"/>
          <w:szCs w:val="22"/>
        </w:rPr>
        <w:t xml:space="preserve">. </w:t>
      </w:r>
      <w:r w:rsidRPr="00C24C1A">
        <w:rPr>
          <w:rFonts w:ascii="Arial" w:hAnsi="Arial" w:cs="Arial"/>
          <w:sz w:val="22"/>
          <w:szCs w:val="22"/>
        </w:rPr>
        <w:t>Use of the Software shall be limited to the data processing and computing needs of the State, its Agencies and lawful customers</w:t>
      </w:r>
      <w:r w:rsidR="00D07457">
        <w:rPr>
          <w:rFonts w:ascii="Arial" w:hAnsi="Arial" w:cs="Arial"/>
          <w:sz w:val="22"/>
          <w:szCs w:val="22"/>
        </w:rPr>
        <w:t xml:space="preserve">. </w:t>
      </w:r>
      <w:r w:rsidRPr="00C24C1A">
        <w:rPr>
          <w:rFonts w:ascii="Arial" w:hAnsi="Arial" w:cs="Arial"/>
          <w:sz w:val="22"/>
          <w:szCs w:val="22"/>
        </w:rPr>
        <w:t>This license shall be perpetual or for the term of the contract (pick one, delete the other), unless terminated as provided herein</w:t>
      </w:r>
      <w:r w:rsidR="00D07457">
        <w:rPr>
          <w:rFonts w:ascii="Arial" w:hAnsi="Arial" w:cs="Arial"/>
          <w:sz w:val="22"/>
          <w:szCs w:val="22"/>
        </w:rPr>
        <w:t xml:space="preserve">. </w:t>
      </w:r>
      <w:r w:rsidRPr="00C24C1A">
        <w:rPr>
          <w:rFonts w:ascii="Arial" w:hAnsi="Arial" w:cs="Arial"/>
          <w:sz w:val="22"/>
          <w:szCs w:val="22"/>
        </w:rPr>
        <w:t>The State agrees not to distribute, sell, sublicense or otherwise transfer copies of the Software or any portion thereof</w:t>
      </w:r>
      <w:r w:rsidR="00D07457">
        <w:rPr>
          <w:rFonts w:ascii="Arial" w:hAnsi="Arial" w:cs="Arial"/>
          <w:sz w:val="22"/>
          <w:szCs w:val="22"/>
        </w:rPr>
        <w:t xml:space="preserve">. </w:t>
      </w:r>
      <w:r w:rsidRPr="00C24C1A">
        <w:rPr>
          <w:rFonts w:ascii="Arial" w:hAnsi="Arial" w:cs="Arial"/>
          <w:sz w:val="22"/>
          <w:szCs w:val="22"/>
        </w:rPr>
        <w:t xml:space="preserve">For purposes of this Agreement, a State Entity shall be defined as any department or agency of the State of North Carolina, which is controlled by or under common control of the State or who is a lawful customer of the State pursuant to Article 3D of Chapter 147 of the General Statutes. </w:t>
      </w:r>
    </w:p>
    <w:p w14:paraId="7DD8E45B" w14:textId="77777777" w:rsidR="00D47EC0" w:rsidRPr="00C24C1A" w:rsidRDefault="00D47EC0" w:rsidP="00F20FBC">
      <w:pPr>
        <w:pStyle w:val="ListParagraph"/>
        <w:numPr>
          <w:ilvl w:val="1"/>
          <w:numId w:val="62"/>
        </w:numPr>
        <w:spacing w:line="240" w:lineRule="atLeast"/>
        <w:ind w:left="1080"/>
        <w:jc w:val="both"/>
        <w:rPr>
          <w:rFonts w:ascii="Arial" w:hAnsi="Arial" w:cs="Arial"/>
          <w:sz w:val="22"/>
          <w:szCs w:val="22"/>
        </w:rPr>
      </w:pPr>
      <w:r w:rsidRPr="00C24C1A">
        <w:rPr>
          <w:rFonts w:ascii="Arial" w:hAnsi="Arial" w:cs="Arial"/>
          <w:sz w:val="22"/>
          <w:szCs w:val="22"/>
        </w:rPr>
        <w:t xml:space="preserve"> Vendor shall provide all encryption or identification codes or authorizations that are necessary or proper for the operation of the licensed Software. </w:t>
      </w:r>
    </w:p>
    <w:p w14:paraId="04BD6A61" w14:textId="77777777" w:rsidR="00D47EC0" w:rsidRPr="00C24C1A" w:rsidRDefault="00D47EC0" w:rsidP="00F20FBC">
      <w:pPr>
        <w:pStyle w:val="ListParagraph"/>
        <w:numPr>
          <w:ilvl w:val="1"/>
          <w:numId w:val="62"/>
        </w:numPr>
        <w:spacing w:line="240" w:lineRule="atLeast"/>
        <w:ind w:left="1080"/>
        <w:jc w:val="both"/>
        <w:rPr>
          <w:rFonts w:ascii="Arial" w:hAnsi="Arial" w:cs="Arial"/>
          <w:sz w:val="22"/>
          <w:szCs w:val="22"/>
        </w:rPr>
      </w:pPr>
      <w:r w:rsidRPr="00C24C1A">
        <w:rPr>
          <w:rFonts w:ascii="Arial" w:hAnsi="Arial" w:cs="Arial"/>
          <w:sz w:val="22"/>
          <w:szCs w:val="22"/>
        </w:rPr>
        <w:t xml:space="preserve">The State shall have the right to copy the Software, in whole or in part, for use in conducting benchmark or acceptance tests, for business recovery and disaster recovery testing or operations, for archival or emergency purposes, for back up purposes, for use in preparing derivative works if allowed by the solicitation documents or statements of work, or to replace a worn copy. </w:t>
      </w:r>
    </w:p>
    <w:p w14:paraId="71A6AD54" w14:textId="4E709D34" w:rsidR="00D47EC0" w:rsidRDefault="00D47EC0" w:rsidP="00F20FBC">
      <w:pPr>
        <w:pStyle w:val="ListParagraph"/>
        <w:numPr>
          <w:ilvl w:val="1"/>
          <w:numId w:val="62"/>
        </w:numPr>
        <w:spacing w:line="240" w:lineRule="atLeast"/>
        <w:ind w:left="1080"/>
        <w:jc w:val="both"/>
        <w:rPr>
          <w:rFonts w:ascii="Arial" w:hAnsi="Arial" w:cs="Arial"/>
          <w:sz w:val="22"/>
          <w:szCs w:val="22"/>
        </w:rPr>
      </w:pPr>
      <w:r w:rsidRPr="00C24C1A">
        <w:rPr>
          <w:rFonts w:ascii="Arial" w:hAnsi="Arial" w:cs="Arial"/>
          <w:sz w:val="22"/>
          <w:szCs w:val="22"/>
        </w:rPr>
        <w:t>The State may modify non-personal Software in machine-readable form for its internal use in merging the same with other software program material</w:t>
      </w:r>
      <w:r w:rsidR="00D07457">
        <w:rPr>
          <w:rFonts w:ascii="Arial" w:hAnsi="Arial" w:cs="Arial"/>
          <w:sz w:val="22"/>
          <w:szCs w:val="22"/>
        </w:rPr>
        <w:t xml:space="preserve">. </w:t>
      </w:r>
      <w:r w:rsidRPr="00C24C1A">
        <w:rPr>
          <w:rFonts w:ascii="Arial" w:hAnsi="Arial" w:cs="Arial"/>
          <w:sz w:val="22"/>
          <w:szCs w:val="22"/>
        </w:rPr>
        <w:t>Any action hereunder shall be subject to uses described in this paragraph, the restrictions imposed by Paragraph 3), and applicable terms in the solicitation documents or statements of work.</w:t>
      </w:r>
    </w:p>
    <w:p w14:paraId="22546228" w14:textId="77777777" w:rsidR="00D47EC0" w:rsidRPr="00CF67C4" w:rsidRDefault="00D47EC0" w:rsidP="00F20FBC">
      <w:pPr>
        <w:pStyle w:val="ListParagraph"/>
        <w:numPr>
          <w:ilvl w:val="0"/>
          <w:numId w:val="62"/>
        </w:numPr>
        <w:spacing w:line="240" w:lineRule="atLeast"/>
        <w:jc w:val="both"/>
        <w:rPr>
          <w:rFonts w:ascii="Arial" w:hAnsi="Arial" w:cs="Arial"/>
          <w:sz w:val="22"/>
          <w:szCs w:val="22"/>
        </w:rPr>
      </w:pPr>
      <w:r w:rsidRPr="009F4EDD">
        <w:rPr>
          <w:rFonts w:ascii="Arial Bold" w:hAnsi="Arial Bold" w:cs="Arial"/>
          <w:b/>
          <w:bCs/>
          <w:caps/>
          <w:sz w:val="22"/>
          <w:szCs w:val="22"/>
          <w:u w:val="single"/>
        </w:rPr>
        <w:t>Warranty Terms</w:t>
      </w:r>
      <w:r w:rsidRPr="00CF67C4">
        <w:rPr>
          <w:rFonts w:ascii="Arial" w:hAnsi="Arial" w:cs="Arial"/>
          <w:b/>
          <w:bCs/>
          <w:sz w:val="22"/>
          <w:szCs w:val="22"/>
        </w:rPr>
        <w:t xml:space="preserve">: </w:t>
      </w:r>
      <w:r w:rsidRPr="00CF67C4">
        <w:rPr>
          <w:rFonts w:ascii="Arial" w:hAnsi="Arial" w:cs="Arial"/>
          <w:sz w:val="22"/>
          <w:szCs w:val="22"/>
        </w:rPr>
        <w:t xml:space="preserve">Notwithstanding anything in </w:t>
      </w:r>
      <w:r>
        <w:rPr>
          <w:rFonts w:ascii="Arial" w:hAnsi="Arial" w:cs="Arial"/>
          <w:sz w:val="22"/>
          <w:szCs w:val="22"/>
        </w:rPr>
        <w:t>the Agreement</w:t>
      </w:r>
      <w:r w:rsidRPr="00CF67C4">
        <w:rPr>
          <w:rFonts w:ascii="Arial" w:hAnsi="Arial" w:cs="Arial"/>
          <w:sz w:val="22"/>
          <w:szCs w:val="22"/>
        </w:rPr>
        <w:t xml:space="preserve"> or Exhibit hereto to the contrary, Vendor shall assign warranties for any Deliverable supplied by a third party to the State. </w:t>
      </w:r>
    </w:p>
    <w:p w14:paraId="1A466F13" w14:textId="5E99D903" w:rsidR="00D47EC0" w:rsidRPr="00CF67C4" w:rsidRDefault="00D47EC0" w:rsidP="00F20FBC">
      <w:pPr>
        <w:pStyle w:val="ListParagraph"/>
        <w:numPr>
          <w:ilvl w:val="1"/>
          <w:numId w:val="62"/>
        </w:numPr>
        <w:spacing w:line="240" w:lineRule="atLeast"/>
        <w:ind w:left="1080"/>
        <w:jc w:val="both"/>
        <w:rPr>
          <w:rFonts w:ascii="Arial" w:hAnsi="Arial" w:cs="Arial"/>
          <w:sz w:val="22"/>
          <w:szCs w:val="22"/>
        </w:rPr>
      </w:pPr>
      <w:r w:rsidRPr="00CF67C4">
        <w:rPr>
          <w:rFonts w:ascii="Arial" w:hAnsi="Arial" w:cs="Arial"/>
          <w:sz w:val="22"/>
          <w:szCs w:val="22"/>
        </w:rPr>
        <w:t>a) Vendor warrants that any Software or Deliverable will operate substantially in conformity with prevailing specifications as defined by the current standard documentation (except for minor defects or errors which are not material to the State) for a period of ninety (90) days from the date of acceptance (“Warranty Period”), unless otherwise specified in the Solicitation Documents</w:t>
      </w:r>
      <w:r w:rsidR="00D07457">
        <w:rPr>
          <w:rFonts w:ascii="Arial" w:hAnsi="Arial" w:cs="Arial"/>
          <w:sz w:val="22"/>
          <w:szCs w:val="22"/>
        </w:rPr>
        <w:t xml:space="preserve">. </w:t>
      </w:r>
      <w:r w:rsidRPr="00CF67C4">
        <w:rPr>
          <w:rFonts w:ascii="Arial" w:hAnsi="Arial" w:cs="Arial"/>
          <w:sz w:val="22"/>
          <w:szCs w:val="22"/>
        </w:rPr>
        <w:t xml:space="preserve">If the Software does not perform in accordance with such specifications during the Warranty Period, Vendor will use reasonable efforts to correct any deficiencies in the Software so that it will perform in accordance with or substantially in accordance with such specifications. </w:t>
      </w:r>
    </w:p>
    <w:p w14:paraId="1B1FFDE0" w14:textId="77777777" w:rsidR="00D47EC0" w:rsidRPr="00CF67C4" w:rsidRDefault="00D47EC0" w:rsidP="00F20FBC">
      <w:pPr>
        <w:pStyle w:val="ListParagraph"/>
        <w:numPr>
          <w:ilvl w:val="1"/>
          <w:numId w:val="62"/>
        </w:numPr>
        <w:spacing w:line="240" w:lineRule="atLeast"/>
        <w:ind w:left="1080"/>
        <w:jc w:val="both"/>
        <w:rPr>
          <w:rFonts w:ascii="Arial" w:hAnsi="Arial" w:cs="Arial"/>
          <w:sz w:val="22"/>
          <w:szCs w:val="22"/>
        </w:rPr>
      </w:pPr>
      <w:r w:rsidRPr="00CF67C4">
        <w:rPr>
          <w:rFonts w:ascii="Arial" w:hAnsi="Arial" w:cs="Arial"/>
          <w:sz w:val="22"/>
          <w:szCs w:val="22"/>
        </w:rPr>
        <w:t xml:space="preserve">Vendor warrants to the best of its knowledge that: </w:t>
      </w:r>
    </w:p>
    <w:p w14:paraId="355B4947" w14:textId="77777777" w:rsidR="00D47EC0" w:rsidRPr="00CF67C4" w:rsidRDefault="00D47EC0" w:rsidP="00F20FBC">
      <w:pPr>
        <w:pStyle w:val="ListParagraph"/>
        <w:numPr>
          <w:ilvl w:val="2"/>
          <w:numId w:val="62"/>
        </w:numPr>
        <w:spacing w:line="240" w:lineRule="atLeast"/>
        <w:ind w:left="1620"/>
        <w:jc w:val="both"/>
        <w:rPr>
          <w:rFonts w:ascii="Arial" w:hAnsi="Arial" w:cs="Arial"/>
          <w:sz w:val="22"/>
          <w:szCs w:val="22"/>
        </w:rPr>
      </w:pPr>
      <w:r w:rsidRPr="00CF67C4">
        <w:rPr>
          <w:rFonts w:ascii="Arial" w:hAnsi="Arial" w:cs="Arial"/>
          <w:sz w:val="22"/>
          <w:szCs w:val="22"/>
        </w:rPr>
        <w:t xml:space="preserve">The licensed Software and associated materials do not infringe any intellectual property rights of any third party; </w:t>
      </w:r>
    </w:p>
    <w:p w14:paraId="0A16E68A" w14:textId="77777777" w:rsidR="00D47EC0" w:rsidRPr="00CF67C4" w:rsidRDefault="00D47EC0" w:rsidP="00F20FBC">
      <w:pPr>
        <w:pStyle w:val="ListParagraph"/>
        <w:numPr>
          <w:ilvl w:val="2"/>
          <w:numId w:val="62"/>
        </w:numPr>
        <w:spacing w:line="240" w:lineRule="atLeast"/>
        <w:ind w:left="1620"/>
        <w:jc w:val="both"/>
        <w:rPr>
          <w:rFonts w:ascii="Arial" w:hAnsi="Arial" w:cs="Arial"/>
          <w:sz w:val="22"/>
          <w:szCs w:val="22"/>
        </w:rPr>
      </w:pPr>
      <w:r w:rsidRPr="00CF67C4">
        <w:rPr>
          <w:rFonts w:ascii="Arial" w:hAnsi="Arial" w:cs="Arial"/>
          <w:sz w:val="22"/>
          <w:szCs w:val="22"/>
        </w:rPr>
        <w:t xml:space="preserve">There are no actual or threatened actions arising from, or alleged under, any intellectual property rights of any third party; </w:t>
      </w:r>
    </w:p>
    <w:p w14:paraId="2B96E306" w14:textId="2B225B13" w:rsidR="00D47EC0" w:rsidRPr="00CF67C4" w:rsidRDefault="00D47EC0" w:rsidP="00F20FBC">
      <w:pPr>
        <w:pStyle w:val="ListParagraph"/>
        <w:numPr>
          <w:ilvl w:val="2"/>
          <w:numId w:val="62"/>
        </w:numPr>
        <w:spacing w:line="240" w:lineRule="atLeast"/>
        <w:ind w:left="1620"/>
        <w:jc w:val="both"/>
        <w:rPr>
          <w:rFonts w:ascii="Arial" w:hAnsi="Arial" w:cs="Arial"/>
          <w:sz w:val="22"/>
          <w:szCs w:val="22"/>
        </w:rPr>
      </w:pPr>
      <w:r w:rsidRPr="00CF67C4">
        <w:rPr>
          <w:rFonts w:ascii="Arial" w:hAnsi="Arial" w:cs="Arial"/>
          <w:sz w:val="22"/>
          <w:szCs w:val="22"/>
        </w:rPr>
        <w:t>The licensed Software and associated materials do not contain any surreptitious programming codes, viruses, Trojan Horses, “back doors” or other means to facilitate or allow unauthorized access to the State’s information systems</w:t>
      </w:r>
      <w:r w:rsidR="00D07457">
        <w:rPr>
          <w:rFonts w:ascii="Arial" w:hAnsi="Arial" w:cs="Arial"/>
          <w:sz w:val="22"/>
          <w:szCs w:val="22"/>
        </w:rPr>
        <w:t xml:space="preserve">. </w:t>
      </w:r>
    </w:p>
    <w:p w14:paraId="56901B12" w14:textId="77777777" w:rsidR="00D47EC0" w:rsidRPr="00CF67C4" w:rsidRDefault="00D47EC0" w:rsidP="00F20FBC">
      <w:pPr>
        <w:pStyle w:val="ListParagraph"/>
        <w:numPr>
          <w:ilvl w:val="2"/>
          <w:numId w:val="62"/>
        </w:numPr>
        <w:spacing w:line="240" w:lineRule="atLeast"/>
        <w:ind w:left="1620"/>
        <w:jc w:val="both"/>
        <w:rPr>
          <w:rFonts w:ascii="Arial" w:hAnsi="Arial" w:cs="Arial"/>
          <w:sz w:val="22"/>
          <w:szCs w:val="22"/>
        </w:rPr>
      </w:pPr>
      <w:r w:rsidRPr="00CF67C4">
        <w:rPr>
          <w:rFonts w:ascii="Arial" w:hAnsi="Arial" w:cs="Arial"/>
          <w:sz w:val="22"/>
          <w:szCs w:val="22"/>
        </w:rPr>
        <w:t xml:space="preserve">The licensed Software and associated materials do not contain any timer, counter, lock or similar device (other than security features specifically approved by Customer in the Specifications) that inhibits or in any way limits the Software’s ability to operate. </w:t>
      </w:r>
    </w:p>
    <w:p w14:paraId="716B5CB9" w14:textId="77777777" w:rsidR="00D47EC0" w:rsidRDefault="00D47EC0" w:rsidP="00F20FBC">
      <w:pPr>
        <w:pStyle w:val="ListParagraph"/>
        <w:numPr>
          <w:ilvl w:val="1"/>
          <w:numId w:val="62"/>
        </w:numPr>
        <w:spacing w:line="240" w:lineRule="atLeast"/>
        <w:ind w:left="1080"/>
        <w:jc w:val="both"/>
        <w:rPr>
          <w:rFonts w:ascii="Arial" w:hAnsi="Arial" w:cs="Arial"/>
          <w:sz w:val="22"/>
          <w:szCs w:val="22"/>
        </w:rPr>
      </w:pPr>
      <w:r w:rsidRPr="00CF67C4">
        <w:rPr>
          <w:rFonts w:ascii="Arial" w:hAnsi="Arial" w:cs="Arial"/>
          <w:sz w:val="22"/>
          <w:szCs w:val="22"/>
        </w:rPr>
        <w:t>UNLESS MODIFIED BY AMENDMENT OR THE SOLICITATION DOCUMENTS, THE WARRANTIES IN THIS PARAGRAPH ARE IN LIEU OF ALL OTHER WARRANTIES, EXPRESS OR IMPLIED, OR WHETHER ARISING BY COURSE OF DEALING OR PERFORMANCE, CUSTOM, USAGE IN THE TRADE OR PROFESSION OR OTHERWISE, INCLUDING, BUT NOT LIMITED TO, IMPLIED WARRANTIES OF MERCHANTABILITY AND FITNESS FOR A PARTICULAR PURPOSE, AND NO OTHER REPRESENTATIONS OR WARRANTIES HAVE FORMED THE BASIS OF THE BARGAIN HEREUNDER.</w:t>
      </w:r>
    </w:p>
    <w:p w14:paraId="3ED12795" w14:textId="77777777" w:rsidR="00D47EC0" w:rsidRPr="00B865CF" w:rsidRDefault="00D47EC0" w:rsidP="00F20FBC">
      <w:pPr>
        <w:pStyle w:val="ListParagraph"/>
        <w:numPr>
          <w:ilvl w:val="0"/>
          <w:numId w:val="62"/>
        </w:numPr>
        <w:spacing w:line="240" w:lineRule="atLeast"/>
        <w:jc w:val="both"/>
        <w:rPr>
          <w:rFonts w:ascii="Arial" w:hAnsi="Arial" w:cs="Arial"/>
          <w:sz w:val="22"/>
          <w:szCs w:val="22"/>
        </w:rPr>
      </w:pPr>
      <w:r w:rsidRPr="00604B1B">
        <w:rPr>
          <w:rFonts w:ascii="Arial" w:hAnsi="Arial" w:cs="Arial"/>
          <w:b/>
          <w:sz w:val="22"/>
          <w:szCs w:val="22"/>
          <w:u w:val="single"/>
        </w:rPr>
        <w:t>RESTRICTIONS:</w:t>
      </w:r>
      <w:r w:rsidRPr="00B865CF">
        <w:rPr>
          <w:rFonts w:ascii="Arial" w:hAnsi="Arial" w:cs="Arial"/>
          <w:sz w:val="22"/>
          <w:szCs w:val="22"/>
        </w:rPr>
        <w:t xml:space="preserve"> State's use of the Software is restricted as follows: </w:t>
      </w:r>
    </w:p>
    <w:p w14:paraId="78E85B10" w14:textId="62242235" w:rsidR="00D47EC0" w:rsidRPr="00B865CF" w:rsidRDefault="00D47EC0" w:rsidP="00F20FBC">
      <w:pPr>
        <w:pStyle w:val="ListParagraph"/>
        <w:numPr>
          <w:ilvl w:val="1"/>
          <w:numId w:val="62"/>
        </w:numPr>
        <w:spacing w:line="240" w:lineRule="atLeast"/>
        <w:ind w:left="1080"/>
        <w:jc w:val="both"/>
        <w:rPr>
          <w:rFonts w:ascii="Arial" w:hAnsi="Arial" w:cs="Arial"/>
          <w:sz w:val="22"/>
          <w:szCs w:val="22"/>
        </w:rPr>
      </w:pPr>
      <w:r w:rsidRPr="00B865CF">
        <w:rPr>
          <w:rFonts w:ascii="Arial" w:hAnsi="Arial" w:cs="Arial"/>
          <w:sz w:val="22"/>
          <w:szCs w:val="22"/>
        </w:rPr>
        <w:t>The license granted herein is granted to the State and to any political subdivision or other entity permitted or authorized to procure Information Technology through the Department of Information Technology. If the License Grant and License Fees are based upon the number of Users, the number of Users may be increased at any time, subject to the restrictions on the maximum number of Users specified in the solicitation documents</w:t>
      </w:r>
      <w:r w:rsidR="00D07457">
        <w:rPr>
          <w:rFonts w:ascii="Arial" w:hAnsi="Arial" w:cs="Arial"/>
          <w:sz w:val="22"/>
          <w:szCs w:val="22"/>
        </w:rPr>
        <w:t xml:space="preserve">. </w:t>
      </w:r>
    </w:p>
    <w:p w14:paraId="04FA7026" w14:textId="77777777" w:rsidR="00D47EC0" w:rsidRPr="00B865CF" w:rsidRDefault="00D47EC0" w:rsidP="00F20FBC">
      <w:pPr>
        <w:pStyle w:val="ListParagraph"/>
        <w:numPr>
          <w:ilvl w:val="1"/>
          <w:numId w:val="62"/>
        </w:numPr>
        <w:spacing w:line="240" w:lineRule="atLeast"/>
        <w:ind w:left="1080"/>
        <w:jc w:val="both"/>
        <w:rPr>
          <w:rFonts w:ascii="Arial" w:hAnsi="Arial" w:cs="Arial"/>
          <w:sz w:val="22"/>
          <w:szCs w:val="22"/>
        </w:rPr>
      </w:pPr>
      <w:r w:rsidRPr="00B865CF">
        <w:rPr>
          <w:rFonts w:ascii="Arial" w:hAnsi="Arial" w:cs="Arial"/>
          <w:sz w:val="22"/>
          <w:szCs w:val="22"/>
        </w:rPr>
        <w:t xml:space="preserve"> No right is granted hereunder to use the Software to perform Services for commercial third parties (so-called "service bureau" uses). Services provided to other State Departments, Agencies or political subdivisions of the State is permitted. </w:t>
      </w:r>
    </w:p>
    <w:p w14:paraId="16AD14AF" w14:textId="21473ABF" w:rsidR="00D47EC0" w:rsidRPr="00B865CF" w:rsidRDefault="00D47EC0" w:rsidP="00F20FBC">
      <w:pPr>
        <w:pStyle w:val="ListParagraph"/>
        <w:numPr>
          <w:ilvl w:val="1"/>
          <w:numId w:val="62"/>
        </w:numPr>
        <w:spacing w:line="240" w:lineRule="atLeast"/>
        <w:ind w:left="1080"/>
        <w:jc w:val="both"/>
        <w:rPr>
          <w:rFonts w:ascii="Arial" w:hAnsi="Arial" w:cs="Arial"/>
          <w:sz w:val="22"/>
          <w:szCs w:val="22"/>
        </w:rPr>
      </w:pPr>
      <w:r w:rsidRPr="00B865CF">
        <w:rPr>
          <w:rFonts w:ascii="Arial" w:hAnsi="Arial" w:cs="Arial"/>
          <w:sz w:val="22"/>
          <w:szCs w:val="22"/>
        </w:rPr>
        <w:t>The State may not copy, distribute, reproduce, use, lease, rent or allow access to the Software except as explicitly permitted under this Agreement, and State will not modify, adapt, translate, prepare derivative works (unless allowed by the solicitation documents or statements of work,) decompile, reverse engineer, disassemble or otherwise attempt to derive source code from the Software or any internal data files generated by the Software</w:t>
      </w:r>
      <w:r w:rsidR="00D07457">
        <w:rPr>
          <w:rFonts w:ascii="Arial" w:hAnsi="Arial" w:cs="Arial"/>
          <w:sz w:val="22"/>
          <w:szCs w:val="22"/>
        </w:rPr>
        <w:t xml:space="preserve">. </w:t>
      </w:r>
    </w:p>
    <w:p w14:paraId="08FF3DDE" w14:textId="77777777" w:rsidR="00D47EC0" w:rsidRDefault="00D47EC0" w:rsidP="00F20FBC">
      <w:pPr>
        <w:pStyle w:val="ListParagraph"/>
        <w:numPr>
          <w:ilvl w:val="1"/>
          <w:numId w:val="62"/>
        </w:numPr>
        <w:spacing w:line="240" w:lineRule="atLeast"/>
        <w:ind w:left="1080"/>
        <w:jc w:val="both"/>
        <w:rPr>
          <w:rFonts w:ascii="Arial" w:hAnsi="Arial" w:cs="Arial"/>
          <w:sz w:val="22"/>
          <w:szCs w:val="22"/>
        </w:rPr>
      </w:pPr>
      <w:r w:rsidRPr="00B865CF">
        <w:rPr>
          <w:rFonts w:ascii="Arial" w:hAnsi="Arial" w:cs="Arial"/>
          <w:sz w:val="22"/>
          <w:szCs w:val="22"/>
        </w:rPr>
        <w:t>State shall not remove, obscure or alter Vendor's copyright notice, trademarks, or other proprietary rights notices affixed to or contained within the Software.</w:t>
      </w:r>
    </w:p>
    <w:p w14:paraId="42F51B48" w14:textId="1AB34616" w:rsidR="00D47EC0" w:rsidRPr="00CF67C4" w:rsidRDefault="00D47EC0" w:rsidP="00F20FBC">
      <w:pPr>
        <w:pStyle w:val="ListParagraph"/>
        <w:numPr>
          <w:ilvl w:val="0"/>
          <w:numId w:val="62"/>
        </w:numPr>
        <w:jc w:val="both"/>
        <w:rPr>
          <w:rFonts w:ascii="Arial" w:hAnsi="Arial" w:cs="Arial"/>
          <w:sz w:val="22"/>
          <w:szCs w:val="22"/>
        </w:rPr>
      </w:pPr>
      <w:r w:rsidRPr="00CF67C4">
        <w:rPr>
          <w:rFonts w:ascii="Arial" w:hAnsi="Arial" w:cs="Arial"/>
          <w:b/>
          <w:bCs/>
          <w:sz w:val="22"/>
          <w:szCs w:val="22"/>
          <w:u w:val="single"/>
        </w:rPr>
        <w:t>SUPPORT OR MAINTENANCE SERVICES</w:t>
      </w:r>
      <w:r w:rsidRPr="00CF67C4">
        <w:rPr>
          <w:rFonts w:ascii="Arial" w:hAnsi="Arial" w:cs="Arial"/>
          <w:b/>
          <w:bCs/>
          <w:sz w:val="22"/>
          <w:szCs w:val="22"/>
        </w:rPr>
        <w:t>:</w:t>
      </w:r>
      <w:r w:rsidRPr="00CF67C4">
        <w:rPr>
          <w:rFonts w:ascii="Arial" w:hAnsi="Arial" w:cs="Arial"/>
          <w:sz w:val="22"/>
          <w:szCs w:val="22"/>
        </w:rPr>
        <w:t xml:space="preserve"> This paragraph recites the scope of maintenance Services due under the license granted, if not superseded by a separate licensing and maintenance agreement or as may be stated in the solicitation documents</w:t>
      </w:r>
      <w:r w:rsidR="00D07457">
        <w:rPr>
          <w:rFonts w:ascii="Arial" w:hAnsi="Arial" w:cs="Arial"/>
          <w:sz w:val="22"/>
          <w:szCs w:val="22"/>
        </w:rPr>
        <w:t xml:space="preserve">. </w:t>
      </w:r>
      <w:r w:rsidRPr="00CF67C4">
        <w:rPr>
          <w:rFonts w:ascii="Arial" w:hAnsi="Arial" w:cs="Arial"/>
          <w:sz w:val="22"/>
          <w:szCs w:val="22"/>
        </w:rPr>
        <w:t xml:space="preserve">Subject to payment of a Support Service or Maintenance Fee stated in the solicitation documents for the first year and all subsequent years, if requested by the State, Vendor agrees to provide the following support Services (“Support Services”) for the current version and one previous version of the Software commencing upon delivery of the Software: </w:t>
      </w:r>
    </w:p>
    <w:p w14:paraId="50246462" w14:textId="77777777"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Error Correction:</w:t>
      </w:r>
      <w:r w:rsidRPr="00CF67C4">
        <w:rPr>
          <w:rFonts w:ascii="Arial" w:hAnsi="Arial" w:cs="Arial"/>
          <w:sz w:val="22"/>
          <w:szCs w:val="22"/>
        </w:rPr>
        <w:t xml:space="preserve"> If the error conditions reported by the State pursuant to the General Terms and Conditions are not corrected in a timely manner, the State may request a replacement copy of the licensed Software from Vendor. In such event, Vendor shall then deliver a replacement copy, together with corrections and updates, of the licensed Software within 24 hours of the State’s request at no added expense to the State. </w:t>
      </w:r>
    </w:p>
    <w:p w14:paraId="1F2BEB88" w14:textId="77777777"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Other Agreement</w:t>
      </w:r>
      <w:r w:rsidRPr="00CF67C4">
        <w:rPr>
          <w:rFonts w:ascii="Arial" w:hAnsi="Arial" w:cs="Arial"/>
          <w:sz w:val="22"/>
          <w:szCs w:val="22"/>
        </w:rPr>
        <w:t xml:space="preserve">: This Paragraph 5 may be superseded by written mutual agreement provided that: Support and maintenance Services shall be fully described in such a separate agreement annexed hereto and incorporated herein </w:t>
      </w:r>
    </w:p>
    <w:p w14:paraId="72F77168" w14:textId="77777777"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Temporary Extension of License</w:t>
      </w:r>
      <w:r w:rsidRPr="00CF67C4">
        <w:rPr>
          <w:rFonts w:ascii="Arial" w:hAnsi="Arial" w:cs="Arial"/>
          <w:sz w:val="22"/>
          <w:szCs w:val="22"/>
        </w:rPr>
        <w:t xml:space="preserve">: If any licensed Software or CPU/computing system on which the Software is installed fails to operate or malfunctions, the term of the license granted shall be temporarily extended to another CPU selected by the State and continue until the earlier of: </w:t>
      </w:r>
    </w:p>
    <w:p w14:paraId="19C69B0B" w14:textId="77777777" w:rsidR="00D47EC0" w:rsidRPr="00CF67C4" w:rsidRDefault="00D47EC0" w:rsidP="00F20FBC">
      <w:pPr>
        <w:pStyle w:val="ListParagraph"/>
        <w:numPr>
          <w:ilvl w:val="2"/>
          <w:numId w:val="62"/>
        </w:numPr>
        <w:ind w:left="1440"/>
        <w:jc w:val="both"/>
        <w:rPr>
          <w:rFonts w:ascii="Arial" w:hAnsi="Arial" w:cs="Arial"/>
          <w:sz w:val="22"/>
          <w:szCs w:val="22"/>
        </w:rPr>
      </w:pPr>
      <w:r w:rsidRPr="00CF67C4">
        <w:rPr>
          <w:rFonts w:ascii="Arial" w:hAnsi="Arial" w:cs="Arial"/>
          <w:sz w:val="22"/>
          <w:szCs w:val="22"/>
        </w:rPr>
        <w:t xml:space="preserve">Return of the inoperative CPU to full operation, or </w:t>
      </w:r>
    </w:p>
    <w:p w14:paraId="7336BD00" w14:textId="77777777" w:rsidR="00D47EC0" w:rsidRPr="00CF67C4" w:rsidRDefault="00D47EC0" w:rsidP="00F20FBC">
      <w:pPr>
        <w:pStyle w:val="ListParagraph"/>
        <w:numPr>
          <w:ilvl w:val="2"/>
          <w:numId w:val="62"/>
        </w:numPr>
        <w:ind w:left="1440"/>
        <w:jc w:val="both"/>
        <w:rPr>
          <w:rFonts w:ascii="Arial" w:hAnsi="Arial" w:cs="Arial"/>
          <w:sz w:val="22"/>
          <w:szCs w:val="22"/>
        </w:rPr>
      </w:pPr>
      <w:r w:rsidRPr="00CF67C4">
        <w:rPr>
          <w:rFonts w:ascii="Arial" w:hAnsi="Arial" w:cs="Arial"/>
          <w:sz w:val="22"/>
          <w:szCs w:val="22"/>
        </w:rPr>
        <w:t xml:space="preserve">Termination of the license. </w:t>
      </w:r>
    </w:p>
    <w:p w14:paraId="15FD9832" w14:textId="5C383AC1"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 xml:space="preserve">Encryption Code: </w:t>
      </w:r>
      <w:r w:rsidRPr="00CF67C4">
        <w:rPr>
          <w:rFonts w:ascii="Arial" w:hAnsi="Arial" w:cs="Arial"/>
          <w:sz w:val="22"/>
          <w:szCs w:val="22"/>
        </w:rPr>
        <w:t>Vendor shall provide any temporary encryption code or authorization necessary or proper for operation of the licensed Software under the foregoing temporary license</w:t>
      </w:r>
      <w:r w:rsidR="00D07457">
        <w:rPr>
          <w:rFonts w:ascii="Arial" w:hAnsi="Arial" w:cs="Arial"/>
          <w:sz w:val="22"/>
          <w:szCs w:val="22"/>
        </w:rPr>
        <w:t xml:space="preserve">. </w:t>
      </w:r>
      <w:r w:rsidRPr="00CF67C4">
        <w:rPr>
          <w:rFonts w:ascii="Arial" w:hAnsi="Arial" w:cs="Arial"/>
          <w:sz w:val="22"/>
          <w:szCs w:val="22"/>
        </w:rPr>
        <w:t xml:space="preserve">The State will provide notice by expedient means, whether by telephone, e-mail or facsimile of any failure under this paragraph. On receipt of such notice, Vendor shall issue any temporary encryption code or authorization to the State within twenty-four (24) hours; unless otherwise agreed. </w:t>
      </w:r>
    </w:p>
    <w:p w14:paraId="3CC47EEC" w14:textId="77777777"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Updates:</w:t>
      </w:r>
      <w:r w:rsidRPr="00CF67C4">
        <w:rPr>
          <w:rFonts w:ascii="Arial" w:hAnsi="Arial" w:cs="Arial"/>
          <w:sz w:val="22"/>
          <w:szCs w:val="22"/>
        </w:rPr>
        <w:t xml:space="preserve"> Vendor shall provide to the State, at no additional charge, all new releases and bug fixes (collectively referred to as “Updates”) for any Software Deliverable developed or published by Vendor and made generally available to its other customers at no additional charge. All such Updates shall be a part of the Program and Documentation and, as such, be governed by the provisions of </w:t>
      </w:r>
      <w:r>
        <w:rPr>
          <w:rFonts w:ascii="Arial" w:hAnsi="Arial" w:cs="Arial"/>
          <w:sz w:val="22"/>
          <w:szCs w:val="22"/>
        </w:rPr>
        <w:t>the Agreement</w:t>
      </w:r>
      <w:r w:rsidRPr="00CF67C4">
        <w:rPr>
          <w:rFonts w:ascii="Arial" w:hAnsi="Arial" w:cs="Arial"/>
          <w:sz w:val="22"/>
          <w:szCs w:val="22"/>
        </w:rPr>
        <w:t xml:space="preserve">. </w:t>
      </w:r>
    </w:p>
    <w:p w14:paraId="5945E585" w14:textId="77777777" w:rsidR="00D47EC0" w:rsidRPr="00604B1B"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Telephone Assistance:</w:t>
      </w:r>
      <w:r w:rsidRPr="00CF67C4">
        <w:rPr>
          <w:rFonts w:ascii="Arial" w:hAnsi="Arial" w:cs="Arial"/>
          <w:sz w:val="22"/>
          <w:szCs w:val="22"/>
        </w:rPr>
        <w:t xml:space="preserve">  Vendor shall provide the State with telephone access to technical support engineers for assistance in the proper installation and use of the Software, and to report and resolve Software problems, during normal business hours, 8:00 AM - 5:00 PM Eastern Time, Monday-Friday. Vendor shall respond to the telephone requests for Program maintenance service, within four (4) hours or eight (8) hours or next business day, etc. </w:t>
      </w:r>
      <w:r w:rsidRPr="00CF67C4">
        <w:rPr>
          <w:rFonts w:ascii="Arial" w:hAnsi="Arial" w:cs="Arial"/>
          <w:i/>
          <w:sz w:val="22"/>
          <w:szCs w:val="22"/>
        </w:rPr>
        <w:t>(edit this time to what you want your response time to be)</w:t>
      </w:r>
      <w:r w:rsidRPr="00CF67C4">
        <w:rPr>
          <w:rFonts w:ascii="Arial" w:hAnsi="Arial" w:cs="Arial"/>
          <w:sz w:val="22"/>
          <w:szCs w:val="22"/>
        </w:rPr>
        <w:t>, for calls made at any time</w:t>
      </w:r>
    </w:p>
    <w:p w14:paraId="0580CF8A" w14:textId="75A49E9B" w:rsidR="00D47EC0" w:rsidRDefault="00D47EC0" w:rsidP="00F20FBC">
      <w:pPr>
        <w:pStyle w:val="ListParagraph"/>
        <w:numPr>
          <w:ilvl w:val="0"/>
          <w:numId w:val="62"/>
        </w:numPr>
        <w:spacing w:line="240" w:lineRule="atLeast"/>
        <w:jc w:val="both"/>
        <w:rPr>
          <w:rFonts w:ascii="Arial" w:hAnsi="Arial" w:cs="Arial"/>
          <w:sz w:val="22"/>
          <w:szCs w:val="22"/>
        </w:rPr>
      </w:pPr>
      <w:r w:rsidRPr="5C222D35">
        <w:rPr>
          <w:rFonts w:ascii="Arial Bold" w:hAnsi="Arial Bold" w:cs="Arial"/>
          <w:b/>
          <w:bCs/>
          <w:caps/>
          <w:sz w:val="22"/>
          <w:szCs w:val="22"/>
          <w:u w:val="single"/>
        </w:rPr>
        <w:t>State Property and Intangibles Rights</w:t>
      </w:r>
      <w:r w:rsidRPr="5C222D35">
        <w:rPr>
          <w:rFonts w:ascii="Arial" w:hAnsi="Arial" w:cs="Arial"/>
          <w:b/>
          <w:bCs/>
          <w:sz w:val="22"/>
          <w:szCs w:val="22"/>
        </w:rPr>
        <w:t>:</w:t>
      </w:r>
      <w:r w:rsidRPr="5C222D35">
        <w:rPr>
          <w:rFonts w:ascii="Arial" w:hAnsi="Arial" w:cs="Arial"/>
          <w:sz w:val="22"/>
          <w:szCs w:val="22"/>
        </w:rPr>
        <w:t xml:space="preserve"> The parties acknowledge and agree that the State shall own all right, title and interest in and to the copyright in any and all software, technical information, specifications, drawings, records, documentation, data and other work products first originated and prepared by the Vendor for delivery to the State (the “Deliverables”)</w:t>
      </w:r>
      <w:r w:rsidR="00D07457" w:rsidRPr="5C222D35">
        <w:rPr>
          <w:rFonts w:ascii="Arial" w:hAnsi="Arial" w:cs="Arial"/>
          <w:sz w:val="22"/>
          <w:szCs w:val="22"/>
        </w:rPr>
        <w:t xml:space="preserve">. </w:t>
      </w:r>
      <w:r w:rsidRPr="5C222D35">
        <w:rPr>
          <w:rFonts w:ascii="Arial" w:hAnsi="Arial" w:cs="Arial"/>
          <w:sz w:val="22"/>
          <w:szCs w:val="22"/>
        </w:rPr>
        <w:t>To the extent that any Vendor Technology is contained in any of the Deliverables, the Vendor hereby grants the State a royalty-free, fully paid, worldwide, perpetual, non-exclusive license to use such Vendor Technology in connection with the Deliverables for the State’s internal business purposes</w:t>
      </w:r>
      <w:r w:rsidR="00D07457" w:rsidRPr="5C222D35">
        <w:rPr>
          <w:rFonts w:ascii="Arial" w:hAnsi="Arial" w:cs="Arial"/>
          <w:sz w:val="22"/>
          <w:szCs w:val="22"/>
        </w:rPr>
        <w:t xml:space="preserve">. </w:t>
      </w:r>
      <w:r w:rsidRPr="5C222D35">
        <w:rPr>
          <w:rFonts w:ascii="Arial" w:hAnsi="Arial" w:cs="Arial"/>
          <w:sz w:val="22"/>
          <w:szCs w:val="22"/>
        </w:rPr>
        <w:t>Vendor shall not acquire any right, title and interest in and to the copyrights for goods, any and all software, technical information, specifications, drawings, records, documentation, data or derivative works thereof, or other work products provided by the State to Vendor</w:t>
      </w:r>
      <w:r w:rsidR="00D07457" w:rsidRPr="5C222D35">
        <w:rPr>
          <w:rFonts w:ascii="Arial" w:hAnsi="Arial" w:cs="Arial"/>
          <w:sz w:val="22"/>
          <w:szCs w:val="22"/>
        </w:rPr>
        <w:t xml:space="preserve">. </w:t>
      </w:r>
      <w:r w:rsidRPr="5C222D35">
        <w:rPr>
          <w:rFonts w:ascii="Arial" w:hAnsi="Arial" w:cs="Arial"/>
          <w:sz w:val="22"/>
          <w:szCs w:val="22"/>
        </w:rPr>
        <w:t>The State hereby grants Vendor a royalty-free, fully paid, worldwide, perpetual, non-exclusive license to non-confidential Deliverables first originated and prepared by the Vendor for delivery to the State.</w:t>
      </w:r>
    </w:p>
    <w:p w14:paraId="1E4CCD28" w14:textId="77777777" w:rsidR="008A78EB" w:rsidRDefault="008A78EB" w:rsidP="00400E65">
      <w:pPr>
        <w:spacing w:after="240" w:line="240" w:lineRule="atLeast"/>
        <w:ind w:left="187"/>
        <w:jc w:val="center"/>
        <w:rPr>
          <w:rFonts w:ascii="Arial" w:hAnsi="Arial" w:cs="Arial"/>
          <w:b/>
          <w:bCs/>
        </w:rPr>
      </w:pPr>
    </w:p>
    <w:p w14:paraId="4380EF49" w14:textId="5522420D" w:rsidR="006713B7" w:rsidRDefault="00D47EC0" w:rsidP="00400E65">
      <w:pPr>
        <w:spacing w:after="240" w:line="240" w:lineRule="atLeast"/>
        <w:ind w:left="187"/>
        <w:jc w:val="center"/>
        <w:rPr>
          <w:rFonts w:ascii="Arial" w:hAnsi="Arial" w:cs="Arial"/>
          <w:b/>
          <w:bCs/>
        </w:rPr>
      </w:pPr>
      <w:r w:rsidRPr="00110555">
        <w:rPr>
          <w:rFonts w:ascii="Arial" w:hAnsi="Arial" w:cs="Arial"/>
          <w:b/>
          <w:bCs/>
        </w:rPr>
        <w:t>Section 3: Terms and Conditions Applicable to Personnel and Personal Services</w:t>
      </w:r>
    </w:p>
    <w:p w14:paraId="465259D6" w14:textId="5D416721" w:rsidR="00D47EC0" w:rsidRPr="00400E65" w:rsidRDefault="006713B7" w:rsidP="00400E65">
      <w:pPr>
        <w:spacing w:after="240" w:line="240" w:lineRule="atLeast"/>
        <w:ind w:left="187"/>
        <w:jc w:val="center"/>
        <w:rPr>
          <w:rFonts w:ascii="Arial" w:hAnsi="Arial" w:cs="Arial"/>
          <w:b/>
          <w:bCs/>
        </w:rPr>
      </w:pPr>
      <w:r w:rsidRPr="00400E65">
        <w:rPr>
          <w:rFonts w:ascii="Arial" w:hAnsi="Arial" w:cs="Arial"/>
          <w:b/>
          <w:i/>
          <w:color w:val="FF0000"/>
        </w:rPr>
        <w:t>(</w:t>
      </w:r>
      <w:r w:rsidRPr="003E7C2D">
        <w:rPr>
          <w:rFonts w:ascii="Arial" w:hAnsi="Arial" w:cs="Arial"/>
          <w:b/>
          <w:i/>
          <w:color w:val="FF0000"/>
        </w:rPr>
        <w:t xml:space="preserve">If a paragraph </w:t>
      </w:r>
      <w:r>
        <w:rPr>
          <w:rFonts w:ascii="Arial" w:hAnsi="Arial" w:cs="Arial"/>
          <w:b/>
          <w:i/>
          <w:color w:val="FF0000"/>
        </w:rPr>
        <w:t xml:space="preserve">or sub-section </w:t>
      </w:r>
      <w:r w:rsidRPr="003E7C2D">
        <w:rPr>
          <w:rFonts w:ascii="Arial" w:hAnsi="Arial" w:cs="Arial"/>
          <w:b/>
          <w:i/>
          <w:color w:val="FF0000"/>
        </w:rPr>
        <w:t>is not applicable to the solicitation, delete that paragraph</w:t>
      </w:r>
      <w:r>
        <w:rPr>
          <w:rFonts w:ascii="Arial" w:hAnsi="Arial" w:cs="Arial"/>
          <w:b/>
          <w:i/>
          <w:color w:val="FF0000"/>
        </w:rPr>
        <w:t>/sub-section</w:t>
      </w:r>
      <w:r w:rsidRPr="003E7C2D">
        <w:rPr>
          <w:rFonts w:ascii="Arial" w:hAnsi="Arial" w:cs="Arial"/>
          <w:b/>
          <w:i/>
          <w:color w:val="FF0000"/>
        </w:rPr>
        <w:t xml:space="preserve"> but</w:t>
      </w:r>
      <w:r>
        <w:rPr>
          <w:rFonts w:ascii="Arial" w:hAnsi="Arial" w:cs="Arial"/>
          <w:b/>
          <w:i/>
          <w:color w:val="FF0000"/>
        </w:rPr>
        <w:t xml:space="preserve"> leave the sub-section title in the document with the word “RESERVED” after it.</w:t>
      </w:r>
      <w:r w:rsidRPr="00400E65">
        <w:rPr>
          <w:rFonts w:ascii="Arial" w:hAnsi="Arial" w:cs="Arial"/>
          <w:b/>
          <w:i/>
          <w:color w:val="FF0000"/>
        </w:rPr>
        <w:t>)</w:t>
      </w:r>
    </w:p>
    <w:p w14:paraId="604D3C4F" w14:textId="0F217765" w:rsidR="00D47EC0" w:rsidRPr="004D5727" w:rsidRDefault="00D47EC0" w:rsidP="00F20FBC">
      <w:pPr>
        <w:pStyle w:val="ListParagraph"/>
        <w:numPr>
          <w:ilvl w:val="0"/>
          <w:numId w:val="63"/>
        </w:numPr>
        <w:spacing w:line="240" w:lineRule="atLeast"/>
        <w:jc w:val="both"/>
        <w:rPr>
          <w:rFonts w:ascii="Arial" w:hAnsi="Arial" w:cs="Arial"/>
          <w:sz w:val="22"/>
          <w:szCs w:val="22"/>
        </w:rPr>
      </w:pPr>
      <w:r w:rsidRPr="00516050">
        <w:rPr>
          <w:rFonts w:ascii="Arial Bold" w:hAnsi="Arial Bold" w:cs="Arial"/>
          <w:b/>
          <w:caps/>
          <w:sz w:val="22"/>
          <w:szCs w:val="22"/>
          <w:u w:val="single"/>
        </w:rPr>
        <w:t>Vendor’s Representation</w:t>
      </w:r>
      <w:r w:rsidRPr="004D5727">
        <w:rPr>
          <w:rFonts w:ascii="Arial" w:hAnsi="Arial" w:cs="Arial"/>
          <w:b/>
          <w:sz w:val="22"/>
          <w:szCs w:val="22"/>
        </w:rPr>
        <w:t>:</w:t>
      </w:r>
      <w:r w:rsidRPr="004D5727">
        <w:rPr>
          <w:rFonts w:ascii="Arial" w:hAnsi="Arial" w:cs="Arial"/>
          <w:sz w:val="22"/>
          <w:szCs w:val="22"/>
        </w:rPr>
        <w:t xml:space="preserve"> Vendor warrants that qualified personnel will provide Services in a professional manner</w:t>
      </w:r>
      <w:r w:rsidR="00D07457">
        <w:rPr>
          <w:rFonts w:ascii="Arial" w:hAnsi="Arial" w:cs="Arial"/>
          <w:sz w:val="22"/>
          <w:szCs w:val="22"/>
        </w:rPr>
        <w:t xml:space="preserve">. </w:t>
      </w:r>
      <w:r w:rsidRPr="004D5727">
        <w:rPr>
          <w:rFonts w:ascii="Arial" w:hAnsi="Arial" w:cs="Arial"/>
          <w:sz w:val="22"/>
          <w:szCs w:val="22"/>
        </w:rPr>
        <w:t>“Professional manner” means that the personnel performing the Services will possess the skill and competence consistent with the prevailing business standards in the information technology industry</w:t>
      </w:r>
      <w:r w:rsidR="00D07457">
        <w:rPr>
          <w:rFonts w:ascii="Arial" w:hAnsi="Arial" w:cs="Arial"/>
          <w:sz w:val="22"/>
          <w:szCs w:val="22"/>
        </w:rPr>
        <w:t xml:space="preserve">. </w:t>
      </w:r>
      <w:r w:rsidRPr="004D5727">
        <w:rPr>
          <w:rFonts w:ascii="Arial" w:hAnsi="Arial" w:cs="Arial"/>
          <w:sz w:val="22"/>
          <w:szCs w:val="22"/>
        </w:rPr>
        <w:t xml:space="preserve">Vendor agrees that it will not enter any agreement with a third party that might abridge any rights of the State under </w:t>
      </w:r>
      <w:r>
        <w:rPr>
          <w:rFonts w:ascii="Arial" w:hAnsi="Arial" w:cs="Arial"/>
          <w:sz w:val="22"/>
          <w:szCs w:val="22"/>
        </w:rPr>
        <w:t>the Agreement</w:t>
      </w:r>
      <w:r w:rsidR="00D07457">
        <w:rPr>
          <w:rFonts w:ascii="Arial" w:hAnsi="Arial" w:cs="Arial"/>
          <w:sz w:val="22"/>
          <w:szCs w:val="22"/>
        </w:rPr>
        <w:t xml:space="preserve">. </w:t>
      </w:r>
      <w:r w:rsidRPr="004D5727">
        <w:rPr>
          <w:rFonts w:ascii="Arial" w:hAnsi="Arial" w:cs="Arial"/>
          <w:sz w:val="22"/>
          <w:szCs w:val="22"/>
        </w:rPr>
        <w:t xml:space="preserve">Vendor will serve as the prime Vendor under </w:t>
      </w:r>
      <w:r>
        <w:rPr>
          <w:rFonts w:ascii="Arial" w:hAnsi="Arial" w:cs="Arial"/>
          <w:sz w:val="22"/>
          <w:szCs w:val="22"/>
        </w:rPr>
        <w:t>the Agreement</w:t>
      </w:r>
      <w:r w:rsidR="00D07457">
        <w:rPr>
          <w:rFonts w:ascii="Arial" w:hAnsi="Arial" w:cs="Arial"/>
          <w:sz w:val="22"/>
          <w:szCs w:val="22"/>
        </w:rPr>
        <w:t xml:space="preserve">. </w:t>
      </w:r>
      <w:r w:rsidRPr="004D5727">
        <w:rPr>
          <w:rFonts w:ascii="Arial" w:hAnsi="Arial" w:cs="Arial"/>
          <w:sz w:val="22"/>
          <w:szCs w:val="22"/>
        </w:rPr>
        <w:t>Should the State approve any subcontractor(s), the Vendor shall be legally responsible for the performance and payment of the subcontractor(s). Names of any third party Vendors or subcontractors of Vendor may appear for purposes of convenience in Contract documents; and shall not limit Vendor’s obligations hereunder</w:t>
      </w:r>
      <w:r w:rsidR="00D07457">
        <w:rPr>
          <w:rFonts w:ascii="Arial" w:hAnsi="Arial" w:cs="Arial"/>
          <w:sz w:val="22"/>
          <w:szCs w:val="22"/>
        </w:rPr>
        <w:t xml:space="preserve">. </w:t>
      </w:r>
      <w:r w:rsidRPr="004D5727">
        <w:rPr>
          <w:rFonts w:ascii="Arial" w:hAnsi="Arial" w:cs="Arial"/>
          <w:sz w:val="22"/>
          <w:szCs w:val="22"/>
        </w:rPr>
        <w:t>Such third party subcontractors, if approved, may serve as subcontractors to Vendor</w:t>
      </w:r>
      <w:r w:rsidR="00D07457">
        <w:rPr>
          <w:rFonts w:ascii="Arial" w:hAnsi="Arial" w:cs="Arial"/>
          <w:sz w:val="22"/>
          <w:szCs w:val="22"/>
        </w:rPr>
        <w:t xml:space="preserve">. </w:t>
      </w:r>
      <w:r w:rsidRPr="004D5727">
        <w:rPr>
          <w:rFonts w:ascii="Arial" w:hAnsi="Arial" w:cs="Arial"/>
          <w:sz w:val="22"/>
          <w:szCs w:val="22"/>
        </w:rPr>
        <w:t xml:space="preserve">Vendor will retain executive representation for functional and technical expertise as needed in order to incorporate any work by third party subcontractor(s). </w:t>
      </w:r>
    </w:p>
    <w:p w14:paraId="0E0F8D2D" w14:textId="4B1D2089" w:rsidR="00D47EC0" w:rsidRPr="0057054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Intellectual Property</w:t>
      </w:r>
      <w:r w:rsidR="00D07457">
        <w:rPr>
          <w:rFonts w:ascii="Arial" w:hAnsi="Arial" w:cs="Arial"/>
          <w:sz w:val="22"/>
          <w:szCs w:val="22"/>
        </w:rPr>
        <w:t xml:space="preserve">. </w:t>
      </w:r>
      <w:r w:rsidRPr="00570548">
        <w:rPr>
          <w:rFonts w:ascii="Arial" w:hAnsi="Arial" w:cs="Arial"/>
          <w:sz w:val="22"/>
          <w:szCs w:val="22"/>
        </w:rPr>
        <w:t>Vendor represents that it has the right to provide the Services and other Deliverables without violating or infringing any law, rule, regulation, copyright, patent, trade secret or other proprietary right of any third party</w:t>
      </w:r>
      <w:r w:rsidR="00D07457">
        <w:rPr>
          <w:rFonts w:ascii="Arial" w:hAnsi="Arial" w:cs="Arial"/>
          <w:sz w:val="22"/>
          <w:szCs w:val="22"/>
        </w:rPr>
        <w:t xml:space="preserve">. </w:t>
      </w:r>
      <w:r w:rsidRPr="00570548">
        <w:rPr>
          <w:rFonts w:ascii="Arial" w:hAnsi="Arial" w:cs="Arial"/>
          <w:sz w:val="22"/>
          <w:szCs w:val="22"/>
        </w:rPr>
        <w:t>Vendor also represents that its Services and other Deliverables are not the subject of any actual or threatened actions arising from, or alleged under, any intellectual property rights of any third party.</w:t>
      </w:r>
    </w:p>
    <w:p w14:paraId="05A7AF19" w14:textId="05687F3F" w:rsidR="00D47EC0" w:rsidRPr="0057054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Inherent Services</w:t>
      </w:r>
      <w:r w:rsidR="00D07457">
        <w:rPr>
          <w:rFonts w:ascii="Arial" w:hAnsi="Arial" w:cs="Arial"/>
          <w:sz w:val="22"/>
          <w:szCs w:val="22"/>
        </w:rPr>
        <w:t xml:space="preserve">. </w:t>
      </w:r>
      <w:r w:rsidRPr="00570548">
        <w:rPr>
          <w:rFonts w:ascii="Arial" w:hAnsi="Arial" w:cs="Arial"/>
          <w:sz w:val="22"/>
          <w:szCs w:val="22"/>
        </w:rPr>
        <w:t xml:space="preserve">If any Services or other Deliverables, functions, or responsibilities not specifically described in </w:t>
      </w:r>
      <w:r>
        <w:rPr>
          <w:rFonts w:ascii="Arial" w:hAnsi="Arial" w:cs="Arial"/>
          <w:sz w:val="22"/>
          <w:szCs w:val="22"/>
        </w:rPr>
        <w:t>the Agreement</w:t>
      </w:r>
      <w:r w:rsidRPr="00570548">
        <w:rPr>
          <w:rFonts w:ascii="Arial" w:hAnsi="Arial" w:cs="Arial"/>
          <w:sz w:val="22"/>
          <w:szCs w:val="22"/>
        </w:rPr>
        <w:t xml:space="preserve"> are required for Vendor’s proper performance, provision and delivery of the Services and other Deliverables pursuant to </w:t>
      </w:r>
      <w:r>
        <w:rPr>
          <w:rFonts w:ascii="Arial" w:hAnsi="Arial" w:cs="Arial"/>
          <w:sz w:val="22"/>
          <w:szCs w:val="22"/>
        </w:rPr>
        <w:t>the Agreement</w:t>
      </w:r>
      <w:r w:rsidRPr="00570548">
        <w:rPr>
          <w:rFonts w:ascii="Arial" w:hAnsi="Arial" w:cs="Arial"/>
          <w:sz w:val="22"/>
          <w:szCs w:val="22"/>
        </w:rPr>
        <w:t>, or are an inherent part of or necessary sub-task included within the Services, they will be deemed to be implied by and included within the scope of the Contract to the same extent and in the same manner as if specifically described in the Contract</w:t>
      </w:r>
      <w:r w:rsidR="00D07457">
        <w:rPr>
          <w:rFonts w:ascii="Arial" w:hAnsi="Arial" w:cs="Arial"/>
          <w:sz w:val="22"/>
          <w:szCs w:val="22"/>
        </w:rPr>
        <w:t xml:space="preserve">. </w:t>
      </w:r>
    </w:p>
    <w:p w14:paraId="0CF50AF5" w14:textId="77777777" w:rsidR="00D47EC0"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Vendor warrants that it has the financial capacity to perform and to continue to perform its obligations under the Contract; that Vendor has no constructive or actual knowledge of an actual or potential legal proceeding being brought against Vendor that could materially adversely affect performance of </w:t>
      </w:r>
      <w:r>
        <w:rPr>
          <w:rFonts w:ascii="Arial" w:hAnsi="Arial" w:cs="Arial"/>
          <w:sz w:val="22"/>
          <w:szCs w:val="22"/>
        </w:rPr>
        <w:t>the Agreement</w:t>
      </w:r>
      <w:r w:rsidRPr="00570548">
        <w:rPr>
          <w:rFonts w:ascii="Arial" w:hAnsi="Arial" w:cs="Arial"/>
          <w:sz w:val="22"/>
          <w:szCs w:val="22"/>
        </w:rPr>
        <w:t xml:space="preserve">; and that entering into </w:t>
      </w:r>
      <w:r>
        <w:rPr>
          <w:rFonts w:ascii="Arial" w:hAnsi="Arial" w:cs="Arial"/>
          <w:sz w:val="22"/>
          <w:szCs w:val="22"/>
        </w:rPr>
        <w:t>the Agreement</w:t>
      </w:r>
      <w:r w:rsidRPr="00570548">
        <w:rPr>
          <w:rFonts w:ascii="Arial" w:hAnsi="Arial" w:cs="Arial"/>
          <w:sz w:val="22"/>
          <w:szCs w:val="22"/>
        </w:rPr>
        <w:t xml:space="preserve"> is not prohibited by any Contract, or order by any court of competent jurisdiction</w:t>
      </w:r>
      <w:r>
        <w:rPr>
          <w:rFonts w:ascii="Arial" w:hAnsi="Arial" w:cs="Arial"/>
          <w:sz w:val="22"/>
          <w:szCs w:val="22"/>
        </w:rPr>
        <w:t>.</w:t>
      </w:r>
    </w:p>
    <w:p w14:paraId="2FB20750" w14:textId="60B4334F" w:rsidR="00D47EC0" w:rsidRPr="00CF67C4" w:rsidRDefault="00D47EC0" w:rsidP="00F20FBC">
      <w:pPr>
        <w:numPr>
          <w:ilvl w:val="0"/>
          <w:numId w:val="53"/>
        </w:numPr>
        <w:tabs>
          <w:tab w:val="clear" w:pos="360"/>
        </w:tabs>
        <w:spacing w:line="240" w:lineRule="atLeast"/>
        <w:ind w:left="720" w:hanging="360"/>
        <w:jc w:val="both"/>
        <w:rPr>
          <w:rFonts w:ascii="Arial" w:hAnsi="Arial" w:cs="Arial"/>
          <w:sz w:val="22"/>
          <w:szCs w:val="22"/>
        </w:rPr>
      </w:pPr>
      <w:r w:rsidRPr="00110555">
        <w:rPr>
          <w:rFonts w:ascii="Arial Bold" w:hAnsi="Arial Bold" w:cs="Arial"/>
          <w:b/>
          <w:bCs/>
          <w:caps/>
          <w:sz w:val="22"/>
          <w:szCs w:val="22"/>
          <w:u w:val="single"/>
        </w:rPr>
        <w:t>Services Provided by Vendor</w:t>
      </w:r>
      <w:r w:rsidRPr="00CF67C4">
        <w:rPr>
          <w:rFonts w:ascii="Arial" w:hAnsi="Arial" w:cs="Arial"/>
          <w:b/>
          <w:bCs/>
          <w:sz w:val="22"/>
          <w:szCs w:val="22"/>
        </w:rPr>
        <w:t>:</w:t>
      </w:r>
      <w:r w:rsidRPr="00CF67C4">
        <w:rPr>
          <w:rFonts w:ascii="Arial" w:hAnsi="Arial" w:cs="Arial"/>
          <w:sz w:val="22"/>
          <w:szCs w:val="22"/>
        </w:rPr>
        <w:t xml:space="preserve"> Vendor shall provide the State with implementation Services as specified in a Statement of Work (“SOW”) executed by the parties</w:t>
      </w:r>
      <w:r w:rsidR="00D07457">
        <w:rPr>
          <w:rFonts w:ascii="Arial" w:hAnsi="Arial" w:cs="Arial"/>
          <w:sz w:val="22"/>
          <w:szCs w:val="22"/>
        </w:rPr>
        <w:t xml:space="preserve">. </w:t>
      </w:r>
      <w:r w:rsidRPr="00CF67C4">
        <w:rPr>
          <w:rFonts w:ascii="Arial" w:hAnsi="Arial" w:cs="Arial"/>
          <w:sz w:val="22"/>
          <w:szCs w:val="22"/>
        </w:rPr>
        <w:t>This Agreement in combination with each SOW individually comprises a separate and independent contractual obligation from any other SOW. A breach by Vendor under one SOW will not be considered a breach under any other SOW. The Services intended hereunder are related to the State’s implementation and/or use of one or more Software Deliverables licensed hereunder or in a separate software license agreement between the parties (“License Agreement”). (Reserve if not needed)</w:t>
      </w:r>
    </w:p>
    <w:p w14:paraId="5BCF4547" w14:textId="32DB9C8F" w:rsidR="00D47EC0" w:rsidRPr="00A4365C" w:rsidRDefault="00D47EC0" w:rsidP="00F20FBC">
      <w:pPr>
        <w:numPr>
          <w:ilvl w:val="0"/>
          <w:numId w:val="53"/>
        </w:numPr>
        <w:tabs>
          <w:tab w:val="clear" w:pos="360"/>
        </w:tabs>
        <w:spacing w:line="240" w:lineRule="atLeast"/>
        <w:ind w:left="720" w:hanging="360"/>
        <w:jc w:val="both"/>
        <w:rPr>
          <w:rFonts w:ascii="Arial" w:hAnsi="Arial" w:cs="Arial"/>
          <w:sz w:val="22"/>
          <w:szCs w:val="22"/>
        </w:rPr>
      </w:pPr>
      <w:r w:rsidRPr="00110555">
        <w:rPr>
          <w:rFonts w:ascii="Arial Bold" w:hAnsi="Arial Bold" w:cs="Arial"/>
          <w:b/>
          <w:caps/>
          <w:sz w:val="22"/>
          <w:szCs w:val="22"/>
          <w:u w:val="single"/>
        </w:rPr>
        <w:t>Personnel</w:t>
      </w:r>
      <w:r w:rsidRPr="00110555">
        <w:rPr>
          <w:rFonts w:ascii="Arial Bold" w:hAnsi="Arial Bold" w:cs="Arial"/>
          <w:b/>
          <w:caps/>
          <w:sz w:val="22"/>
          <w:szCs w:val="22"/>
        </w:rPr>
        <w:t>:</w:t>
      </w:r>
      <w:r w:rsidRPr="00A4365C">
        <w:rPr>
          <w:rFonts w:ascii="Arial" w:hAnsi="Arial" w:cs="Arial"/>
          <w:sz w:val="22"/>
          <w:szCs w:val="22"/>
        </w:rPr>
        <w:t xml:space="preserve"> Vendor shall not substitute key personnel assigned to the performance of </w:t>
      </w:r>
      <w:r>
        <w:rPr>
          <w:rFonts w:ascii="Arial" w:hAnsi="Arial" w:cs="Arial"/>
          <w:sz w:val="22"/>
          <w:szCs w:val="22"/>
        </w:rPr>
        <w:t>the Agreement</w:t>
      </w:r>
      <w:r w:rsidRPr="00A4365C">
        <w:rPr>
          <w:rFonts w:ascii="Arial" w:hAnsi="Arial" w:cs="Arial"/>
          <w:sz w:val="22"/>
          <w:szCs w:val="22"/>
        </w:rPr>
        <w:t xml:space="preserve"> without prior written approval by the Agency Contract Administrator</w:t>
      </w:r>
      <w:r w:rsidR="00D07457">
        <w:rPr>
          <w:rFonts w:ascii="Arial" w:hAnsi="Arial" w:cs="Arial"/>
          <w:sz w:val="22"/>
          <w:szCs w:val="22"/>
        </w:rPr>
        <w:t xml:space="preserve">. </w:t>
      </w:r>
      <w:r w:rsidRPr="00A4365C">
        <w:rPr>
          <w:rFonts w:ascii="Arial" w:hAnsi="Arial" w:cs="Arial"/>
          <w:sz w:val="22"/>
          <w:szCs w:val="22"/>
        </w:rPr>
        <w:t xml:space="preserve">The individuals designated as key personnel for purposes of </w:t>
      </w:r>
      <w:r>
        <w:rPr>
          <w:rFonts w:ascii="Arial" w:hAnsi="Arial" w:cs="Arial"/>
          <w:sz w:val="22"/>
          <w:szCs w:val="22"/>
        </w:rPr>
        <w:t>the Agreement</w:t>
      </w:r>
      <w:r w:rsidRPr="00A4365C">
        <w:rPr>
          <w:rFonts w:ascii="Arial" w:hAnsi="Arial" w:cs="Arial"/>
          <w:sz w:val="22"/>
          <w:szCs w:val="22"/>
        </w:rPr>
        <w:t xml:space="preserve"> are those specified in the Vendor’s offer. Any desired substitution shall be noticed to the Agency’s Contract Administrator in writing accompanied by the names and references of Vendor’s recommended substitute personnel</w:t>
      </w:r>
      <w:r w:rsidR="00D07457">
        <w:rPr>
          <w:rFonts w:ascii="Arial" w:hAnsi="Arial" w:cs="Arial"/>
          <w:sz w:val="22"/>
          <w:szCs w:val="22"/>
        </w:rPr>
        <w:t xml:space="preserve">. </w:t>
      </w:r>
      <w:r w:rsidRPr="00A4365C">
        <w:rPr>
          <w:rFonts w:ascii="Arial" w:hAnsi="Arial" w:cs="Arial"/>
          <w:sz w:val="22"/>
          <w:szCs w:val="22"/>
        </w:rPr>
        <w:t>The Agency will approve or disapprove the requested substitution in a timely manner</w:t>
      </w:r>
      <w:r w:rsidR="00D07457">
        <w:rPr>
          <w:rFonts w:ascii="Arial" w:hAnsi="Arial" w:cs="Arial"/>
          <w:sz w:val="22"/>
          <w:szCs w:val="22"/>
        </w:rPr>
        <w:t xml:space="preserve">. </w:t>
      </w:r>
      <w:r w:rsidRPr="00A4365C">
        <w:rPr>
          <w:rFonts w:ascii="Arial" w:hAnsi="Arial" w:cs="Arial"/>
          <w:sz w:val="22"/>
          <w:szCs w:val="22"/>
        </w:rPr>
        <w:t xml:space="preserve">The Agency may, in its sole discretion, terminate the Services of any person providing Services under </w:t>
      </w:r>
      <w:r>
        <w:rPr>
          <w:rFonts w:ascii="Arial" w:hAnsi="Arial" w:cs="Arial"/>
          <w:sz w:val="22"/>
          <w:szCs w:val="22"/>
        </w:rPr>
        <w:t>the Agreement</w:t>
      </w:r>
      <w:r w:rsidR="00D07457">
        <w:rPr>
          <w:rFonts w:ascii="Arial" w:hAnsi="Arial" w:cs="Arial"/>
          <w:sz w:val="22"/>
          <w:szCs w:val="22"/>
        </w:rPr>
        <w:t xml:space="preserve">. </w:t>
      </w:r>
      <w:r w:rsidRPr="00A4365C">
        <w:rPr>
          <w:rFonts w:ascii="Arial" w:hAnsi="Arial" w:cs="Arial"/>
          <w:sz w:val="22"/>
          <w:szCs w:val="22"/>
        </w:rPr>
        <w:t xml:space="preserve">Upon such termination, the Agency may request acceptable substitute personnel or terminate the Contract Services provided by such personnel. </w:t>
      </w:r>
    </w:p>
    <w:p w14:paraId="39A19DFE" w14:textId="77777777" w:rsidR="00D47EC0" w:rsidRPr="00A4365C"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A4365C">
        <w:rPr>
          <w:rFonts w:ascii="Arial" w:hAnsi="Arial" w:cs="Arial"/>
          <w:sz w:val="22"/>
          <w:szCs w:val="22"/>
        </w:rPr>
        <w:t>Unless otherwise expressly provided in the Contract, Vendor will furnish all of its own necessary management, supervision, labor, facilities, furniture, computer and telecommunications equipment, software, supplies and materials necessary for the Vendor to provide and deliver the Services and other Deliverables.</w:t>
      </w:r>
    </w:p>
    <w:p w14:paraId="0836F404" w14:textId="77777777" w:rsidR="00D47EC0" w:rsidRPr="00A4365C"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A4365C">
        <w:rPr>
          <w:rFonts w:ascii="Arial" w:hAnsi="Arial" w:cs="Arial"/>
          <w:sz w:val="22"/>
          <w:szCs w:val="22"/>
        </w:rPr>
        <w:t>Vendor personnel shall perform their duties on the premises of the State, during the State’s regular work days and normal work hours, except as may be specifically agreed otherwise, established in the specification, or statement of work.</w:t>
      </w:r>
    </w:p>
    <w:p w14:paraId="3F3BEFA8" w14:textId="77777777" w:rsidR="00D47EC0" w:rsidRPr="00A4365C" w:rsidRDefault="00D47EC0" w:rsidP="00F20FBC">
      <w:pPr>
        <w:numPr>
          <w:ilvl w:val="1"/>
          <w:numId w:val="53"/>
        </w:numPr>
        <w:tabs>
          <w:tab w:val="clear" w:pos="720"/>
        </w:tabs>
        <w:spacing w:line="240" w:lineRule="atLeast"/>
        <w:ind w:left="1080" w:hanging="360"/>
        <w:jc w:val="both"/>
        <w:rPr>
          <w:rFonts w:ascii="Arial" w:hAnsi="Arial" w:cs="Arial"/>
          <w:sz w:val="22"/>
          <w:szCs w:val="22"/>
        </w:rPr>
      </w:pPr>
      <w:r>
        <w:rPr>
          <w:rFonts w:ascii="Arial" w:hAnsi="Arial" w:cs="Arial"/>
          <w:sz w:val="22"/>
          <w:szCs w:val="22"/>
        </w:rPr>
        <w:t>The Agreement</w:t>
      </w:r>
      <w:r w:rsidRPr="00A4365C">
        <w:rPr>
          <w:rFonts w:ascii="Arial" w:hAnsi="Arial" w:cs="Arial"/>
          <w:sz w:val="22"/>
          <w:szCs w:val="22"/>
        </w:rPr>
        <w:t xml:space="preserve"> shall not prevent Vendor or any of its personnel supplied under </w:t>
      </w:r>
      <w:r>
        <w:rPr>
          <w:rFonts w:ascii="Arial" w:hAnsi="Arial" w:cs="Arial"/>
          <w:sz w:val="22"/>
          <w:szCs w:val="22"/>
        </w:rPr>
        <w:t>the Agreement</w:t>
      </w:r>
      <w:r w:rsidRPr="00A4365C">
        <w:rPr>
          <w:rFonts w:ascii="Arial" w:hAnsi="Arial" w:cs="Arial"/>
          <w:sz w:val="22"/>
          <w:szCs w:val="22"/>
        </w:rPr>
        <w:t xml:space="preserve"> from performing similar Services elsewhere or restrict Vendor from using the personnel provided to the State, provided that:</w:t>
      </w:r>
    </w:p>
    <w:p w14:paraId="7965CE54" w14:textId="77777777" w:rsidR="00D47EC0" w:rsidRPr="00A4365C"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A4365C">
        <w:rPr>
          <w:rFonts w:ascii="Arial" w:hAnsi="Arial" w:cs="Arial"/>
          <w:sz w:val="22"/>
          <w:szCs w:val="22"/>
        </w:rPr>
        <w:t xml:space="preserve">Such use does not conflict with the terms, specifications or any amendments to </w:t>
      </w:r>
      <w:r>
        <w:rPr>
          <w:rFonts w:ascii="Arial" w:hAnsi="Arial" w:cs="Arial"/>
          <w:sz w:val="22"/>
          <w:szCs w:val="22"/>
        </w:rPr>
        <w:t>the Agreement</w:t>
      </w:r>
      <w:r w:rsidRPr="00A4365C">
        <w:rPr>
          <w:rFonts w:ascii="Arial" w:hAnsi="Arial" w:cs="Arial"/>
          <w:sz w:val="22"/>
          <w:szCs w:val="22"/>
        </w:rPr>
        <w:t>, or</w:t>
      </w:r>
    </w:p>
    <w:p w14:paraId="51A96599" w14:textId="77777777" w:rsidR="00D47EC0" w:rsidRPr="00A4365C"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A4365C">
        <w:rPr>
          <w:rFonts w:ascii="Arial" w:hAnsi="Arial" w:cs="Arial"/>
          <w:sz w:val="22"/>
          <w:szCs w:val="22"/>
        </w:rPr>
        <w:t>Such use does not conflict with any procurement law, regulation or policy, or</w:t>
      </w:r>
    </w:p>
    <w:p w14:paraId="6AAB8CCD" w14:textId="77777777" w:rsidR="00D47EC0" w:rsidRPr="00A4365C"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A4365C">
        <w:rPr>
          <w:rFonts w:ascii="Arial" w:hAnsi="Arial" w:cs="Arial"/>
          <w:sz w:val="22"/>
          <w:szCs w:val="22"/>
        </w:rPr>
        <w:t>Such use does not conflict with any non-disclosure agreement, or term thereof, by and between the State and Vendor or Vendor’s personnel.</w:t>
      </w:r>
    </w:p>
    <w:p w14:paraId="524575BB" w14:textId="29E600BD" w:rsidR="00D47EC0" w:rsidRPr="00A4365C"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A4365C">
        <w:rPr>
          <w:rFonts w:ascii="Arial" w:hAnsi="Arial" w:cs="Arial"/>
          <w:sz w:val="22"/>
          <w:szCs w:val="22"/>
        </w:rPr>
        <w:t xml:space="preserve">Unless otherwise provided by the Agency, the Vendor shall furnish all necessary personnel, Services, and otherwise perform all acts, duties and responsibilities necessary or incidental to the accomplishment of the tasks specified in </w:t>
      </w:r>
      <w:r>
        <w:rPr>
          <w:rFonts w:ascii="Arial" w:hAnsi="Arial" w:cs="Arial"/>
          <w:sz w:val="22"/>
          <w:szCs w:val="22"/>
        </w:rPr>
        <w:t>the Agreement</w:t>
      </w:r>
      <w:r w:rsidR="00D07457">
        <w:rPr>
          <w:rFonts w:ascii="Arial" w:hAnsi="Arial" w:cs="Arial"/>
          <w:sz w:val="22"/>
          <w:szCs w:val="22"/>
        </w:rPr>
        <w:t xml:space="preserve">. </w:t>
      </w:r>
      <w:r w:rsidRPr="00A4365C">
        <w:rPr>
          <w:rFonts w:ascii="Arial" w:hAnsi="Arial" w:cs="Arial"/>
          <w:sz w:val="22"/>
          <w:szCs w:val="22"/>
        </w:rPr>
        <w:t>The Vendor shall be legally and financially responsible for its personnel including, but not limited to, any deductions for social security and other withholding taxes required by state or federal law</w:t>
      </w:r>
      <w:r w:rsidR="00D07457">
        <w:rPr>
          <w:rFonts w:ascii="Arial" w:hAnsi="Arial" w:cs="Arial"/>
          <w:sz w:val="22"/>
          <w:szCs w:val="22"/>
        </w:rPr>
        <w:t xml:space="preserve">. </w:t>
      </w:r>
      <w:r w:rsidRPr="00A4365C">
        <w:rPr>
          <w:rFonts w:ascii="Arial" w:hAnsi="Arial" w:cs="Arial"/>
          <w:sz w:val="22"/>
          <w:szCs w:val="22"/>
        </w:rPr>
        <w:t xml:space="preserve">The Vendor shall be solely responsible for acquiring any equipment, furniture, and office space not furnished by the State necessary for the Vendor to comply with </w:t>
      </w:r>
      <w:r>
        <w:rPr>
          <w:rFonts w:ascii="Arial" w:hAnsi="Arial" w:cs="Arial"/>
          <w:sz w:val="22"/>
          <w:szCs w:val="22"/>
        </w:rPr>
        <w:t>the Agreement</w:t>
      </w:r>
      <w:r w:rsidR="00D07457">
        <w:rPr>
          <w:rFonts w:ascii="Arial" w:hAnsi="Arial" w:cs="Arial"/>
          <w:sz w:val="22"/>
          <w:szCs w:val="22"/>
        </w:rPr>
        <w:t xml:space="preserve">. </w:t>
      </w:r>
      <w:r w:rsidRPr="00A4365C">
        <w:rPr>
          <w:rFonts w:ascii="Arial" w:hAnsi="Arial" w:cs="Arial"/>
          <w:sz w:val="22"/>
          <w:szCs w:val="22"/>
        </w:rPr>
        <w:t>The Vendor personnel shall comply with any applicable State facilities or other security rules and regulations.</w:t>
      </w:r>
    </w:p>
    <w:p w14:paraId="4DC257EE" w14:textId="69E2998B" w:rsidR="00D47EC0" w:rsidRPr="000F3828" w:rsidRDefault="00D47EC0" w:rsidP="00F20FBC">
      <w:pPr>
        <w:numPr>
          <w:ilvl w:val="0"/>
          <w:numId w:val="53"/>
        </w:numPr>
        <w:tabs>
          <w:tab w:val="clear" w:pos="360"/>
        </w:tabs>
        <w:spacing w:line="240" w:lineRule="atLeast"/>
        <w:ind w:left="720" w:hanging="360"/>
        <w:jc w:val="both"/>
        <w:rPr>
          <w:rFonts w:ascii="Arial" w:hAnsi="Arial" w:cs="Arial"/>
          <w:sz w:val="22"/>
          <w:szCs w:val="22"/>
        </w:rPr>
      </w:pPr>
      <w:r w:rsidRPr="00110555">
        <w:rPr>
          <w:rFonts w:ascii="Arial" w:hAnsi="Arial" w:cs="Arial"/>
          <w:b/>
          <w:sz w:val="22"/>
          <w:szCs w:val="22"/>
          <w:u w:val="single"/>
        </w:rPr>
        <w:t>PERSONAL SERVICES</w:t>
      </w:r>
      <w:r w:rsidRPr="000F3828">
        <w:rPr>
          <w:rFonts w:ascii="Arial" w:hAnsi="Arial" w:cs="Arial"/>
          <w:sz w:val="22"/>
          <w:szCs w:val="22"/>
        </w:rPr>
        <w:t xml:space="preserve">: </w:t>
      </w:r>
      <w:r w:rsidRPr="009F4EDD">
        <w:rPr>
          <w:rFonts w:ascii="Arial" w:hAnsi="Arial" w:cs="Arial"/>
          <w:i/>
          <w:color w:val="FF0000"/>
          <w:sz w:val="22"/>
          <w:szCs w:val="22"/>
        </w:rPr>
        <w:t>(Optional</w:t>
      </w:r>
      <w:r>
        <w:rPr>
          <w:rFonts w:ascii="Arial" w:hAnsi="Arial" w:cs="Arial"/>
          <w:i/>
          <w:color w:val="FF0000"/>
          <w:sz w:val="22"/>
          <w:szCs w:val="22"/>
        </w:rPr>
        <w:t xml:space="preserve"> term. If not needed,</w:t>
      </w:r>
      <w:r w:rsidRPr="009F4EDD">
        <w:rPr>
          <w:rFonts w:ascii="Arial" w:hAnsi="Arial" w:cs="Arial"/>
          <w:i/>
          <w:color w:val="FF0000"/>
          <w:sz w:val="22"/>
          <w:szCs w:val="22"/>
        </w:rPr>
        <w:t xml:space="preserve"> Reserve)</w:t>
      </w:r>
      <w:r w:rsidRPr="009F4EDD">
        <w:rPr>
          <w:rFonts w:ascii="Arial" w:hAnsi="Arial" w:cs="Arial"/>
          <w:color w:val="FF0000"/>
          <w:sz w:val="22"/>
          <w:szCs w:val="22"/>
        </w:rPr>
        <w:t xml:space="preserve"> </w:t>
      </w:r>
      <w:r w:rsidRPr="000F3828">
        <w:rPr>
          <w:rFonts w:ascii="Arial" w:hAnsi="Arial" w:cs="Arial"/>
          <w:sz w:val="22"/>
          <w:szCs w:val="22"/>
        </w:rPr>
        <w:t xml:space="preserve">The State shall have and retain the right to obtain personal Services of any individuals providing Services under </w:t>
      </w:r>
      <w:r>
        <w:rPr>
          <w:rFonts w:ascii="Arial" w:hAnsi="Arial" w:cs="Arial"/>
          <w:sz w:val="22"/>
          <w:szCs w:val="22"/>
        </w:rPr>
        <w:t>the Agreement</w:t>
      </w:r>
      <w:r w:rsidR="00D07457">
        <w:rPr>
          <w:rFonts w:ascii="Arial" w:hAnsi="Arial" w:cs="Arial"/>
          <w:sz w:val="22"/>
          <w:szCs w:val="22"/>
        </w:rPr>
        <w:t xml:space="preserve">. </w:t>
      </w:r>
      <w:r w:rsidRPr="000F3828">
        <w:rPr>
          <w:rFonts w:ascii="Arial" w:hAnsi="Arial" w:cs="Arial"/>
          <w:sz w:val="22"/>
          <w:szCs w:val="22"/>
        </w:rPr>
        <w:t xml:space="preserve">This right may be exercised at the State's discretion in the event of any transfer of the person providing personal Services, termination, default, merger, acquisition, bankruptcy or receivership of the Vendor to ensure continuity of Services provided under </w:t>
      </w:r>
      <w:r>
        <w:rPr>
          <w:rFonts w:ascii="Arial" w:hAnsi="Arial" w:cs="Arial"/>
          <w:sz w:val="22"/>
          <w:szCs w:val="22"/>
        </w:rPr>
        <w:t>the Agreement</w:t>
      </w:r>
      <w:r w:rsidR="00D07457">
        <w:rPr>
          <w:rFonts w:ascii="Arial" w:hAnsi="Arial" w:cs="Arial"/>
          <w:sz w:val="22"/>
          <w:szCs w:val="22"/>
        </w:rPr>
        <w:t xml:space="preserve">. </w:t>
      </w:r>
      <w:r w:rsidRPr="000F3828">
        <w:rPr>
          <w:rFonts w:ascii="Arial" w:hAnsi="Arial" w:cs="Arial"/>
          <w:sz w:val="22"/>
          <w:szCs w:val="22"/>
        </w:rPr>
        <w:t xml:space="preserve">Provided, however, that the Agency shall not retain or solicit any Vendor employee for purposes other than completion of personal Services due as all or part of any performance due under </w:t>
      </w:r>
      <w:r>
        <w:rPr>
          <w:rFonts w:ascii="Arial" w:hAnsi="Arial" w:cs="Arial"/>
          <w:sz w:val="22"/>
          <w:szCs w:val="22"/>
        </w:rPr>
        <w:t>the Agreement</w:t>
      </w:r>
      <w:r w:rsidRPr="000F3828">
        <w:rPr>
          <w:rFonts w:ascii="Arial" w:hAnsi="Arial" w:cs="Arial"/>
          <w:sz w:val="22"/>
          <w:szCs w:val="22"/>
        </w:rPr>
        <w:t>.</w:t>
      </w:r>
    </w:p>
    <w:p w14:paraId="33B42CDD" w14:textId="77777777" w:rsidR="00D47EC0" w:rsidRPr="000F382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0F3828">
        <w:rPr>
          <w:rFonts w:ascii="Arial" w:hAnsi="Arial" w:cs="Arial"/>
          <w:sz w:val="22"/>
          <w:szCs w:val="22"/>
        </w:rPr>
        <w:t>Vendor personnel shall perform any duties on the premises of the State during the State's regular work days and normal work hours, except as may be specifically agreed otherwise, established in the specification, or statement of work.</w:t>
      </w:r>
    </w:p>
    <w:p w14:paraId="2229E73D" w14:textId="108F4C4A" w:rsidR="00D47EC0" w:rsidRPr="000F382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0F3828">
        <w:rPr>
          <w:rFonts w:ascii="Arial" w:hAnsi="Arial" w:cs="Arial"/>
          <w:sz w:val="22"/>
          <w:szCs w:val="22"/>
        </w:rPr>
        <w:t xml:space="preserve">The State has and reserves the right to disapprove the continuing assignment of Vendor personnel provided by Vendor under </w:t>
      </w:r>
      <w:r>
        <w:rPr>
          <w:rFonts w:ascii="Arial" w:hAnsi="Arial" w:cs="Arial"/>
          <w:sz w:val="22"/>
          <w:szCs w:val="22"/>
        </w:rPr>
        <w:t>the Agreement</w:t>
      </w:r>
      <w:r w:rsidR="00D07457">
        <w:rPr>
          <w:rFonts w:ascii="Arial" w:hAnsi="Arial" w:cs="Arial"/>
          <w:sz w:val="22"/>
          <w:szCs w:val="22"/>
        </w:rPr>
        <w:t xml:space="preserve">. </w:t>
      </w:r>
      <w:r w:rsidRPr="000F3828">
        <w:rPr>
          <w:rFonts w:ascii="Arial" w:hAnsi="Arial" w:cs="Arial"/>
          <w:sz w:val="22"/>
          <w:szCs w:val="22"/>
        </w:rPr>
        <w:t>If this right is exercised and the Vendor is not able to replace the disapproved personnel as required by the State, the parties agree to employ best commercial efforts to informally resolve such failure equitably by adjustment of other duties, set-off, or modification to other terms that may be affected by Vendor's failure.</w:t>
      </w:r>
    </w:p>
    <w:p w14:paraId="3C98D78B" w14:textId="20FF09AB" w:rsidR="00D47EC0" w:rsidRPr="000F382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0F3828">
        <w:rPr>
          <w:rFonts w:ascii="Arial" w:hAnsi="Arial" w:cs="Arial"/>
          <w:sz w:val="22"/>
          <w:szCs w:val="22"/>
        </w:rPr>
        <w:t>Vendor will make every reasonable effort consistent with prevailing business practices to honor the specific requests of the State regarding assignment of Vendor's employees</w:t>
      </w:r>
      <w:r w:rsidR="00D07457">
        <w:rPr>
          <w:rFonts w:ascii="Arial" w:hAnsi="Arial" w:cs="Arial"/>
          <w:sz w:val="22"/>
          <w:szCs w:val="22"/>
        </w:rPr>
        <w:t xml:space="preserve">. </w:t>
      </w:r>
      <w:r w:rsidRPr="000F3828">
        <w:rPr>
          <w:rFonts w:ascii="Arial" w:hAnsi="Arial" w:cs="Arial"/>
          <w:sz w:val="22"/>
          <w:szCs w:val="22"/>
        </w:rPr>
        <w:t>Vendor reserves the sole right to determine the assignment of its employees</w:t>
      </w:r>
      <w:r w:rsidR="00D07457">
        <w:rPr>
          <w:rFonts w:ascii="Arial" w:hAnsi="Arial" w:cs="Arial"/>
          <w:sz w:val="22"/>
          <w:szCs w:val="22"/>
        </w:rPr>
        <w:t xml:space="preserve">. </w:t>
      </w:r>
      <w:r w:rsidRPr="000F3828">
        <w:rPr>
          <w:rFonts w:ascii="Arial" w:hAnsi="Arial" w:cs="Arial"/>
          <w:sz w:val="22"/>
          <w:szCs w:val="22"/>
        </w:rPr>
        <w:t>If one of Vendor's employees is unable to perform due to illness, resignation, or other factors beyond Vendor's control, Vendor will provide suitable personnel at no additional cost to the State.</w:t>
      </w:r>
    </w:p>
    <w:p w14:paraId="4E91B4CE" w14:textId="77777777" w:rsidR="00D47EC0" w:rsidRPr="000F3828" w:rsidRDefault="00D47EC0" w:rsidP="00F20FBC">
      <w:pPr>
        <w:numPr>
          <w:ilvl w:val="1"/>
          <w:numId w:val="53"/>
        </w:numPr>
        <w:tabs>
          <w:tab w:val="clear" w:pos="720"/>
        </w:tabs>
        <w:spacing w:line="240" w:lineRule="atLeast"/>
        <w:ind w:left="1080" w:hanging="360"/>
        <w:jc w:val="both"/>
        <w:rPr>
          <w:rFonts w:ascii="Arial" w:hAnsi="Arial" w:cs="Arial"/>
          <w:sz w:val="22"/>
          <w:szCs w:val="22"/>
        </w:rPr>
      </w:pPr>
      <w:r>
        <w:rPr>
          <w:rFonts w:ascii="Arial" w:hAnsi="Arial" w:cs="Arial"/>
          <w:sz w:val="22"/>
          <w:szCs w:val="22"/>
        </w:rPr>
        <w:t>The Agreement</w:t>
      </w:r>
      <w:r w:rsidRPr="000F3828">
        <w:rPr>
          <w:rFonts w:ascii="Arial" w:hAnsi="Arial" w:cs="Arial"/>
          <w:sz w:val="22"/>
          <w:szCs w:val="22"/>
        </w:rPr>
        <w:t xml:space="preserve"> shall not prevent Vendor or any of its personnel supplied under </w:t>
      </w:r>
      <w:r>
        <w:rPr>
          <w:rFonts w:ascii="Arial" w:hAnsi="Arial" w:cs="Arial"/>
          <w:sz w:val="22"/>
          <w:szCs w:val="22"/>
        </w:rPr>
        <w:t>the Agreement</w:t>
      </w:r>
      <w:r w:rsidRPr="000F3828">
        <w:rPr>
          <w:rFonts w:ascii="Arial" w:hAnsi="Arial" w:cs="Arial"/>
          <w:sz w:val="22"/>
          <w:szCs w:val="22"/>
        </w:rPr>
        <w:t xml:space="preserve"> from performing similar Services elsewhere or restrict Vendor from using the personnel provided to the State, provided that:</w:t>
      </w:r>
    </w:p>
    <w:p w14:paraId="46D21D59" w14:textId="77777777" w:rsidR="00D47EC0" w:rsidRPr="000F3828"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0F3828">
        <w:rPr>
          <w:rFonts w:ascii="Arial" w:hAnsi="Arial" w:cs="Arial"/>
          <w:sz w:val="22"/>
          <w:szCs w:val="22"/>
        </w:rPr>
        <w:t xml:space="preserve">Such use does not conflict with the terms, specifications or any amendments to </w:t>
      </w:r>
      <w:r>
        <w:rPr>
          <w:rFonts w:ascii="Arial" w:hAnsi="Arial" w:cs="Arial"/>
          <w:sz w:val="22"/>
          <w:szCs w:val="22"/>
        </w:rPr>
        <w:t>the Agreement</w:t>
      </w:r>
      <w:r w:rsidRPr="000F3828">
        <w:rPr>
          <w:rFonts w:ascii="Arial" w:hAnsi="Arial" w:cs="Arial"/>
          <w:sz w:val="22"/>
          <w:szCs w:val="22"/>
        </w:rPr>
        <w:t>, or</w:t>
      </w:r>
    </w:p>
    <w:p w14:paraId="05BCC95C" w14:textId="77777777" w:rsidR="00D47EC0" w:rsidRPr="000F3828"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0F3828">
        <w:rPr>
          <w:rFonts w:ascii="Arial" w:hAnsi="Arial" w:cs="Arial"/>
          <w:sz w:val="22"/>
          <w:szCs w:val="22"/>
        </w:rPr>
        <w:t>Such use does not conflict with any procurement law, regulation or policy, or</w:t>
      </w:r>
    </w:p>
    <w:p w14:paraId="368582B9" w14:textId="77777777" w:rsidR="00D47EC0" w:rsidRPr="00DE16D2"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0F3828">
        <w:rPr>
          <w:rFonts w:ascii="Arial" w:hAnsi="Arial" w:cs="Arial"/>
          <w:sz w:val="22"/>
          <w:szCs w:val="22"/>
        </w:rPr>
        <w:t>Such use does not conflict with any non-disclosure agreement, or term thereof, by and between the State and Vendor or Vendor's personnel</w:t>
      </w:r>
    </w:p>
    <w:p w14:paraId="7A4C1D7B" w14:textId="3D3DE164" w:rsidR="007F7E16" w:rsidRDefault="008B1A7C" w:rsidP="00E937B0">
      <w:pPr>
        <w:pStyle w:val="Heading1"/>
        <w:numPr>
          <w:ilvl w:val="0"/>
          <w:numId w:val="0"/>
        </w:numPr>
        <w:jc w:val="both"/>
        <w:rPr>
          <w:b w:val="0"/>
          <w:caps w:val="0"/>
        </w:rPr>
      </w:pPr>
      <w:bookmarkStart w:id="563" w:name="_Hlk511137470"/>
      <w:r>
        <w:br w:type="page"/>
      </w:r>
    </w:p>
    <w:p w14:paraId="2238A901" w14:textId="76585233" w:rsidR="004A2429" w:rsidRPr="00592E72" w:rsidRDefault="004A2429" w:rsidP="004A2429">
      <w:pPr>
        <w:pStyle w:val="Heading1"/>
        <w:numPr>
          <w:ilvl w:val="0"/>
          <w:numId w:val="0"/>
        </w:numPr>
        <w:jc w:val="both"/>
      </w:pPr>
      <w:bookmarkStart w:id="564" w:name="_Toc8125362"/>
      <w:bookmarkStart w:id="565" w:name="_Toc95754428"/>
      <w:bookmarkStart w:id="566" w:name="_Hlk520116755"/>
      <w:r>
        <w:t xml:space="preserve">Attachment </w:t>
      </w:r>
      <w:r w:rsidR="00260A96">
        <w:t>c</w:t>
      </w:r>
      <w:r>
        <w:t>:</w:t>
      </w:r>
      <w:r w:rsidRPr="00CD7061">
        <w:t xml:space="preserve"> </w:t>
      </w:r>
      <w:r>
        <w:t xml:space="preserve">Description of </w:t>
      </w:r>
      <w:r w:rsidR="005550A0">
        <w:t>Offeror</w:t>
      </w:r>
      <w:bookmarkEnd w:id="564"/>
      <w:bookmarkEnd w:id="565"/>
    </w:p>
    <w:p w14:paraId="240CF039" w14:textId="6059F30F" w:rsidR="004A2429" w:rsidRPr="0092023A" w:rsidRDefault="004A2429" w:rsidP="004A2429">
      <w:pPr>
        <w:pStyle w:val="BodyText"/>
        <w:tabs>
          <w:tab w:val="clear" w:pos="1800"/>
          <w:tab w:val="num" w:pos="630"/>
        </w:tabs>
        <w:ind w:left="630"/>
        <w:rPr>
          <w:rFonts w:ascii="Arial" w:hAnsi="Arial" w:cs="Arial"/>
        </w:rPr>
      </w:pPr>
      <w:r w:rsidRPr="0092023A">
        <w:rPr>
          <w:rFonts w:ascii="Arial" w:hAnsi="Arial" w:cs="Arial"/>
        </w:rPr>
        <w:t xml:space="preserve">Provide the information about the </w:t>
      </w:r>
      <w:r w:rsidR="001D2FCA">
        <w:rPr>
          <w:rFonts w:ascii="Arial" w:hAnsi="Arial" w:cs="Arial"/>
        </w:rPr>
        <w:t>offeror</w:t>
      </w:r>
      <w:r w:rsidRPr="0092023A">
        <w:rPr>
          <w:rFonts w:ascii="Arial" w:hAnsi="Arial" w:cs="Arial"/>
        </w:rPr>
        <w:t>.</w:t>
      </w:r>
    </w:p>
    <w:tbl>
      <w:tblPr>
        <w:tblStyle w:val="TableGrid"/>
        <w:tblW w:w="0" w:type="auto"/>
        <w:tblInd w:w="265" w:type="dxa"/>
        <w:tblLook w:val="04A0" w:firstRow="1" w:lastRow="0" w:firstColumn="1" w:lastColumn="0" w:noHBand="0" w:noVBand="1"/>
      </w:tblPr>
      <w:tblGrid>
        <w:gridCol w:w="5220"/>
        <w:gridCol w:w="5220"/>
      </w:tblGrid>
      <w:tr w:rsidR="004A2429" w14:paraId="0642370C" w14:textId="77777777" w:rsidTr="008A2E60">
        <w:tc>
          <w:tcPr>
            <w:tcW w:w="5220" w:type="dxa"/>
          </w:tcPr>
          <w:p w14:paraId="1F688C28" w14:textId="46E45673" w:rsidR="004A2429" w:rsidRPr="00CB55AD" w:rsidRDefault="003306C5" w:rsidP="009459DC">
            <w:pPr>
              <w:pStyle w:val="BodyText"/>
              <w:ind w:left="0" w:firstLine="0"/>
              <w:rPr>
                <w:rFonts w:ascii="Arial" w:hAnsi="Arial" w:cs="Arial"/>
              </w:rPr>
            </w:pPr>
            <w:r>
              <w:rPr>
                <w:rFonts w:ascii="Arial" w:hAnsi="Arial" w:cs="Arial"/>
                <w:szCs w:val="24"/>
              </w:rPr>
              <w:t>Offeror’s</w:t>
            </w:r>
            <w:r w:rsidR="004A2429">
              <w:rPr>
                <w:rFonts w:ascii="Arial" w:hAnsi="Arial" w:cs="Arial"/>
                <w:szCs w:val="24"/>
              </w:rPr>
              <w:t xml:space="preserve"> f</w:t>
            </w:r>
            <w:r w:rsidR="004A2429" w:rsidRPr="00CB55AD">
              <w:rPr>
                <w:rFonts w:ascii="Arial" w:hAnsi="Arial" w:cs="Arial"/>
                <w:szCs w:val="24"/>
              </w:rPr>
              <w:t>ull name</w:t>
            </w:r>
          </w:p>
        </w:tc>
        <w:tc>
          <w:tcPr>
            <w:tcW w:w="5220" w:type="dxa"/>
          </w:tcPr>
          <w:p w14:paraId="08D59F05" w14:textId="77777777" w:rsidR="004A2429" w:rsidRPr="00CB55AD" w:rsidRDefault="004A2429" w:rsidP="009459DC">
            <w:pPr>
              <w:pStyle w:val="BodyText"/>
              <w:ind w:left="0" w:firstLine="0"/>
              <w:rPr>
                <w:rFonts w:ascii="Arial" w:hAnsi="Arial" w:cs="Arial"/>
              </w:rPr>
            </w:pPr>
          </w:p>
        </w:tc>
      </w:tr>
      <w:tr w:rsidR="004A2429" w14:paraId="5C2DC71D" w14:textId="77777777" w:rsidTr="008A2E60">
        <w:tc>
          <w:tcPr>
            <w:tcW w:w="5220" w:type="dxa"/>
          </w:tcPr>
          <w:p w14:paraId="35466BA0" w14:textId="38D7CA32" w:rsidR="004A2429" w:rsidRDefault="003306C5" w:rsidP="009459DC">
            <w:pPr>
              <w:pStyle w:val="BodyText"/>
              <w:ind w:left="0" w:firstLine="0"/>
              <w:rPr>
                <w:rFonts w:ascii="Arial" w:hAnsi="Arial" w:cs="Arial"/>
                <w:szCs w:val="24"/>
              </w:rPr>
            </w:pPr>
            <w:r>
              <w:rPr>
                <w:rFonts w:ascii="Arial" w:hAnsi="Arial" w:cs="Arial"/>
                <w:szCs w:val="24"/>
              </w:rPr>
              <w:t>Offeror’s</w:t>
            </w:r>
            <w:r w:rsidR="004A2429">
              <w:rPr>
                <w:rFonts w:ascii="Arial" w:hAnsi="Arial" w:cs="Arial"/>
                <w:szCs w:val="24"/>
              </w:rPr>
              <w:t xml:space="preserve"> address</w:t>
            </w:r>
          </w:p>
          <w:p w14:paraId="699BAFAA" w14:textId="77777777" w:rsidR="004A2429" w:rsidRPr="00CB55AD" w:rsidRDefault="004A2429" w:rsidP="009459DC">
            <w:pPr>
              <w:pStyle w:val="BodyText"/>
              <w:ind w:left="0" w:firstLine="0"/>
              <w:rPr>
                <w:rFonts w:ascii="Arial" w:hAnsi="Arial" w:cs="Arial"/>
                <w:szCs w:val="24"/>
              </w:rPr>
            </w:pPr>
          </w:p>
        </w:tc>
        <w:tc>
          <w:tcPr>
            <w:tcW w:w="5220" w:type="dxa"/>
          </w:tcPr>
          <w:p w14:paraId="14AF0518" w14:textId="77777777" w:rsidR="004A2429" w:rsidRDefault="004A2429" w:rsidP="009459DC">
            <w:pPr>
              <w:pStyle w:val="BodyText"/>
              <w:ind w:left="0" w:firstLine="0"/>
              <w:rPr>
                <w:rFonts w:ascii="Arial" w:hAnsi="Arial" w:cs="Arial"/>
              </w:rPr>
            </w:pPr>
          </w:p>
          <w:p w14:paraId="1963389F" w14:textId="77777777" w:rsidR="004A2429" w:rsidRDefault="004A2429" w:rsidP="009459DC">
            <w:pPr>
              <w:pStyle w:val="BodyText"/>
              <w:ind w:left="0" w:firstLine="0"/>
              <w:rPr>
                <w:rFonts w:ascii="Arial" w:hAnsi="Arial" w:cs="Arial"/>
              </w:rPr>
            </w:pPr>
          </w:p>
          <w:p w14:paraId="0E7FE982" w14:textId="77777777" w:rsidR="004A2429" w:rsidRPr="00CB55AD" w:rsidRDefault="004A2429" w:rsidP="009459DC">
            <w:pPr>
              <w:pStyle w:val="BodyText"/>
              <w:ind w:left="0" w:firstLine="0"/>
              <w:rPr>
                <w:rFonts w:ascii="Arial" w:hAnsi="Arial" w:cs="Arial"/>
              </w:rPr>
            </w:pPr>
          </w:p>
        </w:tc>
      </w:tr>
      <w:tr w:rsidR="004A2429" w14:paraId="33BE5C0D" w14:textId="77777777" w:rsidTr="008A2E60">
        <w:tc>
          <w:tcPr>
            <w:tcW w:w="5220" w:type="dxa"/>
          </w:tcPr>
          <w:p w14:paraId="633C87CA" w14:textId="70DF2858" w:rsidR="004A2429" w:rsidRPr="00CB55AD" w:rsidRDefault="003306C5" w:rsidP="009459DC">
            <w:pPr>
              <w:pStyle w:val="BodyText"/>
              <w:ind w:left="0" w:firstLine="0"/>
              <w:rPr>
                <w:rFonts w:ascii="Arial" w:hAnsi="Arial" w:cs="Arial"/>
                <w:szCs w:val="24"/>
              </w:rPr>
            </w:pPr>
            <w:r>
              <w:rPr>
                <w:rFonts w:ascii="Arial" w:hAnsi="Arial" w:cs="Arial"/>
                <w:szCs w:val="24"/>
              </w:rPr>
              <w:t>Offeror’s</w:t>
            </w:r>
            <w:r w:rsidR="004A2429">
              <w:rPr>
                <w:rFonts w:ascii="Arial" w:hAnsi="Arial" w:cs="Arial"/>
                <w:szCs w:val="24"/>
              </w:rPr>
              <w:t xml:space="preserve"> telephone number</w:t>
            </w:r>
          </w:p>
        </w:tc>
        <w:tc>
          <w:tcPr>
            <w:tcW w:w="5220" w:type="dxa"/>
          </w:tcPr>
          <w:p w14:paraId="24322B93" w14:textId="77777777" w:rsidR="004A2429" w:rsidRPr="00CB55AD" w:rsidRDefault="004A2429" w:rsidP="009459DC">
            <w:pPr>
              <w:pStyle w:val="BodyText"/>
              <w:ind w:left="0" w:firstLine="0"/>
              <w:rPr>
                <w:rFonts w:ascii="Arial" w:hAnsi="Arial" w:cs="Arial"/>
              </w:rPr>
            </w:pPr>
          </w:p>
        </w:tc>
      </w:tr>
      <w:tr w:rsidR="004A2429" w14:paraId="3F61BDC0" w14:textId="77777777" w:rsidTr="008A2E60">
        <w:tc>
          <w:tcPr>
            <w:tcW w:w="5220" w:type="dxa"/>
          </w:tcPr>
          <w:p w14:paraId="53DCE2E9" w14:textId="77777777" w:rsidR="004A2429" w:rsidRPr="00CB55AD" w:rsidRDefault="004A2429" w:rsidP="009459DC">
            <w:pPr>
              <w:pStyle w:val="BodyText"/>
              <w:ind w:left="0" w:firstLine="0"/>
              <w:rPr>
                <w:rFonts w:ascii="Arial" w:hAnsi="Arial" w:cs="Arial"/>
              </w:rPr>
            </w:pPr>
            <w:r w:rsidRPr="00CB55AD">
              <w:rPr>
                <w:rFonts w:ascii="Arial" w:hAnsi="Arial" w:cs="Arial"/>
                <w:szCs w:val="24"/>
              </w:rPr>
              <w:t xml:space="preserve">Ownership </w:t>
            </w:r>
          </w:p>
        </w:tc>
        <w:tc>
          <w:tcPr>
            <w:tcW w:w="5220" w:type="dxa"/>
          </w:tcPr>
          <w:p w14:paraId="5BF9E24E" w14:textId="77777777" w:rsidR="004A2429" w:rsidRDefault="004A2429" w:rsidP="009459DC">
            <w:pPr>
              <w:pStyle w:val="BodyText"/>
              <w:ind w:left="0" w:firstLine="0"/>
              <w:rPr>
                <w:rFonts w:ascii="Arial" w:hAnsi="Arial"/>
              </w:rPr>
            </w:pPr>
            <w:r w:rsidRPr="00592E72">
              <w:rPr>
                <w:rFonts w:ascii="Arial" w:hAnsi="Arial"/>
              </w:rPr>
              <w:fldChar w:fldCharType="begin">
                <w:ffData>
                  <w:name w:val="Check1"/>
                  <w:enabled/>
                  <w:calcOnExit w:val="0"/>
                  <w:checkBox>
                    <w:sizeAuto/>
                    <w:default w:val="0"/>
                  </w:checkBox>
                </w:ffData>
              </w:fldChar>
            </w:r>
            <w:r w:rsidRPr="00592E72">
              <w:rPr>
                <w:rFonts w:ascii="Arial" w:hAnsi="Arial"/>
              </w:rPr>
              <w:instrText xml:space="preserve"> FORMCHECKBOX </w:instrText>
            </w:r>
            <w:r w:rsidRPr="00592E72">
              <w:rPr>
                <w:rFonts w:ascii="Arial" w:hAnsi="Arial"/>
              </w:rPr>
            </w:r>
            <w:r w:rsidRPr="00592E72">
              <w:rPr>
                <w:rFonts w:ascii="Arial" w:hAnsi="Arial"/>
              </w:rPr>
              <w:fldChar w:fldCharType="separate"/>
            </w:r>
            <w:r w:rsidRPr="00592E72">
              <w:rPr>
                <w:rFonts w:ascii="Arial" w:hAnsi="Arial"/>
              </w:rPr>
              <w:fldChar w:fldCharType="end"/>
            </w:r>
            <w:r w:rsidRPr="00592E72">
              <w:rPr>
                <w:rFonts w:ascii="Arial" w:hAnsi="Arial"/>
              </w:rPr>
              <w:t xml:space="preserve"> </w:t>
            </w:r>
            <w:r>
              <w:rPr>
                <w:rFonts w:ascii="Arial" w:hAnsi="Arial"/>
              </w:rPr>
              <w:t>Public</w:t>
            </w:r>
          </w:p>
          <w:p w14:paraId="1C6BA620" w14:textId="77777777" w:rsidR="004A2429" w:rsidRDefault="004A2429" w:rsidP="009459DC">
            <w:pPr>
              <w:pStyle w:val="BodyText"/>
              <w:ind w:left="0" w:firstLine="0"/>
              <w:rPr>
                <w:rFonts w:ascii="Arial" w:hAnsi="Arial"/>
              </w:rPr>
            </w:pPr>
            <w:r w:rsidRPr="00592E72">
              <w:rPr>
                <w:rFonts w:ascii="Arial" w:hAnsi="Arial"/>
              </w:rPr>
              <w:fldChar w:fldCharType="begin">
                <w:ffData>
                  <w:name w:val="Check2"/>
                  <w:enabled/>
                  <w:calcOnExit w:val="0"/>
                  <w:checkBox>
                    <w:sizeAuto/>
                    <w:default w:val="0"/>
                  </w:checkBox>
                </w:ffData>
              </w:fldChar>
            </w:r>
            <w:r w:rsidRPr="00592E72">
              <w:rPr>
                <w:rFonts w:ascii="Arial" w:hAnsi="Arial"/>
              </w:rPr>
              <w:instrText xml:space="preserve"> FORMCHECKBOX </w:instrText>
            </w:r>
            <w:r w:rsidRPr="00592E72">
              <w:rPr>
                <w:rFonts w:ascii="Arial" w:hAnsi="Arial"/>
              </w:rPr>
            </w:r>
            <w:r w:rsidRPr="00592E72">
              <w:rPr>
                <w:rFonts w:ascii="Arial" w:hAnsi="Arial"/>
              </w:rPr>
              <w:fldChar w:fldCharType="separate"/>
            </w:r>
            <w:r w:rsidRPr="00592E72">
              <w:rPr>
                <w:rFonts w:ascii="Arial" w:hAnsi="Arial"/>
              </w:rPr>
              <w:fldChar w:fldCharType="end"/>
            </w:r>
            <w:r w:rsidRPr="00592E72">
              <w:rPr>
                <w:rFonts w:ascii="Arial" w:hAnsi="Arial"/>
              </w:rPr>
              <w:t xml:space="preserve"> </w:t>
            </w:r>
            <w:r>
              <w:rPr>
                <w:rFonts w:ascii="Arial" w:hAnsi="Arial"/>
              </w:rPr>
              <w:t>Partnership</w:t>
            </w:r>
          </w:p>
          <w:p w14:paraId="68D0E0A8" w14:textId="77777777" w:rsidR="004A2429" w:rsidRDefault="004A2429" w:rsidP="009459DC">
            <w:pPr>
              <w:pStyle w:val="BodyText"/>
              <w:ind w:left="0" w:firstLine="0"/>
              <w:rPr>
                <w:rFonts w:ascii="Arial" w:hAnsi="Arial"/>
              </w:rPr>
            </w:pPr>
            <w:r w:rsidRPr="00592E72">
              <w:rPr>
                <w:rFonts w:ascii="Arial" w:hAnsi="Arial"/>
              </w:rPr>
              <w:fldChar w:fldCharType="begin">
                <w:ffData>
                  <w:name w:val="Check2"/>
                  <w:enabled/>
                  <w:calcOnExit w:val="0"/>
                  <w:checkBox>
                    <w:sizeAuto/>
                    <w:default w:val="0"/>
                  </w:checkBox>
                </w:ffData>
              </w:fldChar>
            </w:r>
            <w:r w:rsidRPr="00592E72">
              <w:rPr>
                <w:rFonts w:ascii="Arial" w:hAnsi="Arial"/>
              </w:rPr>
              <w:instrText xml:space="preserve"> FORMCHECKBOX </w:instrText>
            </w:r>
            <w:r w:rsidRPr="00592E72">
              <w:rPr>
                <w:rFonts w:ascii="Arial" w:hAnsi="Arial"/>
              </w:rPr>
            </w:r>
            <w:r w:rsidRPr="00592E72">
              <w:rPr>
                <w:rFonts w:ascii="Arial" w:hAnsi="Arial"/>
              </w:rPr>
              <w:fldChar w:fldCharType="separate"/>
            </w:r>
            <w:r w:rsidRPr="00592E72">
              <w:rPr>
                <w:rFonts w:ascii="Arial" w:hAnsi="Arial"/>
              </w:rPr>
              <w:fldChar w:fldCharType="end"/>
            </w:r>
            <w:r w:rsidRPr="00592E72">
              <w:rPr>
                <w:rFonts w:ascii="Arial" w:hAnsi="Arial"/>
              </w:rPr>
              <w:t xml:space="preserve"> </w:t>
            </w:r>
            <w:r>
              <w:rPr>
                <w:rFonts w:ascii="Arial" w:hAnsi="Arial"/>
              </w:rPr>
              <w:t>Subsidiary</w:t>
            </w:r>
          </w:p>
          <w:p w14:paraId="30476E5D" w14:textId="77777777" w:rsidR="004A2429" w:rsidRPr="00CB55AD" w:rsidRDefault="004A2429" w:rsidP="009459DC">
            <w:pPr>
              <w:pStyle w:val="BodyText"/>
              <w:ind w:left="0" w:firstLine="0"/>
              <w:rPr>
                <w:rFonts w:ascii="Arial" w:hAnsi="Arial" w:cs="Arial"/>
              </w:rPr>
            </w:pPr>
            <w:r w:rsidRPr="00592E72">
              <w:rPr>
                <w:rFonts w:ascii="Arial" w:hAnsi="Arial"/>
              </w:rPr>
              <w:fldChar w:fldCharType="begin">
                <w:ffData>
                  <w:name w:val="Check2"/>
                  <w:enabled/>
                  <w:calcOnExit w:val="0"/>
                  <w:checkBox>
                    <w:sizeAuto/>
                    <w:default w:val="0"/>
                  </w:checkBox>
                </w:ffData>
              </w:fldChar>
            </w:r>
            <w:r w:rsidRPr="00592E72">
              <w:rPr>
                <w:rFonts w:ascii="Arial" w:hAnsi="Arial"/>
              </w:rPr>
              <w:instrText xml:space="preserve"> FORMCHECKBOX </w:instrText>
            </w:r>
            <w:r w:rsidRPr="00592E72">
              <w:rPr>
                <w:rFonts w:ascii="Arial" w:hAnsi="Arial"/>
              </w:rPr>
            </w:r>
            <w:r w:rsidRPr="00592E72">
              <w:rPr>
                <w:rFonts w:ascii="Arial" w:hAnsi="Arial"/>
              </w:rPr>
              <w:fldChar w:fldCharType="separate"/>
            </w:r>
            <w:r w:rsidRPr="00592E72">
              <w:rPr>
                <w:rFonts w:ascii="Arial" w:hAnsi="Arial"/>
              </w:rPr>
              <w:fldChar w:fldCharType="end"/>
            </w:r>
            <w:r w:rsidRPr="00592E72">
              <w:rPr>
                <w:rFonts w:ascii="Arial" w:hAnsi="Arial"/>
              </w:rPr>
              <w:t xml:space="preserve"> </w:t>
            </w:r>
            <w:r>
              <w:rPr>
                <w:rFonts w:ascii="Arial" w:hAnsi="Arial"/>
              </w:rPr>
              <w:t>Other (specify)</w:t>
            </w:r>
          </w:p>
        </w:tc>
      </w:tr>
      <w:tr w:rsidR="002C06F3" w14:paraId="3E66C1B7" w14:textId="77777777" w:rsidTr="008A2E60">
        <w:tc>
          <w:tcPr>
            <w:tcW w:w="5220" w:type="dxa"/>
          </w:tcPr>
          <w:p w14:paraId="35A6CDD1" w14:textId="56A20A5D" w:rsidR="002C06F3" w:rsidRPr="00CB55AD" w:rsidRDefault="002C06F3" w:rsidP="002C06F3">
            <w:pPr>
              <w:pStyle w:val="BodyText"/>
              <w:ind w:left="0" w:firstLine="0"/>
              <w:rPr>
                <w:rFonts w:ascii="Arial" w:hAnsi="Arial" w:cs="Arial"/>
                <w:szCs w:val="24"/>
              </w:rPr>
            </w:pPr>
            <w:r w:rsidRPr="00CB55AD">
              <w:rPr>
                <w:rFonts w:ascii="Arial" w:hAnsi="Arial" w:cs="Arial"/>
                <w:szCs w:val="24"/>
              </w:rPr>
              <w:t>Date established</w:t>
            </w:r>
          </w:p>
        </w:tc>
        <w:tc>
          <w:tcPr>
            <w:tcW w:w="5220" w:type="dxa"/>
          </w:tcPr>
          <w:p w14:paraId="5B32940E" w14:textId="77777777" w:rsidR="002C06F3" w:rsidRPr="00CB55AD" w:rsidRDefault="002C06F3" w:rsidP="002C06F3">
            <w:pPr>
              <w:pStyle w:val="BodyText"/>
              <w:ind w:left="0" w:firstLine="0"/>
              <w:rPr>
                <w:rFonts w:ascii="Arial" w:hAnsi="Arial" w:cs="Arial"/>
              </w:rPr>
            </w:pPr>
          </w:p>
        </w:tc>
      </w:tr>
      <w:tr w:rsidR="002C06F3" w14:paraId="0F3724A9" w14:textId="77777777" w:rsidTr="008A2E60">
        <w:tc>
          <w:tcPr>
            <w:tcW w:w="5220" w:type="dxa"/>
          </w:tcPr>
          <w:p w14:paraId="23B95208" w14:textId="6BDA6878" w:rsidR="002C06F3" w:rsidRPr="00CB55AD" w:rsidRDefault="002C06F3" w:rsidP="002C06F3">
            <w:pPr>
              <w:pStyle w:val="BodyText"/>
              <w:ind w:left="0" w:firstLine="0"/>
              <w:rPr>
                <w:rFonts w:ascii="Arial" w:hAnsi="Arial" w:cs="Arial"/>
              </w:rPr>
            </w:pPr>
            <w:r w:rsidRPr="00CB55AD">
              <w:rPr>
                <w:rFonts w:ascii="Arial" w:hAnsi="Arial" w:cs="Arial"/>
                <w:szCs w:val="24"/>
              </w:rPr>
              <w:t xml:space="preserve">If incorporated, </w:t>
            </w:r>
            <w:r>
              <w:rPr>
                <w:rFonts w:ascii="Arial" w:hAnsi="Arial" w:cs="Arial"/>
                <w:szCs w:val="24"/>
              </w:rPr>
              <w:t>S</w:t>
            </w:r>
            <w:r w:rsidRPr="00CB55AD">
              <w:rPr>
                <w:rFonts w:ascii="Arial" w:hAnsi="Arial" w:cs="Arial"/>
                <w:szCs w:val="24"/>
              </w:rPr>
              <w:t>tate of incorporation.</w:t>
            </w:r>
          </w:p>
        </w:tc>
        <w:tc>
          <w:tcPr>
            <w:tcW w:w="5220" w:type="dxa"/>
          </w:tcPr>
          <w:p w14:paraId="178CCA3C" w14:textId="77777777" w:rsidR="002C06F3" w:rsidRPr="00CB55AD" w:rsidRDefault="002C06F3" w:rsidP="002C06F3">
            <w:pPr>
              <w:pStyle w:val="BodyText"/>
              <w:ind w:left="0" w:firstLine="0"/>
              <w:rPr>
                <w:rFonts w:ascii="Arial" w:hAnsi="Arial" w:cs="Arial"/>
              </w:rPr>
            </w:pPr>
          </w:p>
        </w:tc>
      </w:tr>
      <w:tr w:rsidR="002C06F3" w14:paraId="6DE738FA" w14:textId="77777777" w:rsidTr="008A2E60">
        <w:tc>
          <w:tcPr>
            <w:tcW w:w="5220" w:type="dxa"/>
          </w:tcPr>
          <w:p w14:paraId="23399886" w14:textId="77777777" w:rsidR="002C06F3" w:rsidRPr="00CB55AD" w:rsidRDefault="002C06F3" w:rsidP="002C06F3">
            <w:pPr>
              <w:pStyle w:val="BodyText"/>
              <w:ind w:left="0" w:firstLine="0"/>
              <w:jc w:val="left"/>
              <w:rPr>
                <w:rFonts w:ascii="Arial" w:hAnsi="Arial" w:cs="Arial"/>
                <w:szCs w:val="24"/>
              </w:rPr>
            </w:pPr>
            <w:r>
              <w:rPr>
                <w:rFonts w:ascii="Arial" w:hAnsi="Arial" w:cs="Arial"/>
                <w:szCs w:val="24"/>
              </w:rPr>
              <w:t>North Carolina Secretary of State Registration Number, if currently registered</w:t>
            </w:r>
          </w:p>
        </w:tc>
        <w:tc>
          <w:tcPr>
            <w:tcW w:w="5220" w:type="dxa"/>
          </w:tcPr>
          <w:p w14:paraId="739D2026" w14:textId="77777777" w:rsidR="002C06F3" w:rsidRPr="00592E72" w:rsidRDefault="002C06F3" w:rsidP="002C06F3">
            <w:pPr>
              <w:pStyle w:val="BodyText"/>
              <w:ind w:left="0" w:firstLine="0"/>
              <w:rPr>
                <w:rFonts w:ascii="Arial" w:hAnsi="Arial"/>
              </w:rPr>
            </w:pPr>
          </w:p>
        </w:tc>
      </w:tr>
      <w:tr w:rsidR="002C06F3" w14:paraId="58F89720" w14:textId="77777777" w:rsidTr="008A2E60">
        <w:tc>
          <w:tcPr>
            <w:tcW w:w="5220" w:type="dxa"/>
          </w:tcPr>
          <w:p w14:paraId="0D428C87" w14:textId="3A97478D" w:rsidR="002C06F3" w:rsidRDefault="002C06F3" w:rsidP="002C06F3">
            <w:pPr>
              <w:pStyle w:val="BodyText"/>
              <w:ind w:left="0" w:firstLine="0"/>
              <w:jc w:val="left"/>
              <w:rPr>
                <w:rFonts w:ascii="Arial" w:hAnsi="Arial" w:cs="Arial"/>
                <w:szCs w:val="24"/>
              </w:rPr>
            </w:pPr>
            <w:r w:rsidRPr="00DC31BD">
              <w:rPr>
                <w:rFonts w:ascii="Arial" w:hAnsi="Arial" w:cs="Arial"/>
                <w:szCs w:val="22"/>
              </w:rPr>
              <w:t>Number of full-time employees on January 1</w:t>
            </w:r>
            <w:r w:rsidRPr="00CD6718">
              <w:rPr>
                <w:rFonts w:ascii="Arial" w:hAnsi="Arial" w:cs="Arial"/>
                <w:szCs w:val="22"/>
                <w:vertAlign w:val="superscript"/>
              </w:rPr>
              <w:t>st</w:t>
            </w:r>
            <w:r w:rsidRPr="00DC31BD">
              <w:rPr>
                <w:rFonts w:ascii="Arial" w:hAnsi="Arial" w:cs="Arial"/>
                <w:szCs w:val="22"/>
              </w:rPr>
              <w:t xml:space="preserve"> for the last three years or for the duration that the Vendor</w:t>
            </w:r>
            <w:r>
              <w:rPr>
                <w:rFonts w:ascii="Arial" w:hAnsi="Arial" w:cs="Arial"/>
                <w:szCs w:val="22"/>
              </w:rPr>
              <w:t xml:space="preserve"> </w:t>
            </w:r>
            <w:r w:rsidRPr="00DC31BD">
              <w:rPr>
                <w:rFonts w:ascii="Arial" w:hAnsi="Arial" w:cs="Arial"/>
                <w:szCs w:val="22"/>
              </w:rPr>
              <w:t>has been in business, whichever is less.</w:t>
            </w:r>
          </w:p>
        </w:tc>
        <w:tc>
          <w:tcPr>
            <w:tcW w:w="5220" w:type="dxa"/>
          </w:tcPr>
          <w:p w14:paraId="4D15D0D0" w14:textId="77777777" w:rsidR="002C06F3" w:rsidRPr="00592E72" w:rsidRDefault="002C06F3" w:rsidP="002C06F3">
            <w:pPr>
              <w:pStyle w:val="BodyText"/>
              <w:ind w:left="0" w:firstLine="0"/>
              <w:rPr>
                <w:rFonts w:ascii="Arial" w:hAnsi="Arial"/>
              </w:rPr>
            </w:pPr>
          </w:p>
        </w:tc>
      </w:tr>
      <w:tr w:rsidR="002C06F3" w14:paraId="6DB9CF86" w14:textId="77777777" w:rsidTr="008A2E60">
        <w:tc>
          <w:tcPr>
            <w:tcW w:w="5220" w:type="dxa"/>
          </w:tcPr>
          <w:p w14:paraId="6EA8A6CF" w14:textId="738DC1B7"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Offeror’s </w:t>
            </w:r>
            <w:r w:rsidR="00381ACD">
              <w:rPr>
                <w:rFonts w:ascii="Arial" w:hAnsi="Arial" w:cs="Times New Roman"/>
                <w:color w:val="auto"/>
                <w:sz w:val="22"/>
              </w:rPr>
              <w:t>C</w:t>
            </w:r>
            <w:r>
              <w:rPr>
                <w:rFonts w:ascii="Arial" w:hAnsi="Arial" w:cs="Times New Roman"/>
                <w:color w:val="auto"/>
                <w:sz w:val="22"/>
              </w:rPr>
              <w:t xml:space="preserve">ontact for </w:t>
            </w:r>
            <w:r w:rsidR="009F4120">
              <w:rPr>
                <w:rFonts w:ascii="Arial" w:hAnsi="Arial" w:cs="Times New Roman"/>
                <w:color w:val="auto"/>
                <w:sz w:val="22"/>
              </w:rPr>
              <w:t>C</w:t>
            </w:r>
            <w:r>
              <w:rPr>
                <w:rFonts w:ascii="Arial" w:hAnsi="Arial" w:cs="Times New Roman"/>
                <w:color w:val="auto"/>
                <w:sz w:val="22"/>
              </w:rPr>
              <w:t>larification of offer</w:t>
            </w:r>
            <w:r w:rsidR="009F4120">
              <w:rPr>
                <w:rFonts w:ascii="Arial" w:hAnsi="Arial" w:cs="Times New Roman"/>
                <w:color w:val="auto"/>
                <w:sz w:val="22"/>
              </w:rPr>
              <w:t>:</w:t>
            </w:r>
          </w:p>
          <w:p w14:paraId="44B5ACC6" w14:textId="6F9EF572"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ab/>
            </w:r>
            <w:r w:rsidR="008A2E60">
              <w:rPr>
                <w:rFonts w:ascii="Arial" w:hAnsi="Arial" w:cs="Times New Roman"/>
                <w:color w:val="auto"/>
                <w:sz w:val="22"/>
              </w:rPr>
              <w:t xml:space="preserve">     </w:t>
            </w:r>
            <w:r>
              <w:rPr>
                <w:rFonts w:ascii="Arial" w:hAnsi="Arial" w:cs="Times New Roman"/>
                <w:color w:val="auto"/>
                <w:sz w:val="22"/>
              </w:rPr>
              <w:t>Contact’s name</w:t>
            </w:r>
          </w:p>
          <w:p w14:paraId="197362F8" w14:textId="3E34188F"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ab/>
            </w:r>
            <w:r w:rsidR="008A2E60">
              <w:rPr>
                <w:rFonts w:ascii="Arial" w:hAnsi="Arial" w:cs="Times New Roman"/>
                <w:color w:val="auto"/>
                <w:sz w:val="22"/>
              </w:rPr>
              <w:t xml:space="preserve">     </w:t>
            </w:r>
            <w:r>
              <w:rPr>
                <w:rFonts w:ascii="Arial" w:hAnsi="Arial" w:cs="Times New Roman"/>
                <w:color w:val="auto"/>
                <w:sz w:val="22"/>
              </w:rPr>
              <w:t>Title</w:t>
            </w:r>
          </w:p>
          <w:p w14:paraId="47B5F3CF" w14:textId="44F08DA8" w:rsidR="002C06F3" w:rsidRPr="00592E72" w:rsidRDefault="002C06F3" w:rsidP="008A2E60">
            <w:pPr>
              <w:pStyle w:val="Default"/>
              <w:spacing w:before="60" w:after="60"/>
              <w:ind w:left="75" w:hanging="15"/>
              <w:rPr>
                <w:rFonts w:ascii="Arial" w:hAnsi="Arial" w:cs="Times New Roman"/>
                <w:color w:val="auto"/>
                <w:sz w:val="22"/>
              </w:rPr>
            </w:pPr>
            <w:r>
              <w:rPr>
                <w:rFonts w:ascii="Arial" w:hAnsi="Arial" w:cs="Times New Roman"/>
                <w:color w:val="auto"/>
                <w:sz w:val="22"/>
              </w:rPr>
              <w:tab/>
            </w:r>
            <w:r w:rsidR="008A2E60">
              <w:rPr>
                <w:rFonts w:ascii="Arial" w:hAnsi="Arial" w:cs="Times New Roman"/>
                <w:color w:val="auto"/>
                <w:sz w:val="22"/>
              </w:rPr>
              <w:t xml:space="preserve">     </w:t>
            </w:r>
            <w:r>
              <w:rPr>
                <w:rFonts w:ascii="Arial" w:hAnsi="Arial" w:cs="Times New Roman"/>
                <w:color w:val="auto"/>
                <w:sz w:val="22"/>
              </w:rPr>
              <w:t>Email address</w:t>
            </w:r>
            <w:r w:rsidR="008A2E60">
              <w:rPr>
                <w:rFonts w:ascii="Arial" w:hAnsi="Arial" w:cs="Times New Roman"/>
                <w:color w:val="auto"/>
                <w:sz w:val="22"/>
              </w:rPr>
              <w:t xml:space="preserve"> and Telephone Number</w:t>
            </w:r>
          </w:p>
        </w:tc>
        <w:tc>
          <w:tcPr>
            <w:tcW w:w="5220" w:type="dxa"/>
          </w:tcPr>
          <w:p w14:paraId="2A572F2E" w14:textId="449D8C3A" w:rsidR="002C06F3" w:rsidRPr="00592E72" w:rsidRDefault="002C06F3" w:rsidP="002C06F3">
            <w:pPr>
              <w:pStyle w:val="BodyText"/>
              <w:ind w:left="0" w:firstLine="0"/>
              <w:rPr>
                <w:rFonts w:ascii="Arial" w:hAnsi="Arial"/>
              </w:rPr>
            </w:pPr>
          </w:p>
        </w:tc>
      </w:tr>
      <w:tr w:rsidR="002C06F3" w14:paraId="45D91E04" w14:textId="77777777" w:rsidTr="008A2E60">
        <w:tc>
          <w:tcPr>
            <w:tcW w:w="5220" w:type="dxa"/>
          </w:tcPr>
          <w:p w14:paraId="73D7DB65" w14:textId="57186DCE" w:rsidR="009F4120" w:rsidRDefault="002C06F3" w:rsidP="009F4120">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Offeror’s </w:t>
            </w:r>
            <w:r w:rsidR="00381ACD">
              <w:rPr>
                <w:rFonts w:ascii="Arial" w:hAnsi="Arial" w:cs="Times New Roman"/>
                <w:color w:val="auto"/>
                <w:sz w:val="22"/>
              </w:rPr>
              <w:t>C</w:t>
            </w:r>
            <w:r>
              <w:rPr>
                <w:rFonts w:ascii="Arial" w:hAnsi="Arial" w:cs="Times New Roman"/>
                <w:color w:val="auto"/>
                <w:sz w:val="22"/>
              </w:rPr>
              <w:t xml:space="preserve">ontact for </w:t>
            </w:r>
            <w:r w:rsidR="009F4120">
              <w:rPr>
                <w:rFonts w:ascii="Arial" w:hAnsi="Arial" w:cs="Times New Roman"/>
                <w:color w:val="auto"/>
                <w:sz w:val="22"/>
              </w:rPr>
              <w:t>N</w:t>
            </w:r>
            <w:r>
              <w:rPr>
                <w:rFonts w:ascii="Arial" w:hAnsi="Arial" w:cs="Times New Roman"/>
                <w:color w:val="auto"/>
                <w:sz w:val="22"/>
              </w:rPr>
              <w:t>egotiation of offer</w:t>
            </w:r>
            <w:r w:rsidR="009F4120">
              <w:rPr>
                <w:rFonts w:ascii="Arial" w:hAnsi="Arial" w:cs="Times New Roman"/>
                <w:color w:val="auto"/>
                <w:sz w:val="22"/>
              </w:rPr>
              <w:t>:</w:t>
            </w:r>
          </w:p>
          <w:p w14:paraId="6632891C" w14:textId="392CE760"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     Contact’s name</w:t>
            </w:r>
          </w:p>
          <w:p w14:paraId="3BC2DECC"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Title</w:t>
            </w:r>
          </w:p>
          <w:p w14:paraId="1DD6F387" w14:textId="3DEA19F7" w:rsidR="002C06F3"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Email address and Telephone Number</w:t>
            </w:r>
          </w:p>
        </w:tc>
        <w:tc>
          <w:tcPr>
            <w:tcW w:w="5220" w:type="dxa"/>
          </w:tcPr>
          <w:p w14:paraId="5A49373E" w14:textId="77777777" w:rsidR="002C06F3" w:rsidRPr="00592E72" w:rsidRDefault="002C06F3" w:rsidP="002C06F3">
            <w:pPr>
              <w:pStyle w:val="BodyText"/>
              <w:ind w:left="0" w:firstLine="0"/>
              <w:rPr>
                <w:rFonts w:ascii="Arial" w:hAnsi="Arial"/>
              </w:rPr>
            </w:pPr>
          </w:p>
        </w:tc>
      </w:tr>
      <w:tr w:rsidR="002C06F3" w14:paraId="70A9A110" w14:textId="77777777" w:rsidTr="008A2E60">
        <w:tc>
          <w:tcPr>
            <w:tcW w:w="5220" w:type="dxa"/>
          </w:tcPr>
          <w:p w14:paraId="6BE472FE" w14:textId="38CD9FAE"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If Contract is Awarded, Offeror’s </w:t>
            </w:r>
            <w:r w:rsidR="00381ACD">
              <w:rPr>
                <w:rFonts w:ascii="Arial" w:hAnsi="Arial" w:cs="Times New Roman"/>
                <w:color w:val="auto"/>
                <w:sz w:val="22"/>
              </w:rPr>
              <w:t>C</w:t>
            </w:r>
            <w:r>
              <w:rPr>
                <w:rFonts w:ascii="Arial" w:hAnsi="Arial" w:cs="Times New Roman"/>
                <w:color w:val="auto"/>
                <w:sz w:val="22"/>
              </w:rPr>
              <w:t>ontact for Contractual Issues</w:t>
            </w:r>
            <w:r w:rsidR="009F4120">
              <w:rPr>
                <w:rFonts w:ascii="Arial" w:hAnsi="Arial" w:cs="Times New Roman"/>
                <w:color w:val="auto"/>
                <w:sz w:val="22"/>
              </w:rPr>
              <w:t>:</w:t>
            </w:r>
          </w:p>
          <w:p w14:paraId="2152DFB9"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Contact’s name</w:t>
            </w:r>
          </w:p>
          <w:p w14:paraId="035D7648"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Title</w:t>
            </w:r>
          </w:p>
          <w:p w14:paraId="0494BD8F" w14:textId="338F52DE" w:rsidR="002C06F3" w:rsidRPr="00592E72"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Email address and Telephone Number</w:t>
            </w:r>
          </w:p>
        </w:tc>
        <w:tc>
          <w:tcPr>
            <w:tcW w:w="5220" w:type="dxa"/>
          </w:tcPr>
          <w:p w14:paraId="5938BCA3" w14:textId="77777777" w:rsidR="002C06F3" w:rsidRPr="00592E72" w:rsidRDefault="002C06F3" w:rsidP="002C06F3">
            <w:pPr>
              <w:pStyle w:val="BodyText"/>
              <w:ind w:left="0" w:firstLine="0"/>
              <w:rPr>
                <w:rFonts w:ascii="Arial" w:hAnsi="Arial"/>
              </w:rPr>
            </w:pPr>
          </w:p>
        </w:tc>
      </w:tr>
      <w:tr w:rsidR="002C06F3" w14:paraId="51715587" w14:textId="77777777" w:rsidTr="008A2E60">
        <w:tc>
          <w:tcPr>
            <w:tcW w:w="5220" w:type="dxa"/>
          </w:tcPr>
          <w:p w14:paraId="5720B7D1" w14:textId="45C030B8"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If Contract is Awarded, Offeror’s </w:t>
            </w:r>
            <w:r w:rsidR="00381ACD">
              <w:rPr>
                <w:rFonts w:ascii="Arial" w:hAnsi="Arial" w:cs="Times New Roman"/>
                <w:color w:val="auto"/>
                <w:sz w:val="22"/>
              </w:rPr>
              <w:t>C</w:t>
            </w:r>
            <w:r>
              <w:rPr>
                <w:rFonts w:ascii="Arial" w:hAnsi="Arial" w:cs="Times New Roman"/>
                <w:color w:val="auto"/>
                <w:sz w:val="22"/>
              </w:rPr>
              <w:t>ontact for Technical Issues</w:t>
            </w:r>
            <w:r w:rsidR="009F4120">
              <w:rPr>
                <w:rFonts w:ascii="Arial" w:hAnsi="Arial" w:cs="Times New Roman"/>
                <w:color w:val="auto"/>
                <w:sz w:val="22"/>
              </w:rPr>
              <w:t>:</w:t>
            </w:r>
          </w:p>
          <w:p w14:paraId="2DF9AF5E"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Contact’s name</w:t>
            </w:r>
          </w:p>
          <w:p w14:paraId="5EC97DE4"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Title</w:t>
            </w:r>
          </w:p>
          <w:p w14:paraId="4E34DCC4" w14:textId="72EF7E60" w:rsidR="002C06F3"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Email address and Telephone Number</w:t>
            </w:r>
          </w:p>
        </w:tc>
        <w:tc>
          <w:tcPr>
            <w:tcW w:w="5220" w:type="dxa"/>
          </w:tcPr>
          <w:p w14:paraId="5D063021" w14:textId="77777777" w:rsidR="002C06F3" w:rsidRPr="00592E72" w:rsidRDefault="002C06F3" w:rsidP="002C06F3">
            <w:pPr>
              <w:pStyle w:val="BodyText"/>
              <w:ind w:left="0" w:firstLine="0"/>
              <w:rPr>
                <w:rFonts w:ascii="Arial" w:hAnsi="Arial"/>
              </w:rPr>
            </w:pPr>
          </w:p>
        </w:tc>
      </w:tr>
    </w:tbl>
    <w:p w14:paraId="63A12DD7" w14:textId="77777777" w:rsidR="004A2429" w:rsidRDefault="004A2429" w:rsidP="004A2429">
      <w:pPr>
        <w:pStyle w:val="ListParagraph"/>
        <w:ind w:left="-15" w:hanging="15"/>
        <w:jc w:val="both"/>
        <w:rPr>
          <w:rFonts w:ascii="Arial" w:hAnsi="Arial" w:cs="Arial"/>
          <w:sz w:val="22"/>
          <w:szCs w:val="22"/>
        </w:rPr>
      </w:pPr>
    </w:p>
    <w:p w14:paraId="300DA575" w14:textId="7919CA06" w:rsidR="00FD7C46" w:rsidRDefault="00FD7C46">
      <w:pPr>
        <w:rPr>
          <w:rFonts w:ascii="Arial" w:hAnsi="Arial" w:cs="Arial"/>
          <w:sz w:val="22"/>
          <w:szCs w:val="22"/>
        </w:rPr>
      </w:pPr>
    </w:p>
    <w:p w14:paraId="600E8561" w14:textId="5DEAB941" w:rsidR="008831D9" w:rsidRPr="0092023A" w:rsidRDefault="008831D9" w:rsidP="004A2429">
      <w:pPr>
        <w:pStyle w:val="ListParagraph"/>
        <w:ind w:left="270"/>
        <w:jc w:val="both"/>
        <w:rPr>
          <w:rFonts w:ascii="Arial" w:hAnsi="Arial" w:cs="Arial"/>
          <w:b/>
          <w:sz w:val="22"/>
          <w:szCs w:val="22"/>
        </w:rPr>
      </w:pPr>
      <w:r w:rsidRPr="0092023A">
        <w:rPr>
          <w:rFonts w:ascii="Arial" w:hAnsi="Arial" w:cs="Arial"/>
          <w:b/>
          <w:sz w:val="22"/>
          <w:szCs w:val="22"/>
        </w:rPr>
        <w:t>HISTORICALLY UNDERUTILIZED BUSINESSES</w:t>
      </w:r>
    </w:p>
    <w:p w14:paraId="10D1DEE3" w14:textId="77777777" w:rsidR="008831D9" w:rsidRPr="0092023A" w:rsidRDefault="008831D9" w:rsidP="004A2429">
      <w:pPr>
        <w:pStyle w:val="ListParagraph"/>
        <w:ind w:left="270"/>
        <w:jc w:val="both"/>
        <w:rPr>
          <w:rFonts w:ascii="Arial" w:hAnsi="Arial" w:cs="Arial"/>
          <w:sz w:val="22"/>
          <w:szCs w:val="22"/>
        </w:rPr>
      </w:pPr>
    </w:p>
    <w:p w14:paraId="7A81A20B" w14:textId="0BCED1E2" w:rsidR="004A2429" w:rsidRPr="0092023A" w:rsidRDefault="004A2429" w:rsidP="004A2429">
      <w:pPr>
        <w:pStyle w:val="ListParagraph"/>
        <w:ind w:left="270"/>
        <w:jc w:val="both"/>
        <w:rPr>
          <w:rFonts w:ascii="Arial" w:hAnsi="Arial" w:cs="Arial"/>
          <w:sz w:val="22"/>
          <w:szCs w:val="22"/>
        </w:rPr>
      </w:pPr>
      <w:r w:rsidRPr="0092023A">
        <w:rPr>
          <w:rFonts w:ascii="Arial" w:hAnsi="Arial" w:cs="Arial"/>
          <w:sz w:val="22"/>
          <w:szCs w:val="22"/>
        </w:rPr>
        <w:t xml:space="preserve">Historically Underutilized Businesses (HUBs) consist of minority, women and disabled business firms that are at least fifty-one percent owned and operated by an individual(s) of the categories. Also included </w:t>
      </w:r>
      <w:r w:rsidR="009510D2" w:rsidRPr="0092023A">
        <w:rPr>
          <w:rFonts w:ascii="Arial" w:hAnsi="Arial" w:cs="Arial"/>
          <w:sz w:val="22"/>
          <w:szCs w:val="22"/>
        </w:rPr>
        <w:t>as HUBs</w:t>
      </w:r>
      <w:r w:rsidRPr="0092023A">
        <w:rPr>
          <w:rFonts w:ascii="Arial" w:hAnsi="Arial" w:cs="Arial"/>
          <w:sz w:val="22"/>
          <w:szCs w:val="22"/>
        </w:rPr>
        <w:t xml:space="preserve"> are disabled business enterprises and non-profit work centers for the blind and severely disabled.” </w:t>
      </w:r>
    </w:p>
    <w:p w14:paraId="5A326D9D" w14:textId="77777777" w:rsidR="004A2429" w:rsidRPr="00DE482E" w:rsidRDefault="004A2429" w:rsidP="004A2429">
      <w:pPr>
        <w:pStyle w:val="Default"/>
        <w:ind w:left="270"/>
        <w:jc w:val="both"/>
        <w:rPr>
          <w:rFonts w:ascii="Arial" w:hAnsi="Arial" w:cs="Arial"/>
          <w:sz w:val="22"/>
          <w:szCs w:val="22"/>
        </w:rPr>
      </w:pPr>
    </w:p>
    <w:p w14:paraId="5BA41658" w14:textId="1F81F6D0" w:rsidR="004A2429" w:rsidRPr="0092023A" w:rsidRDefault="004A2429" w:rsidP="004A2429">
      <w:pPr>
        <w:pStyle w:val="Default"/>
        <w:ind w:left="270"/>
        <w:jc w:val="both"/>
        <w:rPr>
          <w:rStyle w:val="Hyperlink"/>
          <w:rFonts w:ascii="Arial" w:hAnsi="Arial" w:cs="Arial"/>
          <w:sz w:val="22"/>
          <w:szCs w:val="22"/>
        </w:rPr>
      </w:pPr>
      <w:r w:rsidRPr="0092023A">
        <w:rPr>
          <w:rFonts w:ascii="Arial" w:hAnsi="Arial" w:cs="Arial"/>
          <w:color w:val="auto"/>
          <w:sz w:val="22"/>
          <w:szCs w:val="22"/>
        </w:rPr>
        <w:t>Pursuant to N.C.G.S. §§ 143B-1361(a), 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RFP</w:t>
      </w:r>
      <w:r w:rsidR="00D07457">
        <w:rPr>
          <w:rFonts w:ascii="Arial" w:hAnsi="Arial" w:cs="Arial"/>
          <w:color w:val="auto"/>
          <w:sz w:val="22"/>
          <w:szCs w:val="22"/>
        </w:rPr>
        <w:t xml:space="preserve">. </w:t>
      </w:r>
      <w:r w:rsidR="00500576" w:rsidRPr="0092023A">
        <w:rPr>
          <w:rFonts w:ascii="Arial" w:hAnsi="Arial" w:cs="Arial"/>
          <w:color w:val="auto"/>
          <w:sz w:val="22"/>
          <w:szCs w:val="22"/>
        </w:rPr>
        <w:t>C</w:t>
      </w:r>
      <w:r w:rsidRPr="0092023A">
        <w:rPr>
          <w:rFonts w:ascii="Arial" w:hAnsi="Arial" w:cs="Arial"/>
          <w:color w:val="auto"/>
          <w:sz w:val="22"/>
          <w:szCs w:val="22"/>
        </w:rPr>
        <w:t xml:space="preserve">ontact the </w:t>
      </w:r>
      <w:r w:rsidR="00CF1E17" w:rsidRPr="0092023A">
        <w:rPr>
          <w:rFonts w:ascii="Arial" w:hAnsi="Arial" w:cs="Arial"/>
          <w:color w:val="auto"/>
          <w:sz w:val="22"/>
          <w:szCs w:val="22"/>
        </w:rPr>
        <w:t>North Carolina</w:t>
      </w:r>
      <w:r w:rsidRPr="0092023A">
        <w:rPr>
          <w:rFonts w:ascii="Arial" w:hAnsi="Arial" w:cs="Arial"/>
          <w:color w:val="auto"/>
          <w:sz w:val="22"/>
          <w:szCs w:val="22"/>
        </w:rPr>
        <w:t xml:space="preserve"> Office</w:t>
      </w:r>
      <w:r w:rsidR="00CF1E17" w:rsidRPr="0092023A">
        <w:rPr>
          <w:rFonts w:ascii="Arial" w:hAnsi="Arial" w:cs="Arial"/>
          <w:color w:val="auto"/>
          <w:sz w:val="22"/>
          <w:szCs w:val="22"/>
        </w:rPr>
        <w:t xml:space="preserve"> of historically Underutilized Businesses</w:t>
      </w:r>
      <w:r w:rsidRPr="0092023A">
        <w:rPr>
          <w:rFonts w:ascii="Arial" w:hAnsi="Arial" w:cs="Arial"/>
          <w:color w:val="auto"/>
          <w:sz w:val="22"/>
          <w:szCs w:val="22"/>
        </w:rPr>
        <w:t xml:space="preserve"> at 919-807-2330 </w:t>
      </w:r>
      <w:r w:rsidR="005C3E33" w:rsidRPr="0092023A">
        <w:rPr>
          <w:rFonts w:ascii="Arial" w:hAnsi="Arial" w:cs="Arial"/>
          <w:color w:val="auto"/>
          <w:sz w:val="22"/>
          <w:szCs w:val="22"/>
        </w:rPr>
        <w:t xml:space="preserve">with </w:t>
      </w:r>
      <w:r w:rsidRPr="0092023A">
        <w:rPr>
          <w:rFonts w:ascii="Arial" w:hAnsi="Arial" w:cs="Arial"/>
          <w:color w:val="auto"/>
          <w:sz w:val="22"/>
          <w:szCs w:val="22"/>
        </w:rPr>
        <w:t>questions concerning NC HUB certification</w:t>
      </w:r>
      <w:r w:rsidR="00D07457">
        <w:rPr>
          <w:rFonts w:ascii="Arial" w:hAnsi="Arial" w:cs="Arial"/>
          <w:color w:val="auto"/>
          <w:sz w:val="22"/>
          <w:szCs w:val="22"/>
        </w:rPr>
        <w:t xml:space="preserve">. </w:t>
      </w:r>
      <w:hyperlink r:id="rId38" w:history="1">
        <w:r w:rsidR="00CF1E17" w:rsidRPr="0092023A">
          <w:rPr>
            <w:rStyle w:val="Hyperlink"/>
            <w:rFonts w:ascii="Arial" w:hAnsi="Arial" w:cs="Arial"/>
            <w:sz w:val="22"/>
            <w:szCs w:val="22"/>
          </w:rPr>
          <w:t>http://ncadmin.nc.gov/businesses/hub</w:t>
        </w:r>
      </w:hyperlink>
    </w:p>
    <w:p w14:paraId="133192A3" w14:textId="214A06CE" w:rsidR="00FD7C46" w:rsidRPr="0092023A" w:rsidRDefault="00FD7C46" w:rsidP="004A2429">
      <w:pPr>
        <w:pStyle w:val="Default"/>
        <w:ind w:left="270"/>
        <w:jc w:val="both"/>
        <w:rPr>
          <w:rStyle w:val="Hyperlink"/>
          <w:rFonts w:ascii="Arial" w:hAnsi="Arial" w:cs="Arial"/>
          <w:sz w:val="22"/>
          <w:szCs w:val="22"/>
        </w:rPr>
      </w:pPr>
    </w:p>
    <w:p w14:paraId="2FF3D944" w14:textId="3823EDA8" w:rsidR="009944FB" w:rsidRPr="00717064" w:rsidRDefault="009944FB" w:rsidP="004A2429">
      <w:pPr>
        <w:pStyle w:val="Default"/>
        <w:ind w:left="270"/>
        <w:jc w:val="both"/>
        <w:rPr>
          <w:rStyle w:val="Hyperlink"/>
          <w:rFonts w:ascii="Arial" w:hAnsi="Arial" w:cs="Arial"/>
          <w:color w:val="000000" w:themeColor="text1"/>
          <w:sz w:val="22"/>
          <w:szCs w:val="22"/>
        </w:rPr>
      </w:pPr>
      <w:r w:rsidRPr="00717064">
        <w:rPr>
          <w:rStyle w:val="Hyperlink"/>
          <w:rFonts w:ascii="Arial" w:hAnsi="Arial" w:cs="Arial"/>
          <w:color w:val="000000" w:themeColor="text1"/>
          <w:sz w:val="22"/>
          <w:szCs w:val="22"/>
        </w:rPr>
        <w:t>Respond to the questions below.</w:t>
      </w:r>
    </w:p>
    <w:p w14:paraId="55612809" w14:textId="77777777" w:rsidR="009944FB" w:rsidRPr="00717064" w:rsidRDefault="009944FB" w:rsidP="004A2429">
      <w:pPr>
        <w:pStyle w:val="Default"/>
        <w:ind w:left="270"/>
        <w:jc w:val="both"/>
        <w:rPr>
          <w:rStyle w:val="Hyperlink"/>
          <w:rFonts w:ascii="Arial" w:hAnsi="Arial" w:cs="Arial"/>
          <w:color w:val="000000" w:themeColor="text1"/>
          <w:sz w:val="22"/>
          <w:szCs w:val="22"/>
        </w:rPr>
      </w:pPr>
    </w:p>
    <w:p w14:paraId="7781DA0A" w14:textId="77777777" w:rsidR="00FD7C46" w:rsidRPr="00DE482E" w:rsidRDefault="00FD7C46" w:rsidP="006B6CC9">
      <w:pPr>
        <w:pStyle w:val="ListParagraph"/>
        <w:numPr>
          <w:ilvl w:val="0"/>
          <w:numId w:val="35"/>
        </w:numPr>
        <w:spacing w:after="200" w:line="276" w:lineRule="auto"/>
        <w:ind w:left="630"/>
        <w:rPr>
          <w:rFonts w:ascii="Arial" w:hAnsi="Arial" w:cs="Arial"/>
          <w:color w:val="000000"/>
          <w:sz w:val="22"/>
          <w:szCs w:val="22"/>
        </w:rPr>
      </w:pPr>
      <w:r w:rsidRPr="00DE482E">
        <w:rPr>
          <w:rFonts w:ascii="Arial" w:hAnsi="Arial" w:cs="Arial"/>
          <w:color w:val="000000"/>
          <w:sz w:val="22"/>
          <w:szCs w:val="22"/>
        </w:rPr>
        <w:t xml:space="preserve">Is Vendor a Historically Underutilized Business?  </w:t>
      </w:r>
      <w:r w:rsidRPr="00717064">
        <w:rPr>
          <w:rFonts w:ascii="Arial" w:hAnsi="Arial" w:cs="Arial"/>
          <w:color w:val="000000"/>
          <w:sz w:val="22"/>
          <w:szCs w:val="22"/>
        </w:rPr>
        <w:fldChar w:fldCharType="begin">
          <w:ffData>
            <w:name w:val="Check1"/>
            <w:enabled/>
            <w:calcOnExit w:val="0"/>
            <w:checkBox>
              <w:sizeAuto/>
              <w:default w:val="0"/>
            </w:checkBox>
          </w:ffData>
        </w:fldChar>
      </w:r>
      <w:r w:rsidRPr="00717064">
        <w:rPr>
          <w:rFonts w:ascii="Arial" w:hAnsi="Arial" w:cs="Arial"/>
          <w:color w:val="000000"/>
          <w:sz w:val="22"/>
          <w:szCs w:val="22"/>
        </w:rPr>
        <w:instrText xml:space="preserve"> FORMCHECKBOX </w:instrText>
      </w:r>
      <w:r w:rsidRPr="00717064">
        <w:rPr>
          <w:rFonts w:ascii="Arial" w:hAnsi="Arial" w:cs="Arial"/>
          <w:color w:val="000000"/>
          <w:sz w:val="22"/>
          <w:szCs w:val="22"/>
        </w:rPr>
      </w:r>
      <w:r w:rsidRPr="00717064">
        <w:rPr>
          <w:rFonts w:ascii="Arial" w:hAnsi="Arial" w:cs="Arial"/>
          <w:color w:val="000000"/>
          <w:sz w:val="22"/>
          <w:szCs w:val="22"/>
        </w:rPr>
        <w:fldChar w:fldCharType="separate"/>
      </w:r>
      <w:r w:rsidRPr="00717064">
        <w:rPr>
          <w:rFonts w:ascii="Arial" w:hAnsi="Arial" w:cs="Arial"/>
          <w:color w:val="000000"/>
          <w:sz w:val="22"/>
          <w:szCs w:val="22"/>
        </w:rPr>
        <w:fldChar w:fldCharType="end"/>
      </w:r>
      <w:r w:rsidRPr="00717064">
        <w:rPr>
          <w:rFonts w:ascii="Arial" w:hAnsi="Arial" w:cs="Arial"/>
          <w:color w:val="000000"/>
          <w:sz w:val="22"/>
          <w:szCs w:val="22"/>
        </w:rPr>
        <w:t xml:space="preserve">  Yes   </w:t>
      </w:r>
      <w:r w:rsidRPr="00717064">
        <w:rPr>
          <w:rFonts w:ascii="Arial" w:hAnsi="Arial" w:cs="Arial"/>
          <w:color w:val="000000"/>
          <w:sz w:val="22"/>
          <w:szCs w:val="22"/>
        </w:rPr>
        <w:fldChar w:fldCharType="begin">
          <w:ffData>
            <w:name w:val="Check2"/>
            <w:enabled/>
            <w:calcOnExit w:val="0"/>
            <w:checkBox>
              <w:sizeAuto/>
              <w:default w:val="0"/>
            </w:checkBox>
          </w:ffData>
        </w:fldChar>
      </w:r>
      <w:r w:rsidRPr="00717064">
        <w:rPr>
          <w:rFonts w:ascii="Arial" w:hAnsi="Arial" w:cs="Arial"/>
          <w:color w:val="000000"/>
          <w:sz w:val="22"/>
          <w:szCs w:val="22"/>
        </w:rPr>
        <w:instrText xml:space="preserve"> FORMCHECKBOX </w:instrText>
      </w:r>
      <w:r w:rsidRPr="00717064">
        <w:rPr>
          <w:rFonts w:ascii="Arial" w:hAnsi="Arial" w:cs="Arial"/>
          <w:color w:val="000000"/>
          <w:sz w:val="22"/>
          <w:szCs w:val="22"/>
        </w:rPr>
      </w:r>
      <w:r w:rsidRPr="00717064">
        <w:rPr>
          <w:rFonts w:ascii="Arial" w:hAnsi="Arial" w:cs="Arial"/>
          <w:color w:val="000000"/>
          <w:sz w:val="22"/>
          <w:szCs w:val="22"/>
        </w:rPr>
        <w:fldChar w:fldCharType="separate"/>
      </w:r>
      <w:r w:rsidRPr="00717064">
        <w:rPr>
          <w:rFonts w:ascii="Arial" w:hAnsi="Arial" w:cs="Arial"/>
          <w:color w:val="000000"/>
          <w:sz w:val="22"/>
          <w:szCs w:val="22"/>
        </w:rPr>
        <w:fldChar w:fldCharType="end"/>
      </w:r>
      <w:r w:rsidRPr="00717064">
        <w:rPr>
          <w:rFonts w:ascii="Arial" w:hAnsi="Arial" w:cs="Arial"/>
          <w:color w:val="000000"/>
          <w:sz w:val="22"/>
          <w:szCs w:val="22"/>
        </w:rPr>
        <w:t xml:space="preserve">  No</w:t>
      </w:r>
    </w:p>
    <w:p w14:paraId="4B969A88" w14:textId="77777777" w:rsidR="00FD7C46" w:rsidRPr="00DE482E" w:rsidRDefault="00FD7C46" w:rsidP="006B6CC9">
      <w:pPr>
        <w:pStyle w:val="ListParagraph"/>
        <w:numPr>
          <w:ilvl w:val="0"/>
          <w:numId w:val="35"/>
        </w:numPr>
        <w:spacing w:after="200" w:line="276" w:lineRule="auto"/>
        <w:ind w:left="630"/>
        <w:rPr>
          <w:rFonts w:ascii="Arial" w:hAnsi="Arial" w:cs="Arial"/>
          <w:color w:val="000000"/>
          <w:sz w:val="22"/>
          <w:szCs w:val="22"/>
        </w:rPr>
      </w:pPr>
      <w:r w:rsidRPr="00DE482E">
        <w:rPr>
          <w:rFonts w:ascii="Arial" w:hAnsi="Arial" w:cs="Arial"/>
          <w:color w:val="000000"/>
          <w:sz w:val="22"/>
          <w:szCs w:val="22"/>
        </w:rPr>
        <w:t xml:space="preserve">Is Vendor Certified with North Carolina as a Historically Underutilized Business?  </w:t>
      </w:r>
      <w:r w:rsidRPr="00717064">
        <w:rPr>
          <w:rFonts w:ascii="Arial" w:hAnsi="Arial" w:cs="Arial"/>
          <w:color w:val="000000"/>
          <w:sz w:val="22"/>
          <w:szCs w:val="22"/>
        </w:rPr>
        <w:fldChar w:fldCharType="begin">
          <w:ffData>
            <w:name w:val="Check1"/>
            <w:enabled/>
            <w:calcOnExit w:val="0"/>
            <w:checkBox>
              <w:sizeAuto/>
              <w:default w:val="0"/>
            </w:checkBox>
          </w:ffData>
        </w:fldChar>
      </w:r>
      <w:r w:rsidRPr="00717064">
        <w:rPr>
          <w:rFonts w:ascii="Arial" w:hAnsi="Arial" w:cs="Arial"/>
          <w:color w:val="000000"/>
          <w:sz w:val="22"/>
          <w:szCs w:val="22"/>
        </w:rPr>
        <w:instrText xml:space="preserve"> FORMCHECKBOX </w:instrText>
      </w:r>
      <w:r w:rsidRPr="00717064">
        <w:rPr>
          <w:rFonts w:ascii="Arial" w:hAnsi="Arial" w:cs="Arial"/>
          <w:color w:val="000000"/>
          <w:sz w:val="22"/>
          <w:szCs w:val="22"/>
        </w:rPr>
      </w:r>
      <w:r w:rsidRPr="00717064">
        <w:rPr>
          <w:rFonts w:ascii="Arial" w:hAnsi="Arial" w:cs="Arial"/>
          <w:color w:val="000000"/>
          <w:sz w:val="22"/>
          <w:szCs w:val="22"/>
        </w:rPr>
        <w:fldChar w:fldCharType="separate"/>
      </w:r>
      <w:r w:rsidRPr="00717064">
        <w:rPr>
          <w:rFonts w:ascii="Arial" w:hAnsi="Arial" w:cs="Arial"/>
          <w:color w:val="000000"/>
          <w:sz w:val="22"/>
          <w:szCs w:val="22"/>
        </w:rPr>
        <w:fldChar w:fldCharType="end"/>
      </w:r>
      <w:r w:rsidRPr="00717064">
        <w:rPr>
          <w:rFonts w:ascii="Arial" w:hAnsi="Arial" w:cs="Arial"/>
          <w:color w:val="000000"/>
          <w:sz w:val="22"/>
          <w:szCs w:val="22"/>
        </w:rPr>
        <w:t xml:space="preserve">  Yes   </w:t>
      </w:r>
      <w:r w:rsidRPr="00717064">
        <w:rPr>
          <w:rFonts w:ascii="Arial" w:hAnsi="Arial" w:cs="Arial"/>
          <w:color w:val="000000"/>
          <w:sz w:val="22"/>
          <w:szCs w:val="22"/>
        </w:rPr>
        <w:fldChar w:fldCharType="begin">
          <w:ffData>
            <w:name w:val="Check2"/>
            <w:enabled/>
            <w:calcOnExit w:val="0"/>
            <w:checkBox>
              <w:sizeAuto/>
              <w:default w:val="0"/>
            </w:checkBox>
          </w:ffData>
        </w:fldChar>
      </w:r>
      <w:r w:rsidRPr="00717064">
        <w:rPr>
          <w:rFonts w:ascii="Arial" w:hAnsi="Arial" w:cs="Arial"/>
          <w:color w:val="000000"/>
          <w:sz w:val="22"/>
          <w:szCs w:val="22"/>
        </w:rPr>
        <w:instrText xml:space="preserve"> FORMCHECKBOX </w:instrText>
      </w:r>
      <w:r w:rsidRPr="00717064">
        <w:rPr>
          <w:rFonts w:ascii="Arial" w:hAnsi="Arial" w:cs="Arial"/>
          <w:color w:val="000000"/>
          <w:sz w:val="22"/>
          <w:szCs w:val="22"/>
        </w:rPr>
      </w:r>
      <w:r w:rsidRPr="00717064">
        <w:rPr>
          <w:rFonts w:ascii="Arial" w:hAnsi="Arial" w:cs="Arial"/>
          <w:color w:val="000000"/>
          <w:sz w:val="22"/>
          <w:szCs w:val="22"/>
        </w:rPr>
        <w:fldChar w:fldCharType="separate"/>
      </w:r>
      <w:r w:rsidRPr="00717064">
        <w:rPr>
          <w:rFonts w:ascii="Arial" w:hAnsi="Arial" w:cs="Arial"/>
          <w:color w:val="000000"/>
          <w:sz w:val="22"/>
          <w:szCs w:val="22"/>
        </w:rPr>
        <w:fldChar w:fldCharType="end"/>
      </w:r>
      <w:r w:rsidRPr="00717064">
        <w:rPr>
          <w:rFonts w:ascii="Arial" w:hAnsi="Arial" w:cs="Arial"/>
          <w:color w:val="000000"/>
          <w:sz w:val="22"/>
          <w:szCs w:val="22"/>
        </w:rPr>
        <w:t xml:space="preserve">  No</w:t>
      </w:r>
    </w:p>
    <w:p w14:paraId="6BB338A2" w14:textId="77777777" w:rsidR="00FD7C46" w:rsidRPr="0092580D" w:rsidRDefault="00FD7C46" w:rsidP="009944FB">
      <w:pPr>
        <w:pStyle w:val="ListParagraph"/>
        <w:ind w:left="630"/>
        <w:rPr>
          <w:rFonts w:ascii="Arial" w:hAnsi="Arial" w:cs="Arial"/>
          <w:color w:val="000000"/>
          <w:sz w:val="20"/>
          <w:szCs w:val="20"/>
        </w:rPr>
      </w:pPr>
      <w:r w:rsidRPr="00DE482E">
        <w:rPr>
          <w:rFonts w:ascii="Arial" w:hAnsi="Arial" w:cs="Arial"/>
          <w:color w:val="000000"/>
          <w:sz w:val="22"/>
          <w:szCs w:val="22"/>
        </w:rPr>
        <w:t>If so, state HUB classification: ________________________________________________________________</w:t>
      </w:r>
    </w:p>
    <w:p w14:paraId="7BB4C236" w14:textId="77777777" w:rsidR="00FD7C46" w:rsidRPr="00CB55AD" w:rsidRDefault="00FD7C46" w:rsidP="004A2429">
      <w:pPr>
        <w:pStyle w:val="Default"/>
        <w:ind w:left="270"/>
        <w:jc w:val="both"/>
        <w:rPr>
          <w:rFonts w:ascii="Arial" w:hAnsi="Arial" w:cs="Arial"/>
          <w:color w:val="auto"/>
          <w:sz w:val="22"/>
        </w:rPr>
      </w:pPr>
    </w:p>
    <w:p w14:paraId="628DB33A" w14:textId="77777777" w:rsidR="004A2429" w:rsidRDefault="004A2429">
      <w:pPr>
        <w:rPr>
          <w:rFonts w:ascii="Arial Bold" w:hAnsi="Arial Bold"/>
          <w:b/>
          <w:caps/>
          <w:kern w:val="28"/>
          <w:sz w:val="28"/>
          <w:szCs w:val="20"/>
        </w:rPr>
      </w:pPr>
      <w:r>
        <w:br w:type="page"/>
      </w:r>
    </w:p>
    <w:p w14:paraId="17C6EFCC" w14:textId="355667FD" w:rsidR="00E02AC7" w:rsidRDefault="00E02AC7" w:rsidP="00E02AC7">
      <w:pPr>
        <w:pStyle w:val="Heading1"/>
        <w:numPr>
          <w:ilvl w:val="0"/>
          <w:numId w:val="0"/>
        </w:numPr>
        <w:jc w:val="both"/>
      </w:pPr>
      <w:bookmarkStart w:id="567" w:name="_Toc8125363"/>
      <w:bookmarkStart w:id="568" w:name="_Toc95754429"/>
      <w:r>
        <w:t xml:space="preserve">Attachment </w:t>
      </w:r>
      <w:r w:rsidR="00260A96">
        <w:t>d</w:t>
      </w:r>
      <w:r>
        <w:t xml:space="preserve">: </w:t>
      </w:r>
      <w:r w:rsidR="005550A0">
        <w:t>Cost</w:t>
      </w:r>
      <w:r>
        <w:t xml:space="preserve"> Form</w:t>
      </w:r>
      <w:bookmarkEnd w:id="567"/>
      <w:bookmarkEnd w:id="568"/>
    </w:p>
    <w:p w14:paraId="3902D154" w14:textId="77777777" w:rsidR="00215CA4" w:rsidRDefault="00215CA4" w:rsidP="00215CA4"/>
    <w:p w14:paraId="5D6F4833" w14:textId="1393F9F8" w:rsidR="00215CA4" w:rsidRDefault="00215CA4" w:rsidP="00215CA4">
      <w:pPr>
        <w:pStyle w:val="RFPBodyText"/>
        <w:spacing w:before="0" w:after="0"/>
        <w:ind w:left="360"/>
        <w:jc w:val="both"/>
        <w:rPr>
          <w:i/>
          <w:iCs/>
          <w:color w:val="FF0000"/>
        </w:rPr>
      </w:pPr>
      <w:r>
        <w:rPr>
          <w:i/>
          <w:iCs/>
          <w:color w:val="FF0000"/>
        </w:rPr>
        <w:t>(</w:t>
      </w:r>
      <w:r w:rsidRPr="00424F29">
        <w:rPr>
          <w:i/>
          <w:iCs/>
          <w:color w:val="FF0000"/>
        </w:rPr>
        <w:t xml:space="preserve">It is highly recommended for ease of evaluation and fairness to have a preformatted cost form that aligns with how you would like to see the Vendor’s </w:t>
      </w:r>
      <w:r w:rsidR="007837FD">
        <w:rPr>
          <w:i/>
          <w:iCs/>
          <w:color w:val="FF0000"/>
        </w:rPr>
        <w:t xml:space="preserve">Costs. </w:t>
      </w:r>
      <w:r w:rsidR="007837FD" w:rsidRPr="007837FD">
        <w:rPr>
          <w:i/>
          <w:iCs/>
          <w:color w:val="FF0000"/>
        </w:rPr>
        <w:t>The</w:t>
      </w:r>
      <w:r w:rsidR="007F760D">
        <w:rPr>
          <w:i/>
          <w:iCs/>
          <w:color w:val="FF0000"/>
        </w:rPr>
        <w:t>re are two (2) example</w:t>
      </w:r>
      <w:r w:rsidRPr="00424F29">
        <w:rPr>
          <w:i/>
          <w:iCs/>
          <w:color w:val="FF0000"/>
        </w:rPr>
        <w:t xml:space="preserve"> </w:t>
      </w:r>
      <w:r w:rsidR="00C918FF">
        <w:rPr>
          <w:i/>
          <w:iCs/>
          <w:color w:val="FF0000"/>
        </w:rPr>
        <w:t>form</w:t>
      </w:r>
      <w:r w:rsidR="007F760D">
        <w:rPr>
          <w:i/>
          <w:iCs/>
          <w:color w:val="FF0000"/>
        </w:rPr>
        <w:t>s</w:t>
      </w:r>
      <w:r w:rsidRPr="00424F29">
        <w:rPr>
          <w:i/>
          <w:iCs/>
          <w:color w:val="FF0000"/>
        </w:rPr>
        <w:t xml:space="preserve"> below </w:t>
      </w:r>
      <w:r>
        <w:rPr>
          <w:i/>
          <w:iCs/>
          <w:color w:val="FF0000"/>
        </w:rPr>
        <w:t>for a</w:t>
      </w:r>
      <w:r w:rsidRPr="00215CA4">
        <w:rPr>
          <w:i/>
          <w:iCs/>
          <w:color w:val="FF0000"/>
        </w:rPr>
        <w:t xml:space="preserve"> Complex </w:t>
      </w:r>
      <w:r>
        <w:rPr>
          <w:i/>
          <w:iCs/>
          <w:color w:val="FF0000"/>
        </w:rPr>
        <w:t>or</w:t>
      </w:r>
      <w:r w:rsidRPr="00215CA4">
        <w:rPr>
          <w:i/>
          <w:iCs/>
          <w:color w:val="FF0000"/>
        </w:rPr>
        <w:t xml:space="preserve"> Long-Term Program</w:t>
      </w:r>
      <w:r w:rsidR="007F760D">
        <w:rPr>
          <w:i/>
          <w:iCs/>
          <w:color w:val="FF0000"/>
        </w:rPr>
        <w:t>s</w:t>
      </w:r>
      <w:r w:rsidRPr="00215CA4">
        <w:rPr>
          <w:i/>
          <w:iCs/>
          <w:color w:val="FF0000"/>
        </w:rPr>
        <w:t xml:space="preserve">.  </w:t>
      </w:r>
      <w:r w:rsidRPr="00424F29">
        <w:rPr>
          <w:i/>
          <w:iCs/>
          <w:color w:val="FF0000"/>
        </w:rPr>
        <w:t>Th</w:t>
      </w:r>
      <w:r w:rsidR="007F760D">
        <w:rPr>
          <w:i/>
          <w:iCs/>
          <w:color w:val="FF0000"/>
        </w:rPr>
        <w:t xml:space="preserve">ese </w:t>
      </w:r>
      <w:r w:rsidRPr="00424F29">
        <w:rPr>
          <w:i/>
          <w:iCs/>
          <w:color w:val="FF0000"/>
        </w:rPr>
        <w:t>form</w:t>
      </w:r>
      <w:r w:rsidR="007F760D">
        <w:rPr>
          <w:i/>
          <w:iCs/>
          <w:color w:val="FF0000"/>
        </w:rPr>
        <w:t>s</w:t>
      </w:r>
      <w:r w:rsidRPr="00424F29">
        <w:rPr>
          <w:i/>
          <w:iCs/>
          <w:color w:val="FF0000"/>
        </w:rPr>
        <w:t xml:space="preserve"> </w:t>
      </w:r>
      <w:r w:rsidR="007F760D">
        <w:rPr>
          <w:i/>
          <w:iCs/>
          <w:color w:val="FF0000"/>
        </w:rPr>
        <w:t>are</w:t>
      </w:r>
      <w:r w:rsidRPr="00424F29">
        <w:rPr>
          <w:i/>
          <w:iCs/>
          <w:color w:val="FF0000"/>
        </w:rPr>
        <w:t xml:space="preserve"> only example</w:t>
      </w:r>
      <w:r w:rsidR="007F760D">
        <w:rPr>
          <w:i/>
          <w:iCs/>
          <w:color w:val="FF0000"/>
        </w:rPr>
        <w:t>s</w:t>
      </w:r>
      <w:r w:rsidRPr="00424F29">
        <w:rPr>
          <w:i/>
          <w:iCs/>
          <w:color w:val="FF0000"/>
        </w:rPr>
        <w:t xml:space="preserve"> and the Agency </w:t>
      </w:r>
      <w:r w:rsidR="00C918FF">
        <w:rPr>
          <w:i/>
          <w:iCs/>
          <w:color w:val="FF0000"/>
        </w:rPr>
        <w:t>has full latitude to</w:t>
      </w:r>
      <w:r w:rsidRPr="00424F29">
        <w:rPr>
          <w:i/>
          <w:iCs/>
          <w:color w:val="FF0000"/>
        </w:rPr>
        <w:t xml:space="preserve"> create </w:t>
      </w:r>
      <w:r w:rsidR="00C918FF" w:rsidRPr="00C918FF">
        <w:rPr>
          <w:i/>
          <w:iCs/>
          <w:color w:val="FF0000"/>
        </w:rPr>
        <w:t>its</w:t>
      </w:r>
      <w:r w:rsidRPr="00424F29">
        <w:rPr>
          <w:i/>
          <w:iCs/>
          <w:color w:val="FF0000"/>
        </w:rPr>
        <w:t xml:space="preserve"> own or modify </w:t>
      </w:r>
      <w:r w:rsidR="007F760D">
        <w:rPr>
          <w:i/>
          <w:iCs/>
          <w:color w:val="FF0000"/>
        </w:rPr>
        <w:t>either one</w:t>
      </w:r>
      <w:r w:rsidRPr="00424F29">
        <w:rPr>
          <w:i/>
          <w:iCs/>
          <w:color w:val="FF0000"/>
        </w:rPr>
        <w:t xml:space="preserve"> </w:t>
      </w:r>
      <w:r w:rsidR="00C918FF">
        <w:rPr>
          <w:i/>
          <w:iCs/>
          <w:color w:val="FF0000"/>
        </w:rPr>
        <w:t>to fit their specific solicitation</w:t>
      </w:r>
      <w:r w:rsidRPr="00424F29">
        <w:rPr>
          <w:i/>
          <w:iCs/>
          <w:color w:val="FF0000"/>
        </w:rPr>
        <w:t>.</w:t>
      </w:r>
      <w:r>
        <w:rPr>
          <w:i/>
          <w:iCs/>
          <w:color w:val="FF0000"/>
        </w:rPr>
        <w:t>)</w:t>
      </w:r>
    </w:p>
    <w:p w14:paraId="0A2CBD70" w14:textId="77777777" w:rsidR="00747516" w:rsidRPr="00424F29" w:rsidRDefault="00747516" w:rsidP="00215CA4">
      <w:pPr>
        <w:pStyle w:val="RFPBodyText"/>
        <w:spacing w:before="0" w:after="0"/>
        <w:ind w:left="360"/>
        <w:jc w:val="both"/>
        <w:rPr>
          <w:i/>
          <w:iCs/>
          <w:color w:val="FF0000"/>
        </w:rPr>
      </w:pPr>
    </w:p>
    <w:p w14:paraId="06563D05" w14:textId="77777777" w:rsidR="00747516" w:rsidRPr="00424F29" w:rsidRDefault="00747516" w:rsidP="00747516">
      <w:pPr>
        <w:pStyle w:val="RFPBodyText"/>
        <w:spacing w:before="0" w:after="0"/>
        <w:ind w:left="360"/>
        <w:jc w:val="both"/>
        <w:rPr>
          <w:b/>
          <w:bCs/>
          <w:i/>
          <w:iCs/>
          <w:color w:val="FF0000"/>
          <w:sz w:val="28"/>
          <w:szCs w:val="28"/>
        </w:rPr>
      </w:pPr>
      <w:r w:rsidRPr="00424F29">
        <w:rPr>
          <w:b/>
          <w:bCs/>
          <w:i/>
          <w:iCs/>
          <w:color w:val="FF0000"/>
          <w:sz w:val="28"/>
          <w:szCs w:val="28"/>
        </w:rPr>
        <w:t>EXAMPLE ONE (OF TWO) OF A COST FORM:</w:t>
      </w:r>
    </w:p>
    <w:p w14:paraId="267A5B6B" w14:textId="2CFDC6F6" w:rsidR="00922180" w:rsidRPr="009247D0" w:rsidRDefault="00922180" w:rsidP="00290169">
      <w:pPr>
        <w:pStyle w:val="RFPBodyText"/>
        <w:ind w:left="360"/>
        <w:jc w:val="both"/>
      </w:pPr>
      <w:r w:rsidRPr="00A0727B">
        <w:t>The Vendor must list</w:t>
      </w:r>
      <w:r>
        <w:t xml:space="preserve">, itemize, </w:t>
      </w:r>
      <w:r w:rsidRPr="00A0727B">
        <w:t>and describe any applicable offer costs which may include the following:</w:t>
      </w:r>
      <w:r w:rsidRPr="009247D0">
        <w:t xml:space="preserve">  </w:t>
      </w:r>
    </w:p>
    <w:p w14:paraId="3F11DC22" w14:textId="726DC23B" w:rsidR="00922180" w:rsidRDefault="00922180" w:rsidP="00290169">
      <w:pPr>
        <w:pStyle w:val="RFPBodyText"/>
        <w:spacing w:before="0" w:after="0"/>
        <w:ind w:left="360"/>
        <w:jc w:val="both"/>
      </w:pPr>
      <w:r>
        <w:t xml:space="preserve">Note:  For the matrices below, Vendors should imbed any potential Travel and Living costs for meetings into lump sum pricing below otherwise, standalone travel and living costs will be audited by </w:t>
      </w:r>
      <w:r w:rsidR="007F760D">
        <w:t xml:space="preserve">the Agency </w:t>
      </w:r>
      <w:r>
        <w:t>and must be in accordance with state rates.  See Section 5 of Attachment B for further details.</w:t>
      </w:r>
    </w:p>
    <w:p w14:paraId="36C2AAB3" w14:textId="77777777" w:rsidR="00C447BF" w:rsidRDefault="00C447BF" w:rsidP="00290169">
      <w:pPr>
        <w:pStyle w:val="RFPBodyText"/>
        <w:spacing w:before="0" w:after="0"/>
        <w:ind w:left="360"/>
        <w:jc w:val="both"/>
      </w:pPr>
    </w:p>
    <w:p w14:paraId="23A949A1" w14:textId="45507C25" w:rsidR="00C447BF" w:rsidRDefault="00215CA4" w:rsidP="003441DE">
      <w:pPr>
        <w:pStyle w:val="RFPBodyText"/>
        <w:spacing w:before="0" w:after="0"/>
        <w:ind w:left="360"/>
        <w:jc w:val="both"/>
      </w:pPr>
      <w:r>
        <w:t>Also,</w:t>
      </w:r>
      <w:r w:rsidR="00C447BF">
        <w:t xml:space="preserve"> </w:t>
      </w:r>
      <w:r>
        <w:t>shipping fees</w:t>
      </w:r>
      <w:r w:rsidR="00C447BF">
        <w:t xml:space="preserve"> cannot be a standalone </w:t>
      </w:r>
      <w:r>
        <w:t xml:space="preserve">cost </w:t>
      </w:r>
      <w:r w:rsidR="00C447BF">
        <w:t xml:space="preserve">line item per the NCDIT Terms and Conditions.  Shipping is to be FOB </w:t>
      </w:r>
      <w:r>
        <w:t>Destination</w:t>
      </w:r>
      <w:r w:rsidR="00C447BF">
        <w:t>.</w:t>
      </w:r>
      <w:r w:rsidR="003441DE">
        <w:t xml:space="preserve"> See Clause 27 of Attachment B for further details.</w:t>
      </w:r>
    </w:p>
    <w:p w14:paraId="2B36CA09" w14:textId="77777777" w:rsidR="00922180" w:rsidRPr="006F59EC" w:rsidRDefault="00922180" w:rsidP="00424F29">
      <w:pPr>
        <w:textAlignment w:val="baseline"/>
        <w:rPr>
          <w:rFonts w:ascii="&amp;quot" w:hAnsi="&amp;quot"/>
          <w:color w:val="000000"/>
          <w:sz w:val="18"/>
          <w:szCs w:val="18"/>
        </w:rPr>
      </w:pPr>
    </w:p>
    <w:tbl>
      <w:tblPr>
        <w:tblW w:w="108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6"/>
        <w:gridCol w:w="1844"/>
        <w:gridCol w:w="132"/>
        <w:gridCol w:w="1712"/>
        <w:gridCol w:w="1723"/>
        <w:gridCol w:w="121"/>
        <w:gridCol w:w="1844"/>
        <w:gridCol w:w="21"/>
      </w:tblGrid>
      <w:tr w:rsidR="00922180" w:rsidRPr="006F59EC" w14:paraId="0D2D568B" w14:textId="77777777" w:rsidTr="00290169">
        <w:tc>
          <w:tcPr>
            <w:tcW w:w="3416" w:type="dxa"/>
            <w:tcBorders>
              <w:top w:val="single" w:sz="6" w:space="0" w:color="000000"/>
              <w:left w:val="single" w:sz="6" w:space="0" w:color="000000"/>
              <w:bottom w:val="single" w:sz="6" w:space="0" w:color="000000"/>
              <w:right w:val="single" w:sz="6" w:space="0" w:color="000000"/>
            </w:tcBorders>
            <w:shd w:val="clear" w:color="auto" w:fill="D9E2F3"/>
            <w:hideMark/>
          </w:tcPr>
          <w:p w14:paraId="6FF19242" w14:textId="77777777" w:rsidR="00922180" w:rsidRPr="006F59EC" w:rsidRDefault="00922180" w:rsidP="00290169">
            <w:pPr>
              <w:ind w:left="81"/>
              <w:jc w:val="center"/>
              <w:textAlignment w:val="baseline"/>
              <w:rPr>
                <w:color w:val="000000"/>
              </w:rPr>
            </w:pPr>
            <w:r>
              <w:rPr>
                <w:rFonts w:ascii="Arial" w:hAnsi="Arial" w:cs="Arial"/>
                <w:b/>
                <w:bCs/>
                <w:color w:val="000000"/>
              </w:rPr>
              <w:t>One Time Cost C</w:t>
            </w:r>
            <w:r w:rsidRPr="006F59EC">
              <w:rPr>
                <w:rFonts w:ascii="Arial" w:hAnsi="Arial" w:cs="Arial"/>
                <w:b/>
                <w:bCs/>
                <w:color w:val="000000"/>
              </w:rPr>
              <w:t>omponent</w:t>
            </w:r>
            <w:r w:rsidRPr="006F59EC">
              <w:rPr>
                <w:rFonts w:ascii="Arial" w:hAnsi="Arial" w:cs="Arial"/>
                <w:color w:val="000000"/>
              </w:rPr>
              <w:t> </w:t>
            </w:r>
          </w:p>
        </w:tc>
        <w:tc>
          <w:tcPr>
            <w:tcW w:w="1976" w:type="dxa"/>
            <w:gridSpan w:val="2"/>
            <w:tcBorders>
              <w:top w:val="single" w:sz="6" w:space="0" w:color="000000"/>
              <w:left w:val="outset" w:sz="6" w:space="0" w:color="auto"/>
              <w:bottom w:val="single" w:sz="6" w:space="0" w:color="000000"/>
              <w:right w:val="single" w:sz="6" w:space="0" w:color="000000"/>
            </w:tcBorders>
            <w:shd w:val="clear" w:color="auto" w:fill="D9E2F3"/>
            <w:hideMark/>
          </w:tcPr>
          <w:p w14:paraId="2184E9C3" w14:textId="77777777" w:rsidR="00922180" w:rsidRPr="006F59EC" w:rsidRDefault="00922180" w:rsidP="00290169">
            <w:pPr>
              <w:ind w:left="81"/>
              <w:jc w:val="center"/>
              <w:textAlignment w:val="baseline"/>
              <w:rPr>
                <w:color w:val="000000"/>
              </w:rPr>
            </w:pPr>
            <w:r>
              <w:rPr>
                <w:rFonts w:ascii="Arial" w:hAnsi="Arial" w:cs="Arial"/>
                <w:b/>
                <w:bCs/>
                <w:color w:val="000000"/>
              </w:rPr>
              <w:t>One-Time Fee and Year One (1) of Operation</w:t>
            </w:r>
          </w:p>
        </w:tc>
        <w:tc>
          <w:tcPr>
            <w:tcW w:w="5400" w:type="dxa"/>
            <w:gridSpan w:val="4"/>
            <w:tcBorders>
              <w:top w:val="single" w:sz="6" w:space="0" w:color="000000"/>
              <w:left w:val="outset" w:sz="6" w:space="0" w:color="auto"/>
              <w:bottom w:val="single" w:sz="6" w:space="0" w:color="000000"/>
              <w:right w:val="outset" w:sz="6" w:space="0" w:color="auto"/>
            </w:tcBorders>
            <w:shd w:val="clear" w:color="auto" w:fill="D9E2F3"/>
          </w:tcPr>
          <w:p w14:paraId="03089404" w14:textId="77777777" w:rsidR="00922180" w:rsidRPr="006F59EC" w:rsidRDefault="00922180" w:rsidP="00290169">
            <w:pPr>
              <w:ind w:left="360"/>
              <w:jc w:val="center"/>
              <w:textAlignment w:val="baseline"/>
              <w:rPr>
                <w:rFonts w:ascii="Arial" w:hAnsi="Arial" w:cs="Arial"/>
                <w:b/>
                <w:bCs/>
                <w:color w:val="000000"/>
              </w:rPr>
            </w:pPr>
            <w:r>
              <w:rPr>
                <w:rFonts w:ascii="Arial" w:hAnsi="Arial" w:cs="Arial"/>
                <w:b/>
                <w:bCs/>
                <w:color w:val="000000"/>
              </w:rPr>
              <w:t>Notes</w:t>
            </w:r>
          </w:p>
        </w:tc>
        <w:tc>
          <w:tcPr>
            <w:tcW w:w="21" w:type="dxa"/>
            <w:vMerge w:val="restart"/>
            <w:tcBorders>
              <w:top w:val="single" w:sz="6" w:space="0" w:color="000000"/>
              <w:left w:val="outset" w:sz="6" w:space="0" w:color="auto"/>
              <w:right w:val="single" w:sz="6" w:space="0" w:color="000000"/>
            </w:tcBorders>
            <w:shd w:val="clear" w:color="auto" w:fill="D9E2F3"/>
            <w:hideMark/>
          </w:tcPr>
          <w:p w14:paraId="7B231D70" w14:textId="77777777" w:rsidR="00922180" w:rsidRPr="006F59EC" w:rsidRDefault="00922180" w:rsidP="00290169">
            <w:pPr>
              <w:ind w:left="360"/>
              <w:jc w:val="center"/>
              <w:textAlignment w:val="baseline"/>
              <w:rPr>
                <w:color w:val="000000"/>
              </w:rPr>
            </w:pPr>
          </w:p>
        </w:tc>
      </w:tr>
      <w:tr w:rsidR="00922180" w:rsidRPr="006F59EC" w14:paraId="6112AF90" w14:textId="77777777" w:rsidTr="00290169">
        <w:trPr>
          <w:trHeight w:val="249"/>
        </w:trPr>
        <w:tc>
          <w:tcPr>
            <w:tcW w:w="3416" w:type="dxa"/>
            <w:tcBorders>
              <w:top w:val="outset" w:sz="6" w:space="0" w:color="auto"/>
              <w:left w:val="single" w:sz="6" w:space="0" w:color="000000"/>
              <w:bottom w:val="single" w:sz="6" w:space="0" w:color="000000"/>
              <w:right w:val="single" w:sz="6" w:space="0" w:color="000000"/>
            </w:tcBorders>
            <w:hideMark/>
          </w:tcPr>
          <w:p w14:paraId="1F5DB87D"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Project Management</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697B4A68"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39E25E0F"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3C3F3CF7" w14:textId="77777777" w:rsidR="00922180" w:rsidRPr="006F59EC" w:rsidRDefault="00922180" w:rsidP="00290169">
            <w:pPr>
              <w:ind w:left="360"/>
              <w:textAlignment w:val="baseline"/>
              <w:rPr>
                <w:color w:val="000000"/>
              </w:rPr>
            </w:pPr>
          </w:p>
        </w:tc>
      </w:tr>
      <w:tr w:rsidR="00922180" w:rsidRPr="006F59EC" w14:paraId="635B11C2" w14:textId="77777777" w:rsidTr="00290169">
        <w:tc>
          <w:tcPr>
            <w:tcW w:w="3416" w:type="dxa"/>
            <w:tcBorders>
              <w:top w:val="outset" w:sz="6" w:space="0" w:color="auto"/>
              <w:left w:val="single" w:sz="6" w:space="0" w:color="000000"/>
              <w:bottom w:val="single" w:sz="6" w:space="0" w:color="000000"/>
              <w:right w:val="single" w:sz="6" w:space="0" w:color="000000"/>
            </w:tcBorders>
            <w:hideMark/>
          </w:tcPr>
          <w:p w14:paraId="24E60D5E"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Customization</w:t>
            </w:r>
            <w:r>
              <w:rPr>
                <w:rFonts w:ascii="Arial" w:hAnsi="Arial" w:cs="Arial"/>
                <w:color w:val="000000"/>
                <w:sz w:val="22"/>
                <w:szCs w:val="22"/>
              </w:rPr>
              <w:t>, Development or First Time Engineering fees</w:t>
            </w:r>
            <w:r w:rsidRPr="006F59EC">
              <w:rPr>
                <w:rFonts w:ascii="Arial" w:hAnsi="Arial" w:cs="Arial"/>
                <w:color w:val="000000"/>
                <w:sz w:val="22"/>
                <w:szCs w:val="22"/>
              </w:rPr>
              <w:t xml:space="preserve"> required for implementation</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289B91C3"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7333ABAC"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204DCA6A" w14:textId="77777777" w:rsidR="00922180" w:rsidRPr="006F59EC" w:rsidRDefault="00922180" w:rsidP="00290169">
            <w:pPr>
              <w:ind w:left="360"/>
              <w:textAlignment w:val="baseline"/>
              <w:rPr>
                <w:color w:val="000000"/>
              </w:rPr>
            </w:pPr>
          </w:p>
        </w:tc>
      </w:tr>
      <w:tr w:rsidR="00922180" w:rsidRPr="006F59EC" w14:paraId="79628130" w14:textId="77777777" w:rsidTr="00290169">
        <w:tc>
          <w:tcPr>
            <w:tcW w:w="3416" w:type="dxa"/>
            <w:tcBorders>
              <w:top w:val="outset" w:sz="6" w:space="0" w:color="auto"/>
              <w:left w:val="single" w:sz="6" w:space="0" w:color="000000"/>
              <w:bottom w:val="single" w:sz="6" w:space="0" w:color="000000"/>
              <w:right w:val="single" w:sz="6" w:space="0" w:color="000000"/>
            </w:tcBorders>
            <w:hideMark/>
          </w:tcPr>
          <w:p w14:paraId="37C523BB"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Project Deliverables and User Documentation (Specify details)</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20F89820"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7BF0B945"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5D008E5E" w14:textId="77777777" w:rsidR="00922180" w:rsidRPr="006F59EC" w:rsidRDefault="00922180" w:rsidP="00290169">
            <w:pPr>
              <w:ind w:left="360"/>
              <w:textAlignment w:val="baseline"/>
              <w:rPr>
                <w:color w:val="000000"/>
              </w:rPr>
            </w:pPr>
          </w:p>
        </w:tc>
      </w:tr>
      <w:tr w:rsidR="00922180" w:rsidRPr="006F59EC" w14:paraId="53F5B29F" w14:textId="77777777" w:rsidTr="00290169">
        <w:tc>
          <w:tcPr>
            <w:tcW w:w="3416" w:type="dxa"/>
            <w:tcBorders>
              <w:top w:val="outset" w:sz="6" w:space="0" w:color="auto"/>
              <w:left w:val="single" w:sz="6" w:space="0" w:color="000000"/>
              <w:bottom w:val="single" w:sz="6" w:space="0" w:color="000000"/>
              <w:right w:val="single" w:sz="6" w:space="0" w:color="000000"/>
            </w:tcBorders>
          </w:tcPr>
          <w:p w14:paraId="530314DC" w14:textId="77777777" w:rsidR="00922180" w:rsidRPr="006F59EC" w:rsidRDefault="00922180" w:rsidP="00290169">
            <w:pPr>
              <w:ind w:left="81"/>
              <w:textAlignment w:val="baseline"/>
              <w:rPr>
                <w:color w:val="000000"/>
              </w:rPr>
            </w:pPr>
            <w:r>
              <w:rPr>
                <w:rFonts w:ascii="Arial" w:hAnsi="Arial" w:cs="Arial"/>
                <w:color w:val="000000"/>
                <w:sz w:val="22"/>
                <w:szCs w:val="22"/>
              </w:rPr>
              <w:t>Testing Costs</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384410AB"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2640344F"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0823796B" w14:textId="77777777" w:rsidR="00922180" w:rsidRPr="006F59EC" w:rsidRDefault="00922180" w:rsidP="00290169">
            <w:pPr>
              <w:ind w:left="360"/>
              <w:textAlignment w:val="baseline"/>
              <w:rPr>
                <w:color w:val="000000"/>
              </w:rPr>
            </w:pPr>
          </w:p>
        </w:tc>
      </w:tr>
      <w:tr w:rsidR="00922180" w:rsidRPr="006F59EC" w14:paraId="7856F1CE" w14:textId="77777777" w:rsidTr="00290169">
        <w:tc>
          <w:tcPr>
            <w:tcW w:w="3416" w:type="dxa"/>
            <w:tcBorders>
              <w:top w:val="outset" w:sz="6" w:space="0" w:color="auto"/>
              <w:left w:val="single" w:sz="6" w:space="0" w:color="000000"/>
              <w:bottom w:val="single" w:sz="6" w:space="0" w:color="000000"/>
              <w:right w:val="single" w:sz="6" w:space="0" w:color="000000"/>
            </w:tcBorders>
          </w:tcPr>
          <w:p w14:paraId="13D252CF" w14:textId="77777777" w:rsidR="00922180" w:rsidRPr="006F59EC" w:rsidRDefault="00922180" w:rsidP="00290169">
            <w:pPr>
              <w:ind w:left="81"/>
              <w:textAlignment w:val="baseline"/>
              <w:rPr>
                <w:rFonts w:ascii="Arial" w:hAnsi="Arial" w:cs="Arial"/>
                <w:color w:val="000000"/>
                <w:sz w:val="22"/>
                <w:szCs w:val="22"/>
              </w:rPr>
            </w:pPr>
            <w:r w:rsidRPr="006F59EC">
              <w:rPr>
                <w:rFonts w:ascii="Arial" w:hAnsi="Arial" w:cs="Arial"/>
                <w:color w:val="000000"/>
                <w:sz w:val="22"/>
                <w:szCs w:val="22"/>
              </w:rPr>
              <w:t>Installation / Conversion / Migration / Implementation Costs</w:t>
            </w:r>
          </w:p>
        </w:tc>
        <w:tc>
          <w:tcPr>
            <w:tcW w:w="1976" w:type="dxa"/>
            <w:gridSpan w:val="2"/>
            <w:tcBorders>
              <w:top w:val="outset" w:sz="6" w:space="0" w:color="auto"/>
              <w:left w:val="outset" w:sz="6" w:space="0" w:color="auto"/>
              <w:bottom w:val="single" w:sz="6" w:space="0" w:color="000000"/>
              <w:right w:val="single" w:sz="6" w:space="0" w:color="000000"/>
            </w:tcBorders>
          </w:tcPr>
          <w:p w14:paraId="06BF88E6"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7CF38DC8"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269334A2"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109FCC98" w14:textId="77777777" w:rsidTr="00290169">
        <w:tc>
          <w:tcPr>
            <w:tcW w:w="3416" w:type="dxa"/>
            <w:tcBorders>
              <w:top w:val="outset" w:sz="6" w:space="0" w:color="auto"/>
              <w:left w:val="single" w:sz="6" w:space="0" w:color="000000"/>
              <w:bottom w:val="single" w:sz="6" w:space="0" w:color="000000"/>
              <w:right w:val="single" w:sz="6" w:space="0" w:color="000000"/>
            </w:tcBorders>
            <w:hideMark/>
          </w:tcPr>
          <w:p w14:paraId="3A876C90"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 xml:space="preserve">Training </w:t>
            </w:r>
            <w:r>
              <w:rPr>
                <w:rFonts w:ascii="Arial" w:hAnsi="Arial" w:cs="Arial"/>
                <w:color w:val="000000"/>
                <w:sz w:val="22"/>
                <w:szCs w:val="22"/>
              </w:rPr>
              <w:t>for the app users, the schools and command center staff (</w:t>
            </w:r>
            <w:r w:rsidRPr="006F59EC">
              <w:rPr>
                <w:rFonts w:ascii="Arial" w:hAnsi="Arial" w:cs="Arial"/>
                <w:color w:val="000000"/>
                <w:sz w:val="22"/>
                <w:szCs w:val="22"/>
              </w:rPr>
              <w:t>including all t</w:t>
            </w:r>
            <w:r>
              <w:rPr>
                <w:rFonts w:ascii="Arial" w:hAnsi="Arial" w:cs="Arial"/>
                <w:color w:val="000000"/>
                <w:sz w:val="22"/>
                <w:szCs w:val="22"/>
              </w:rPr>
              <w:t>ime and t</w:t>
            </w:r>
            <w:r w:rsidRPr="006F59EC">
              <w:rPr>
                <w:rFonts w:ascii="Arial" w:hAnsi="Arial" w:cs="Arial"/>
                <w:color w:val="000000"/>
                <w:sz w:val="22"/>
                <w:szCs w:val="22"/>
              </w:rPr>
              <w:t>raining materials</w:t>
            </w:r>
            <w:r>
              <w:rPr>
                <w:rFonts w:ascii="Arial" w:hAnsi="Arial" w:cs="Arial"/>
                <w:color w:val="000000"/>
                <w:sz w:val="22"/>
                <w:szCs w:val="22"/>
              </w:rPr>
              <w:t>)</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785CAC8C"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165467B4"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3F1B2D25" w14:textId="77777777" w:rsidR="00922180" w:rsidRPr="006F59EC" w:rsidRDefault="00922180" w:rsidP="00290169">
            <w:pPr>
              <w:ind w:left="360"/>
              <w:textAlignment w:val="baseline"/>
              <w:rPr>
                <w:color w:val="000000"/>
              </w:rPr>
            </w:pPr>
          </w:p>
        </w:tc>
      </w:tr>
      <w:tr w:rsidR="00922180" w:rsidRPr="006F59EC" w14:paraId="323AC8AA" w14:textId="77777777" w:rsidTr="00290169">
        <w:tc>
          <w:tcPr>
            <w:tcW w:w="3416" w:type="dxa"/>
            <w:tcBorders>
              <w:top w:val="outset" w:sz="6" w:space="0" w:color="auto"/>
              <w:left w:val="single" w:sz="6" w:space="0" w:color="000000"/>
              <w:bottom w:val="single" w:sz="6" w:space="0" w:color="000000"/>
              <w:right w:val="single" w:sz="6" w:space="0" w:color="000000"/>
            </w:tcBorders>
          </w:tcPr>
          <w:p w14:paraId="5D78A920" w14:textId="77777777" w:rsidR="00922180" w:rsidRPr="006F59EC"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Marketing efforts for users and schools</w:t>
            </w:r>
          </w:p>
        </w:tc>
        <w:tc>
          <w:tcPr>
            <w:tcW w:w="1976" w:type="dxa"/>
            <w:gridSpan w:val="2"/>
            <w:tcBorders>
              <w:top w:val="outset" w:sz="6" w:space="0" w:color="auto"/>
              <w:left w:val="outset" w:sz="6" w:space="0" w:color="auto"/>
              <w:bottom w:val="single" w:sz="6" w:space="0" w:color="000000"/>
              <w:right w:val="single" w:sz="6" w:space="0" w:color="000000"/>
            </w:tcBorders>
          </w:tcPr>
          <w:p w14:paraId="78FD1C85"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213C09BD"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174E4F09"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7CEAD6B1" w14:textId="77777777" w:rsidTr="00290169">
        <w:tc>
          <w:tcPr>
            <w:tcW w:w="3416" w:type="dxa"/>
            <w:tcBorders>
              <w:top w:val="outset" w:sz="6" w:space="0" w:color="auto"/>
              <w:left w:val="single" w:sz="6" w:space="0" w:color="000000"/>
              <w:bottom w:val="single" w:sz="6" w:space="0" w:color="000000"/>
              <w:right w:val="single" w:sz="6" w:space="0" w:color="000000"/>
            </w:tcBorders>
            <w:hideMark/>
          </w:tcPr>
          <w:p w14:paraId="1430E4AC" w14:textId="77777777" w:rsidR="00922180" w:rsidRPr="006F59EC" w:rsidRDefault="00922180" w:rsidP="00290169">
            <w:pPr>
              <w:ind w:left="81"/>
              <w:textAlignment w:val="baseline"/>
              <w:rPr>
                <w:color w:val="000000"/>
              </w:rPr>
            </w:pPr>
            <w:r>
              <w:rPr>
                <w:rFonts w:ascii="Arial" w:hAnsi="Arial" w:cs="Arial"/>
                <w:color w:val="000000"/>
                <w:sz w:val="22"/>
                <w:szCs w:val="22"/>
              </w:rPr>
              <w:t>Command Center Start Up and Staff Start Up Efforts</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32C155D4"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3E067A76"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1994CF8B" w14:textId="77777777" w:rsidR="00922180" w:rsidRPr="006F59EC" w:rsidRDefault="00922180" w:rsidP="00290169">
            <w:pPr>
              <w:ind w:left="360"/>
              <w:textAlignment w:val="baseline"/>
              <w:rPr>
                <w:color w:val="000000"/>
              </w:rPr>
            </w:pPr>
          </w:p>
        </w:tc>
      </w:tr>
      <w:tr w:rsidR="00922180" w:rsidRPr="006F59EC" w14:paraId="560A5CA6" w14:textId="77777777" w:rsidTr="00290169">
        <w:tc>
          <w:tcPr>
            <w:tcW w:w="3416" w:type="dxa"/>
            <w:tcBorders>
              <w:top w:val="outset" w:sz="6" w:space="0" w:color="auto"/>
              <w:left w:val="single" w:sz="6" w:space="0" w:color="000000"/>
              <w:bottom w:val="single" w:sz="6" w:space="0" w:color="000000"/>
              <w:right w:val="single" w:sz="6" w:space="0" w:color="000000"/>
            </w:tcBorders>
          </w:tcPr>
          <w:p w14:paraId="583B4447" w14:textId="77777777" w:rsidR="00922180" w:rsidRPr="006F59EC" w:rsidRDefault="00922180" w:rsidP="00290169">
            <w:pPr>
              <w:ind w:left="81"/>
              <w:textAlignment w:val="baseline"/>
              <w:rPr>
                <w:rFonts w:ascii="Arial" w:hAnsi="Arial" w:cs="Arial"/>
                <w:color w:val="000000"/>
                <w:sz w:val="22"/>
                <w:szCs w:val="22"/>
              </w:rPr>
            </w:pPr>
          </w:p>
        </w:tc>
        <w:tc>
          <w:tcPr>
            <w:tcW w:w="1976" w:type="dxa"/>
            <w:gridSpan w:val="2"/>
            <w:tcBorders>
              <w:top w:val="outset" w:sz="6" w:space="0" w:color="auto"/>
              <w:left w:val="outset" w:sz="6" w:space="0" w:color="auto"/>
              <w:bottom w:val="single" w:sz="6" w:space="0" w:color="000000"/>
              <w:right w:val="single" w:sz="6" w:space="0" w:color="000000"/>
            </w:tcBorders>
          </w:tcPr>
          <w:p w14:paraId="74B73AEC"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345C557D"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554869A9"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099C7AB3" w14:textId="77777777" w:rsidTr="00290169">
        <w:tc>
          <w:tcPr>
            <w:tcW w:w="3416" w:type="dxa"/>
            <w:tcBorders>
              <w:top w:val="outset" w:sz="6" w:space="0" w:color="auto"/>
              <w:left w:val="single" w:sz="6" w:space="0" w:color="000000"/>
              <w:bottom w:val="single" w:sz="6" w:space="0" w:color="000000"/>
              <w:right w:val="single" w:sz="6" w:space="0" w:color="000000"/>
            </w:tcBorders>
          </w:tcPr>
          <w:p w14:paraId="6691277E" w14:textId="77777777" w:rsidR="00922180" w:rsidRPr="006F59EC" w:rsidRDefault="00922180" w:rsidP="00290169">
            <w:pPr>
              <w:ind w:left="81"/>
              <w:textAlignment w:val="baseline"/>
              <w:rPr>
                <w:rFonts w:ascii="Arial" w:hAnsi="Arial" w:cs="Arial"/>
                <w:color w:val="000000"/>
                <w:sz w:val="22"/>
                <w:szCs w:val="22"/>
              </w:rPr>
            </w:pPr>
          </w:p>
        </w:tc>
        <w:tc>
          <w:tcPr>
            <w:tcW w:w="1976" w:type="dxa"/>
            <w:gridSpan w:val="2"/>
            <w:tcBorders>
              <w:top w:val="outset" w:sz="6" w:space="0" w:color="auto"/>
              <w:left w:val="outset" w:sz="6" w:space="0" w:color="auto"/>
              <w:bottom w:val="single" w:sz="6" w:space="0" w:color="000000"/>
              <w:right w:val="single" w:sz="6" w:space="0" w:color="000000"/>
            </w:tcBorders>
          </w:tcPr>
          <w:p w14:paraId="69A4E8C8"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768342F4"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24AC85F9"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043BD31E" w14:textId="77777777" w:rsidTr="00290169">
        <w:tc>
          <w:tcPr>
            <w:tcW w:w="3416" w:type="dxa"/>
            <w:tcBorders>
              <w:top w:val="outset" w:sz="6" w:space="0" w:color="auto"/>
              <w:left w:val="single" w:sz="6" w:space="0" w:color="000000"/>
              <w:bottom w:val="single" w:sz="6" w:space="0" w:color="000000"/>
              <w:right w:val="single" w:sz="6" w:space="0" w:color="000000"/>
            </w:tcBorders>
          </w:tcPr>
          <w:p w14:paraId="531BE551" w14:textId="77777777" w:rsidR="00922180" w:rsidRPr="006F59EC" w:rsidRDefault="00922180" w:rsidP="00290169">
            <w:pPr>
              <w:ind w:left="81"/>
              <w:textAlignment w:val="baseline"/>
              <w:rPr>
                <w:rFonts w:ascii="Arial" w:hAnsi="Arial" w:cs="Arial"/>
                <w:color w:val="000000"/>
                <w:sz w:val="22"/>
                <w:szCs w:val="22"/>
              </w:rPr>
            </w:pPr>
          </w:p>
        </w:tc>
        <w:tc>
          <w:tcPr>
            <w:tcW w:w="1976" w:type="dxa"/>
            <w:gridSpan w:val="2"/>
            <w:tcBorders>
              <w:top w:val="outset" w:sz="6" w:space="0" w:color="auto"/>
              <w:left w:val="outset" w:sz="6" w:space="0" w:color="auto"/>
              <w:bottom w:val="single" w:sz="6" w:space="0" w:color="000000"/>
              <w:right w:val="single" w:sz="6" w:space="0" w:color="000000"/>
            </w:tcBorders>
          </w:tcPr>
          <w:p w14:paraId="7039286B"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5BD08276"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6929D0CA"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266038F6" w14:textId="77777777" w:rsidTr="00290169">
        <w:tc>
          <w:tcPr>
            <w:tcW w:w="3416" w:type="dxa"/>
            <w:tcBorders>
              <w:top w:val="outset" w:sz="6" w:space="0" w:color="auto"/>
              <w:left w:val="single" w:sz="6" w:space="0" w:color="000000"/>
              <w:bottom w:val="single" w:sz="6" w:space="0" w:color="000000"/>
              <w:right w:val="single" w:sz="6" w:space="0" w:color="000000"/>
            </w:tcBorders>
            <w:shd w:val="clear" w:color="auto" w:fill="D9E2F3"/>
            <w:hideMark/>
          </w:tcPr>
          <w:p w14:paraId="061ED170" w14:textId="77777777" w:rsidR="00922180" w:rsidRPr="006F59EC" w:rsidRDefault="00922180" w:rsidP="009F2CFC">
            <w:pPr>
              <w:ind w:left="81"/>
              <w:textAlignment w:val="baseline"/>
              <w:rPr>
                <w:color w:val="000000"/>
              </w:rPr>
            </w:pPr>
            <w:r w:rsidRPr="006F59EC">
              <w:rPr>
                <w:rFonts w:ascii="Arial" w:hAnsi="Arial" w:cs="Arial"/>
                <w:b/>
                <w:bCs/>
                <w:color w:val="000000"/>
                <w:sz w:val="22"/>
                <w:szCs w:val="22"/>
              </w:rPr>
              <w:t>Total One-Time Cost</w:t>
            </w:r>
            <w:r>
              <w:rPr>
                <w:rFonts w:ascii="Arial" w:hAnsi="Arial" w:cs="Arial"/>
                <w:b/>
                <w:bCs/>
                <w:color w:val="000000"/>
                <w:sz w:val="22"/>
                <w:szCs w:val="22"/>
              </w:rPr>
              <w:t xml:space="preserve"> -Year 1: </w:t>
            </w:r>
            <w:r w:rsidRPr="006F59EC">
              <w:rPr>
                <w:rFonts w:ascii="Arial" w:hAnsi="Arial" w:cs="Arial"/>
                <w:color w:val="000000"/>
                <w:sz w:val="22"/>
                <w:szCs w:val="22"/>
              </w:rPr>
              <w:t> </w:t>
            </w:r>
          </w:p>
        </w:tc>
        <w:tc>
          <w:tcPr>
            <w:tcW w:w="1976"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67555741" w14:textId="77777777" w:rsidR="00922180" w:rsidRPr="006F59EC" w:rsidRDefault="00922180" w:rsidP="00290169">
            <w:pPr>
              <w:ind w:left="81"/>
              <w:textAlignment w:val="baseline"/>
              <w:rPr>
                <w:color w:val="000000"/>
              </w:rPr>
            </w:pPr>
            <w:r w:rsidRPr="006F59EC">
              <w:rPr>
                <w:rFonts w:ascii="Arial" w:hAnsi="Arial" w:cs="Arial"/>
                <w:b/>
                <w:bCs/>
                <w:color w:val="000000"/>
                <w:sz w:val="22"/>
                <w:szCs w:val="22"/>
              </w:rPr>
              <w:t>$</w:t>
            </w:r>
            <w:r w:rsidRPr="006F59EC">
              <w:rPr>
                <w:rFonts w:ascii="Arial" w:hAnsi="Arial" w:cs="Arial"/>
                <w:color w:val="000000"/>
                <w:sz w:val="22"/>
                <w:szCs w:val="22"/>
              </w:rPr>
              <w:t> </w:t>
            </w:r>
          </w:p>
        </w:tc>
        <w:tc>
          <w:tcPr>
            <w:tcW w:w="5400" w:type="dxa"/>
            <w:gridSpan w:val="4"/>
            <w:tcBorders>
              <w:top w:val="outset" w:sz="6" w:space="0" w:color="auto"/>
              <w:left w:val="outset" w:sz="6" w:space="0" w:color="auto"/>
              <w:bottom w:val="single" w:sz="6" w:space="0" w:color="000000"/>
              <w:right w:val="outset" w:sz="6" w:space="0" w:color="auto"/>
            </w:tcBorders>
          </w:tcPr>
          <w:p w14:paraId="500140D6" w14:textId="77777777" w:rsidR="00922180" w:rsidRPr="006F59EC" w:rsidRDefault="00922180" w:rsidP="00290169">
            <w:pPr>
              <w:ind w:left="360"/>
              <w:textAlignment w:val="baseline"/>
              <w:rPr>
                <w:color w:val="000000"/>
              </w:rPr>
            </w:pPr>
          </w:p>
        </w:tc>
        <w:tc>
          <w:tcPr>
            <w:tcW w:w="21" w:type="dxa"/>
            <w:vMerge/>
            <w:tcBorders>
              <w:left w:val="outset" w:sz="6" w:space="0" w:color="auto"/>
              <w:bottom w:val="single" w:sz="6" w:space="0" w:color="000000"/>
              <w:right w:val="single" w:sz="6" w:space="0" w:color="000000"/>
            </w:tcBorders>
          </w:tcPr>
          <w:p w14:paraId="5B2144FB" w14:textId="77777777" w:rsidR="00922180" w:rsidRPr="006F59EC" w:rsidRDefault="00922180" w:rsidP="00290169">
            <w:pPr>
              <w:ind w:left="360"/>
              <w:textAlignment w:val="baseline"/>
              <w:rPr>
                <w:color w:val="000000"/>
              </w:rPr>
            </w:pPr>
          </w:p>
        </w:tc>
      </w:tr>
      <w:tr w:rsidR="00922180" w:rsidRPr="006F59EC" w14:paraId="4DBCB23F" w14:textId="77777777" w:rsidTr="00331EB3">
        <w:trPr>
          <w:gridAfter w:val="1"/>
          <w:wAfter w:w="21" w:type="dxa"/>
        </w:trPr>
        <w:tc>
          <w:tcPr>
            <w:tcW w:w="10792" w:type="dxa"/>
            <w:gridSpan w:val="7"/>
            <w:tcBorders>
              <w:top w:val="outset" w:sz="6" w:space="0" w:color="auto"/>
              <w:left w:val="single" w:sz="6" w:space="0" w:color="000000"/>
              <w:bottom w:val="single" w:sz="6" w:space="0" w:color="000000"/>
              <w:right w:val="outset" w:sz="6" w:space="0" w:color="auto"/>
            </w:tcBorders>
          </w:tcPr>
          <w:p w14:paraId="5475FECC" w14:textId="77777777" w:rsidR="00922180" w:rsidRPr="006F59EC" w:rsidRDefault="00922180" w:rsidP="009F2CFC">
            <w:pPr>
              <w:ind w:left="360"/>
              <w:jc w:val="center"/>
              <w:textAlignment w:val="baseline"/>
              <w:rPr>
                <w:rFonts w:ascii="Arial" w:hAnsi="Arial" w:cs="Arial"/>
                <w:b/>
                <w:bCs/>
                <w:color w:val="000000"/>
              </w:rPr>
            </w:pPr>
          </w:p>
        </w:tc>
      </w:tr>
      <w:tr w:rsidR="00922180" w:rsidRPr="006F59EC" w14:paraId="625CCE28" w14:textId="77777777" w:rsidTr="007B6D0D">
        <w:trPr>
          <w:gridAfter w:val="1"/>
          <w:wAfter w:w="21" w:type="dxa"/>
        </w:trPr>
        <w:tc>
          <w:tcPr>
            <w:tcW w:w="3416" w:type="dxa"/>
            <w:vMerge w:val="restart"/>
            <w:tcBorders>
              <w:top w:val="outset" w:sz="6" w:space="0" w:color="auto"/>
              <w:left w:val="single" w:sz="6" w:space="0" w:color="000000"/>
              <w:bottom w:val="single" w:sz="6" w:space="0" w:color="000000"/>
              <w:right w:val="single" w:sz="6" w:space="0" w:color="000000"/>
            </w:tcBorders>
            <w:shd w:val="clear" w:color="auto" w:fill="D9E2F3"/>
            <w:hideMark/>
          </w:tcPr>
          <w:p w14:paraId="5B0F086E" w14:textId="77777777" w:rsidR="00922180" w:rsidRPr="006F59EC" w:rsidRDefault="00922180" w:rsidP="00290169">
            <w:pPr>
              <w:ind w:left="81"/>
              <w:jc w:val="center"/>
              <w:textAlignment w:val="baseline"/>
              <w:rPr>
                <w:color w:val="000000"/>
              </w:rPr>
            </w:pPr>
            <w:r w:rsidRPr="006F59EC">
              <w:rPr>
                <w:rFonts w:ascii="Arial" w:hAnsi="Arial" w:cs="Arial"/>
                <w:b/>
                <w:bCs/>
                <w:color w:val="000000"/>
              </w:rPr>
              <w:t xml:space="preserve">Cost </w:t>
            </w:r>
            <w:r>
              <w:rPr>
                <w:rFonts w:ascii="Arial" w:hAnsi="Arial" w:cs="Arial"/>
                <w:b/>
                <w:bCs/>
                <w:color w:val="000000"/>
              </w:rPr>
              <w:t>C</w:t>
            </w:r>
            <w:r w:rsidRPr="006F59EC">
              <w:rPr>
                <w:rFonts w:ascii="Arial" w:hAnsi="Arial" w:cs="Arial"/>
                <w:b/>
                <w:bCs/>
                <w:color w:val="000000"/>
              </w:rPr>
              <w:t>omponent</w:t>
            </w:r>
            <w:r w:rsidRPr="006F59EC">
              <w:rPr>
                <w:rFonts w:ascii="Arial" w:hAnsi="Arial" w:cs="Arial"/>
                <w:color w:val="000000"/>
              </w:rPr>
              <w:t> </w:t>
            </w:r>
          </w:p>
        </w:tc>
        <w:tc>
          <w:tcPr>
            <w:tcW w:w="7376" w:type="dxa"/>
            <w:gridSpan w:val="6"/>
            <w:tcBorders>
              <w:top w:val="outset" w:sz="6" w:space="0" w:color="auto"/>
              <w:left w:val="outset" w:sz="6" w:space="0" w:color="auto"/>
              <w:bottom w:val="single" w:sz="6" w:space="0" w:color="000000"/>
              <w:right w:val="outset" w:sz="6" w:space="0" w:color="auto"/>
            </w:tcBorders>
            <w:shd w:val="clear" w:color="auto" w:fill="D9E2F3"/>
            <w:hideMark/>
          </w:tcPr>
          <w:p w14:paraId="6AC3533A" w14:textId="77777777" w:rsidR="00922180" w:rsidRPr="006F59EC" w:rsidRDefault="00922180" w:rsidP="009F2CFC">
            <w:pPr>
              <w:ind w:left="360"/>
              <w:jc w:val="center"/>
              <w:textAlignment w:val="baseline"/>
              <w:rPr>
                <w:color w:val="000000"/>
              </w:rPr>
            </w:pPr>
            <w:r w:rsidRPr="006F59EC">
              <w:rPr>
                <w:rFonts w:ascii="Arial" w:hAnsi="Arial" w:cs="Arial"/>
                <w:b/>
                <w:bCs/>
                <w:color w:val="000000"/>
              </w:rPr>
              <w:t>RECURRING COSTS</w:t>
            </w:r>
          </w:p>
        </w:tc>
      </w:tr>
      <w:tr w:rsidR="00922180" w:rsidRPr="006F59EC" w14:paraId="7309B23A" w14:textId="77777777" w:rsidTr="009F2CFC">
        <w:trPr>
          <w:gridAfter w:val="1"/>
          <w:wAfter w:w="21" w:type="dxa"/>
        </w:trPr>
        <w:tc>
          <w:tcPr>
            <w:tcW w:w="0" w:type="auto"/>
            <w:vMerge/>
            <w:tcBorders>
              <w:top w:val="outset" w:sz="6" w:space="0" w:color="auto"/>
              <w:left w:val="single" w:sz="6" w:space="0" w:color="000000"/>
              <w:bottom w:val="single" w:sz="6" w:space="0" w:color="000000"/>
              <w:right w:val="single" w:sz="6" w:space="0" w:color="000000"/>
            </w:tcBorders>
            <w:vAlign w:val="center"/>
            <w:hideMark/>
          </w:tcPr>
          <w:p w14:paraId="1D5DB890" w14:textId="77777777" w:rsidR="00922180" w:rsidRPr="006F59EC" w:rsidRDefault="00922180" w:rsidP="00290169">
            <w:pPr>
              <w:ind w:left="81"/>
              <w:rPr>
                <w:color w:val="000000"/>
              </w:rPr>
            </w:pPr>
          </w:p>
        </w:tc>
        <w:tc>
          <w:tcPr>
            <w:tcW w:w="1844" w:type="dxa"/>
            <w:tcBorders>
              <w:top w:val="outset" w:sz="6" w:space="0" w:color="auto"/>
              <w:left w:val="outset" w:sz="6" w:space="0" w:color="auto"/>
              <w:bottom w:val="single" w:sz="6" w:space="0" w:color="000000"/>
              <w:right w:val="single" w:sz="6" w:space="0" w:color="000000"/>
            </w:tcBorders>
            <w:shd w:val="clear" w:color="auto" w:fill="D9E2F3"/>
            <w:hideMark/>
          </w:tcPr>
          <w:p w14:paraId="2F7E3299" w14:textId="77777777" w:rsidR="00922180" w:rsidRPr="006F59EC" w:rsidRDefault="00922180" w:rsidP="009F2CFC">
            <w:pPr>
              <w:ind w:left="81"/>
              <w:jc w:val="center"/>
              <w:textAlignment w:val="baseline"/>
              <w:rPr>
                <w:color w:val="000000"/>
              </w:rPr>
            </w:pPr>
            <w:r w:rsidRPr="006F59EC">
              <w:rPr>
                <w:rFonts w:ascii="Arial" w:hAnsi="Arial" w:cs="Arial"/>
                <w:b/>
                <w:bCs/>
                <w:color w:val="000000"/>
              </w:rPr>
              <w:t xml:space="preserve">Year </w:t>
            </w:r>
            <w:r>
              <w:rPr>
                <w:rFonts w:ascii="Arial" w:hAnsi="Arial" w:cs="Arial"/>
                <w:b/>
                <w:bCs/>
                <w:color w:val="000000"/>
              </w:rPr>
              <w:t>2</w:t>
            </w:r>
          </w:p>
        </w:tc>
        <w:tc>
          <w:tcPr>
            <w:tcW w:w="1844"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1767D999" w14:textId="77777777" w:rsidR="00922180" w:rsidRPr="006F59EC" w:rsidRDefault="00922180" w:rsidP="009F2CFC">
            <w:pPr>
              <w:ind w:left="360"/>
              <w:jc w:val="center"/>
              <w:textAlignment w:val="baseline"/>
              <w:rPr>
                <w:color w:val="000000"/>
              </w:rPr>
            </w:pPr>
            <w:r w:rsidRPr="006F59EC">
              <w:rPr>
                <w:rFonts w:ascii="Arial" w:hAnsi="Arial" w:cs="Arial"/>
                <w:b/>
                <w:bCs/>
                <w:color w:val="000000"/>
              </w:rPr>
              <w:t xml:space="preserve">Year </w:t>
            </w:r>
            <w:r>
              <w:rPr>
                <w:rFonts w:ascii="Arial" w:hAnsi="Arial" w:cs="Arial"/>
                <w:b/>
                <w:bCs/>
                <w:color w:val="000000"/>
              </w:rPr>
              <w:t>3</w:t>
            </w:r>
          </w:p>
        </w:tc>
        <w:tc>
          <w:tcPr>
            <w:tcW w:w="1844"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06137709" w14:textId="77777777" w:rsidR="00922180" w:rsidRPr="006F59EC" w:rsidRDefault="00922180" w:rsidP="009F2CFC">
            <w:pPr>
              <w:ind w:left="360"/>
              <w:jc w:val="center"/>
              <w:textAlignment w:val="baseline"/>
              <w:rPr>
                <w:color w:val="000000"/>
              </w:rPr>
            </w:pPr>
            <w:r w:rsidRPr="006F59EC">
              <w:rPr>
                <w:rFonts w:ascii="Arial" w:hAnsi="Arial" w:cs="Arial"/>
                <w:b/>
                <w:bCs/>
                <w:color w:val="000000"/>
              </w:rPr>
              <w:t xml:space="preserve">Year </w:t>
            </w:r>
            <w:r>
              <w:rPr>
                <w:rFonts w:ascii="Arial" w:hAnsi="Arial" w:cs="Arial"/>
                <w:b/>
                <w:bCs/>
                <w:color w:val="000000"/>
              </w:rPr>
              <w:t>4</w:t>
            </w:r>
          </w:p>
        </w:tc>
        <w:tc>
          <w:tcPr>
            <w:tcW w:w="1844" w:type="dxa"/>
            <w:tcBorders>
              <w:top w:val="outset" w:sz="6" w:space="0" w:color="auto"/>
              <w:left w:val="outset" w:sz="6" w:space="0" w:color="auto"/>
              <w:bottom w:val="single" w:sz="6" w:space="0" w:color="000000"/>
              <w:right w:val="outset" w:sz="6" w:space="0" w:color="auto"/>
            </w:tcBorders>
            <w:shd w:val="clear" w:color="auto" w:fill="D9E2F3" w:themeFill="accent5" w:themeFillTint="33"/>
            <w:vAlign w:val="center"/>
          </w:tcPr>
          <w:p w14:paraId="33CA4D71" w14:textId="77777777" w:rsidR="00922180" w:rsidRPr="003F7E62" w:rsidRDefault="00922180" w:rsidP="009F2CFC">
            <w:pPr>
              <w:ind w:left="360"/>
              <w:jc w:val="center"/>
              <w:textAlignment w:val="baseline"/>
              <w:rPr>
                <w:rFonts w:ascii="Arial" w:hAnsi="Arial" w:cs="Arial"/>
                <w:b/>
                <w:bCs/>
                <w:color w:val="000000"/>
              </w:rPr>
            </w:pPr>
            <w:r w:rsidRPr="006F59EC">
              <w:rPr>
                <w:rFonts w:ascii="Arial" w:hAnsi="Arial" w:cs="Arial"/>
                <w:b/>
                <w:bCs/>
                <w:color w:val="000000"/>
              </w:rPr>
              <w:t xml:space="preserve">Year </w:t>
            </w:r>
            <w:r>
              <w:rPr>
                <w:rFonts w:ascii="Arial" w:hAnsi="Arial" w:cs="Arial"/>
                <w:b/>
                <w:bCs/>
                <w:color w:val="000000"/>
              </w:rPr>
              <w:t>5</w:t>
            </w:r>
          </w:p>
        </w:tc>
      </w:tr>
      <w:tr w:rsidR="00922180" w:rsidRPr="006F59EC" w14:paraId="4B744598"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hideMark/>
          </w:tcPr>
          <w:p w14:paraId="56075487" w14:textId="77777777" w:rsidR="00922180" w:rsidRPr="006F59EC" w:rsidRDefault="00922180" w:rsidP="00290169">
            <w:pPr>
              <w:ind w:left="81"/>
              <w:textAlignment w:val="baseline"/>
              <w:rPr>
                <w:color w:val="000000"/>
              </w:rPr>
            </w:pPr>
            <w:r>
              <w:rPr>
                <w:rFonts w:ascii="Arial" w:hAnsi="Arial" w:cs="Arial"/>
                <w:color w:val="000000"/>
                <w:sz w:val="22"/>
                <w:szCs w:val="22"/>
              </w:rPr>
              <w:t>Subscription Fees</w:t>
            </w:r>
          </w:p>
        </w:tc>
        <w:tc>
          <w:tcPr>
            <w:tcW w:w="1844" w:type="dxa"/>
            <w:tcBorders>
              <w:top w:val="outset" w:sz="6" w:space="0" w:color="auto"/>
              <w:left w:val="outset" w:sz="6" w:space="0" w:color="auto"/>
              <w:bottom w:val="single" w:sz="6" w:space="0" w:color="000000"/>
              <w:right w:val="single" w:sz="6" w:space="0" w:color="000000"/>
            </w:tcBorders>
            <w:hideMark/>
          </w:tcPr>
          <w:p w14:paraId="7242A9D0"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02798A8D"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0BC4EB9D"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1C8F95D8" w14:textId="77777777" w:rsidR="00922180" w:rsidRPr="006F59EC" w:rsidRDefault="00922180" w:rsidP="00290169">
            <w:pPr>
              <w:ind w:left="360"/>
              <w:textAlignment w:val="baseline"/>
              <w:rPr>
                <w:rFonts w:ascii="Arial" w:hAnsi="Arial" w:cs="Arial"/>
                <w:color w:val="000000"/>
                <w:sz w:val="22"/>
                <w:szCs w:val="22"/>
              </w:rPr>
            </w:pPr>
            <w:r w:rsidRPr="006F59EC">
              <w:rPr>
                <w:rFonts w:ascii="Arial" w:hAnsi="Arial" w:cs="Arial"/>
                <w:color w:val="000000"/>
                <w:sz w:val="22"/>
                <w:szCs w:val="22"/>
              </w:rPr>
              <w:t>$</w:t>
            </w:r>
          </w:p>
        </w:tc>
      </w:tr>
      <w:tr w:rsidR="00922180" w:rsidRPr="006F59EC" w14:paraId="50D34CFF"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469EA369" w14:textId="77777777" w:rsidR="00922180"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Licensing Fees</w:t>
            </w:r>
          </w:p>
        </w:tc>
        <w:tc>
          <w:tcPr>
            <w:tcW w:w="1844" w:type="dxa"/>
            <w:tcBorders>
              <w:top w:val="outset" w:sz="6" w:space="0" w:color="auto"/>
              <w:left w:val="outset" w:sz="6" w:space="0" w:color="auto"/>
              <w:bottom w:val="single" w:sz="6" w:space="0" w:color="000000"/>
              <w:right w:val="single" w:sz="6" w:space="0" w:color="000000"/>
            </w:tcBorders>
          </w:tcPr>
          <w:p w14:paraId="4EEFC45E" w14:textId="77777777" w:rsidR="00922180" w:rsidRPr="006F59EC"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tcPr>
          <w:p w14:paraId="5F4D2017"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tcPr>
          <w:p w14:paraId="2CD4F94F"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016D1535"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r>
      <w:tr w:rsidR="00922180" w:rsidRPr="006F59EC" w14:paraId="10442DD2"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553DBC10" w14:textId="77777777" w:rsidR="00922180" w:rsidRPr="006F59EC"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Software Maintenance Fees</w:t>
            </w:r>
          </w:p>
        </w:tc>
        <w:tc>
          <w:tcPr>
            <w:tcW w:w="1844" w:type="dxa"/>
            <w:tcBorders>
              <w:top w:val="outset" w:sz="6" w:space="0" w:color="auto"/>
              <w:left w:val="outset" w:sz="6" w:space="0" w:color="auto"/>
              <w:bottom w:val="single" w:sz="6" w:space="0" w:color="000000"/>
              <w:right w:val="single" w:sz="6" w:space="0" w:color="000000"/>
            </w:tcBorders>
          </w:tcPr>
          <w:p w14:paraId="3C64868F" w14:textId="77777777" w:rsidR="00922180" w:rsidRPr="006F59EC"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tcPr>
          <w:p w14:paraId="778AE022"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tcPr>
          <w:p w14:paraId="25C55D6F"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1F9E2027"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r>
      <w:tr w:rsidR="00922180" w:rsidRPr="006F59EC" w14:paraId="40041FD7"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hideMark/>
          </w:tcPr>
          <w:p w14:paraId="229E86DD"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Enhancement Cost</w:t>
            </w:r>
            <w:r>
              <w:rPr>
                <w:rFonts w:ascii="Arial" w:hAnsi="Arial" w:cs="Arial"/>
                <w:color w:val="000000"/>
                <w:sz w:val="22"/>
                <w:szCs w:val="22"/>
              </w:rPr>
              <w:t>s</w:t>
            </w:r>
          </w:p>
        </w:tc>
        <w:tc>
          <w:tcPr>
            <w:tcW w:w="1844" w:type="dxa"/>
            <w:tcBorders>
              <w:top w:val="outset" w:sz="6" w:space="0" w:color="auto"/>
              <w:left w:val="outset" w:sz="6" w:space="0" w:color="auto"/>
              <w:bottom w:val="single" w:sz="6" w:space="0" w:color="000000"/>
              <w:right w:val="single" w:sz="6" w:space="0" w:color="000000"/>
            </w:tcBorders>
            <w:hideMark/>
          </w:tcPr>
          <w:p w14:paraId="36A8A141"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7E3F13B3"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54E3B91B"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3F411D0C" w14:textId="77777777" w:rsidR="00922180" w:rsidRPr="006F59EC" w:rsidRDefault="00922180" w:rsidP="00290169">
            <w:pPr>
              <w:ind w:left="360"/>
              <w:textAlignment w:val="baseline"/>
              <w:rPr>
                <w:rFonts w:ascii="Arial" w:hAnsi="Arial" w:cs="Arial"/>
                <w:color w:val="000000"/>
                <w:sz w:val="22"/>
                <w:szCs w:val="22"/>
              </w:rPr>
            </w:pPr>
            <w:r w:rsidRPr="006F59EC">
              <w:rPr>
                <w:rFonts w:ascii="Arial" w:hAnsi="Arial" w:cs="Arial"/>
                <w:color w:val="000000"/>
                <w:sz w:val="22"/>
                <w:szCs w:val="22"/>
              </w:rPr>
              <w:t>$</w:t>
            </w:r>
          </w:p>
        </w:tc>
      </w:tr>
      <w:tr w:rsidR="00922180" w:rsidRPr="006F59EC" w14:paraId="6C764B8E"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hideMark/>
          </w:tcPr>
          <w:p w14:paraId="794643B5"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Technical Support / Customer Service</w:t>
            </w:r>
          </w:p>
        </w:tc>
        <w:tc>
          <w:tcPr>
            <w:tcW w:w="1844" w:type="dxa"/>
            <w:tcBorders>
              <w:top w:val="outset" w:sz="6" w:space="0" w:color="auto"/>
              <w:left w:val="outset" w:sz="6" w:space="0" w:color="auto"/>
              <w:bottom w:val="single" w:sz="6" w:space="0" w:color="000000"/>
              <w:right w:val="single" w:sz="6" w:space="0" w:color="000000"/>
            </w:tcBorders>
            <w:hideMark/>
          </w:tcPr>
          <w:p w14:paraId="17A07755"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020EC609"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0BCFE5B2"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41AB8767" w14:textId="77777777" w:rsidR="00922180" w:rsidRPr="006F59EC" w:rsidRDefault="00922180" w:rsidP="00290169">
            <w:pPr>
              <w:ind w:left="360"/>
              <w:textAlignment w:val="baseline"/>
              <w:rPr>
                <w:rFonts w:ascii="Arial" w:hAnsi="Arial" w:cs="Arial"/>
                <w:color w:val="000000"/>
                <w:sz w:val="22"/>
                <w:szCs w:val="22"/>
              </w:rPr>
            </w:pPr>
            <w:r w:rsidRPr="006F59EC">
              <w:rPr>
                <w:rFonts w:ascii="Arial" w:hAnsi="Arial" w:cs="Arial"/>
                <w:color w:val="000000"/>
                <w:sz w:val="22"/>
                <w:szCs w:val="22"/>
              </w:rPr>
              <w:t>$</w:t>
            </w:r>
          </w:p>
        </w:tc>
      </w:tr>
      <w:tr w:rsidR="00922180" w:rsidRPr="006F59EC" w14:paraId="2002420F"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hideMark/>
          </w:tcPr>
          <w:p w14:paraId="113D6CA4" w14:textId="77777777" w:rsidR="00922180" w:rsidRPr="006F59EC" w:rsidRDefault="00922180" w:rsidP="00290169">
            <w:pPr>
              <w:ind w:left="81"/>
              <w:textAlignment w:val="baseline"/>
              <w:rPr>
                <w:color w:val="000000"/>
              </w:rPr>
            </w:pPr>
            <w:r>
              <w:rPr>
                <w:rFonts w:ascii="Arial" w:hAnsi="Arial" w:cs="Arial"/>
                <w:color w:val="000000"/>
                <w:sz w:val="22"/>
                <w:szCs w:val="22"/>
              </w:rPr>
              <w:t>Operating Costs of the Command Center</w:t>
            </w:r>
          </w:p>
        </w:tc>
        <w:tc>
          <w:tcPr>
            <w:tcW w:w="1844" w:type="dxa"/>
            <w:tcBorders>
              <w:top w:val="outset" w:sz="6" w:space="0" w:color="auto"/>
              <w:left w:val="outset" w:sz="6" w:space="0" w:color="auto"/>
              <w:bottom w:val="single" w:sz="6" w:space="0" w:color="000000"/>
              <w:right w:val="single" w:sz="6" w:space="0" w:color="000000"/>
            </w:tcBorders>
            <w:hideMark/>
          </w:tcPr>
          <w:p w14:paraId="7C7D9256"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7863E75F"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2BB02AB6"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2063640E" w14:textId="77777777" w:rsidR="00922180" w:rsidRPr="006F59EC" w:rsidRDefault="00922180" w:rsidP="00290169">
            <w:pPr>
              <w:ind w:left="360"/>
              <w:textAlignment w:val="baseline"/>
              <w:rPr>
                <w:rFonts w:ascii="Arial" w:hAnsi="Arial" w:cs="Arial"/>
                <w:color w:val="000000"/>
                <w:sz w:val="22"/>
                <w:szCs w:val="22"/>
              </w:rPr>
            </w:pPr>
            <w:r w:rsidRPr="006F59EC">
              <w:rPr>
                <w:rFonts w:ascii="Arial" w:hAnsi="Arial" w:cs="Arial"/>
                <w:color w:val="000000"/>
                <w:sz w:val="22"/>
                <w:szCs w:val="22"/>
              </w:rPr>
              <w:t>$</w:t>
            </w:r>
          </w:p>
        </w:tc>
      </w:tr>
      <w:tr w:rsidR="00922180" w:rsidRPr="006F59EC" w14:paraId="1A8E7B18"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11ACEC2E" w14:textId="77777777" w:rsidR="00922180" w:rsidRPr="006F59EC" w:rsidRDefault="00922180" w:rsidP="00290169">
            <w:pPr>
              <w:ind w:left="81"/>
              <w:textAlignment w:val="baseline"/>
              <w:rPr>
                <w:rFonts w:ascii="Arial" w:hAnsi="Arial" w:cs="Arial"/>
                <w:color w:val="000000"/>
                <w:sz w:val="22"/>
                <w:szCs w:val="22"/>
              </w:rPr>
            </w:pPr>
            <w:r w:rsidRPr="006F59EC">
              <w:rPr>
                <w:rFonts w:ascii="Arial" w:hAnsi="Arial" w:cs="Arial"/>
                <w:color w:val="000000"/>
                <w:sz w:val="22"/>
                <w:szCs w:val="22"/>
              </w:rPr>
              <w:t>Others (describe)</w:t>
            </w:r>
          </w:p>
        </w:tc>
        <w:tc>
          <w:tcPr>
            <w:tcW w:w="1844" w:type="dxa"/>
            <w:tcBorders>
              <w:top w:val="outset" w:sz="6" w:space="0" w:color="auto"/>
              <w:left w:val="outset" w:sz="6" w:space="0" w:color="auto"/>
              <w:bottom w:val="single" w:sz="6" w:space="0" w:color="000000"/>
              <w:right w:val="single" w:sz="6" w:space="0" w:color="000000"/>
            </w:tcBorders>
          </w:tcPr>
          <w:p w14:paraId="31ED5310" w14:textId="77777777" w:rsidR="00922180" w:rsidRPr="006F59EC" w:rsidRDefault="00922180" w:rsidP="00290169">
            <w:pPr>
              <w:ind w:left="81"/>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7898690C" w14:textId="77777777" w:rsidR="00922180" w:rsidRPr="006F59EC" w:rsidRDefault="00922180" w:rsidP="00290169">
            <w:pPr>
              <w:ind w:left="360"/>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0A02E234" w14:textId="77777777" w:rsidR="00922180" w:rsidRPr="006F59EC" w:rsidRDefault="00922180" w:rsidP="00290169">
            <w:pPr>
              <w:ind w:left="360"/>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outset" w:sz="6" w:space="0" w:color="auto"/>
            </w:tcBorders>
          </w:tcPr>
          <w:p w14:paraId="2BACADA6" w14:textId="77777777" w:rsidR="00922180" w:rsidRPr="006F59EC" w:rsidRDefault="00922180" w:rsidP="00290169">
            <w:pPr>
              <w:ind w:left="360"/>
              <w:jc w:val="center"/>
              <w:textAlignment w:val="baseline"/>
              <w:rPr>
                <w:rFonts w:ascii="Arial" w:hAnsi="Arial" w:cs="Arial"/>
                <w:color w:val="000000"/>
                <w:sz w:val="22"/>
                <w:szCs w:val="22"/>
              </w:rPr>
            </w:pPr>
          </w:p>
        </w:tc>
      </w:tr>
      <w:tr w:rsidR="00922180" w:rsidRPr="006F59EC" w14:paraId="34818547"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67150DA0" w14:textId="77777777" w:rsidR="00922180" w:rsidRPr="006F59EC" w:rsidRDefault="00922180" w:rsidP="00290169">
            <w:pPr>
              <w:ind w:left="81"/>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single" w:sz="6" w:space="0" w:color="000000"/>
            </w:tcBorders>
          </w:tcPr>
          <w:p w14:paraId="2DB89F06" w14:textId="77777777" w:rsidR="00922180" w:rsidRPr="006F59EC" w:rsidRDefault="00922180" w:rsidP="00290169">
            <w:pPr>
              <w:ind w:left="81"/>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1EB9723D" w14:textId="77777777" w:rsidR="00922180" w:rsidRPr="006F59EC" w:rsidRDefault="00922180" w:rsidP="00290169">
            <w:pPr>
              <w:ind w:left="360"/>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4B604575" w14:textId="77777777" w:rsidR="00922180" w:rsidRPr="006F59EC" w:rsidRDefault="00922180" w:rsidP="00290169">
            <w:pPr>
              <w:ind w:left="360"/>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outset" w:sz="6" w:space="0" w:color="auto"/>
            </w:tcBorders>
          </w:tcPr>
          <w:p w14:paraId="4755754A" w14:textId="77777777" w:rsidR="00922180" w:rsidRPr="006F59EC" w:rsidRDefault="00922180" w:rsidP="00290169">
            <w:pPr>
              <w:ind w:left="360"/>
              <w:jc w:val="center"/>
              <w:textAlignment w:val="baseline"/>
              <w:rPr>
                <w:rFonts w:ascii="Arial" w:hAnsi="Arial" w:cs="Arial"/>
                <w:color w:val="000000"/>
                <w:sz w:val="22"/>
                <w:szCs w:val="22"/>
              </w:rPr>
            </w:pPr>
          </w:p>
        </w:tc>
      </w:tr>
      <w:tr w:rsidR="00922180" w:rsidRPr="006F59EC" w14:paraId="76225B9F"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67E2D61F" w14:textId="77777777" w:rsidR="00922180" w:rsidRPr="006F59EC" w:rsidRDefault="00922180" w:rsidP="00290169">
            <w:pPr>
              <w:ind w:left="81"/>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single" w:sz="6" w:space="0" w:color="000000"/>
            </w:tcBorders>
          </w:tcPr>
          <w:p w14:paraId="043D6198" w14:textId="77777777" w:rsidR="00922180" w:rsidRPr="006F59EC" w:rsidRDefault="00922180" w:rsidP="00290169">
            <w:pPr>
              <w:ind w:left="81"/>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41D5C123" w14:textId="77777777" w:rsidR="00922180" w:rsidRPr="006F59EC" w:rsidRDefault="00922180" w:rsidP="00290169">
            <w:pPr>
              <w:ind w:left="360"/>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405F290B" w14:textId="77777777" w:rsidR="00922180" w:rsidRPr="006F59EC" w:rsidRDefault="00922180" w:rsidP="00290169">
            <w:pPr>
              <w:ind w:left="360"/>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outset" w:sz="6" w:space="0" w:color="auto"/>
            </w:tcBorders>
          </w:tcPr>
          <w:p w14:paraId="1DB64FDC" w14:textId="77777777" w:rsidR="00922180" w:rsidRPr="006F59EC" w:rsidRDefault="00922180" w:rsidP="00290169">
            <w:pPr>
              <w:ind w:left="360"/>
              <w:jc w:val="center"/>
              <w:textAlignment w:val="baseline"/>
              <w:rPr>
                <w:rFonts w:ascii="Arial" w:hAnsi="Arial" w:cs="Arial"/>
                <w:color w:val="000000"/>
                <w:sz w:val="22"/>
                <w:szCs w:val="22"/>
              </w:rPr>
            </w:pPr>
          </w:p>
        </w:tc>
      </w:tr>
      <w:tr w:rsidR="00922180" w:rsidRPr="006F59EC" w14:paraId="31803203"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shd w:val="clear" w:color="auto" w:fill="D9E2F3"/>
            <w:hideMark/>
          </w:tcPr>
          <w:p w14:paraId="1F21E584" w14:textId="77777777" w:rsidR="00922180" w:rsidRPr="006F59EC" w:rsidRDefault="00922180" w:rsidP="00290169">
            <w:pPr>
              <w:ind w:left="81"/>
              <w:jc w:val="right"/>
              <w:textAlignment w:val="baseline"/>
              <w:rPr>
                <w:color w:val="000000"/>
              </w:rPr>
            </w:pPr>
            <w:r w:rsidRPr="006F59EC">
              <w:rPr>
                <w:rFonts w:ascii="Arial" w:hAnsi="Arial" w:cs="Arial"/>
                <w:b/>
                <w:bCs/>
                <w:color w:val="000000"/>
                <w:sz w:val="22"/>
                <w:szCs w:val="22"/>
              </w:rPr>
              <w:t>Total Recurring Cost</w:t>
            </w:r>
            <w:r>
              <w:rPr>
                <w:rFonts w:ascii="Arial" w:hAnsi="Arial" w:cs="Arial"/>
                <w:b/>
                <w:bCs/>
                <w:color w:val="000000"/>
                <w:sz w:val="22"/>
                <w:szCs w:val="22"/>
              </w:rPr>
              <w:t>s</w:t>
            </w:r>
            <w:r>
              <w:rPr>
                <w:rFonts w:ascii="Arial" w:hAnsi="Arial" w:cs="Arial"/>
                <w:color w:val="000000"/>
                <w:sz w:val="22"/>
                <w:szCs w:val="22"/>
              </w:rPr>
              <w:t xml:space="preserve">:  </w:t>
            </w:r>
          </w:p>
        </w:tc>
        <w:tc>
          <w:tcPr>
            <w:tcW w:w="1844" w:type="dxa"/>
            <w:tcBorders>
              <w:top w:val="outset" w:sz="6" w:space="0" w:color="auto"/>
              <w:left w:val="outset" w:sz="6" w:space="0" w:color="auto"/>
              <w:bottom w:val="single" w:sz="6" w:space="0" w:color="000000"/>
              <w:right w:val="single" w:sz="6" w:space="0" w:color="000000"/>
            </w:tcBorders>
            <w:shd w:val="clear" w:color="auto" w:fill="D9E2F3"/>
            <w:hideMark/>
          </w:tcPr>
          <w:p w14:paraId="726EAB14" w14:textId="77777777" w:rsidR="00922180" w:rsidRPr="006F59EC" w:rsidRDefault="00922180" w:rsidP="00290169">
            <w:pPr>
              <w:ind w:left="81"/>
              <w:textAlignment w:val="baseline"/>
              <w:rPr>
                <w:color w:val="000000"/>
              </w:rPr>
            </w:pPr>
            <w:r w:rsidRPr="006F59EC">
              <w:rPr>
                <w:rFonts w:ascii="Arial" w:hAnsi="Arial" w:cs="Arial"/>
                <w:b/>
                <w:bCs/>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1AA60BF7" w14:textId="77777777" w:rsidR="00922180" w:rsidRPr="006F59EC" w:rsidRDefault="00922180" w:rsidP="00290169">
            <w:pPr>
              <w:ind w:left="360"/>
              <w:textAlignment w:val="baseline"/>
              <w:rPr>
                <w:color w:val="000000"/>
              </w:rPr>
            </w:pPr>
            <w:r w:rsidRPr="006F59EC">
              <w:rPr>
                <w:rFonts w:ascii="Arial" w:hAnsi="Arial" w:cs="Arial"/>
                <w:b/>
                <w:bCs/>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6F25B335" w14:textId="77777777" w:rsidR="00922180" w:rsidRPr="006F59EC" w:rsidRDefault="00922180" w:rsidP="00290169">
            <w:pPr>
              <w:ind w:left="360"/>
              <w:textAlignment w:val="baseline"/>
              <w:rPr>
                <w:color w:val="000000"/>
              </w:rPr>
            </w:pPr>
            <w:r w:rsidRPr="006F59EC">
              <w:rPr>
                <w:rFonts w:ascii="Arial" w:hAnsi="Arial" w:cs="Arial"/>
                <w:b/>
                <w:bCs/>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shd w:val="clear" w:color="auto" w:fill="D9E2F3" w:themeFill="accent5" w:themeFillTint="33"/>
          </w:tcPr>
          <w:p w14:paraId="1458E61A" w14:textId="77777777" w:rsidR="00922180" w:rsidRPr="005F7A0A" w:rsidRDefault="00922180" w:rsidP="00290169">
            <w:pPr>
              <w:ind w:left="360"/>
              <w:textAlignment w:val="baseline"/>
              <w:rPr>
                <w:rFonts w:ascii="Arial" w:hAnsi="Arial" w:cs="Arial"/>
                <w:b/>
                <w:bCs/>
                <w:color w:val="000000"/>
                <w:sz w:val="22"/>
                <w:szCs w:val="22"/>
              </w:rPr>
            </w:pPr>
            <w:r>
              <w:rPr>
                <w:rFonts w:ascii="Arial" w:hAnsi="Arial" w:cs="Arial"/>
                <w:b/>
                <w:bCs/>
                <w:color w:val="000000"/>
                <w:sz w:val="22"/>
                <w:szCs w:val="22"/>
              </w:rPr>
              <w:t>$</w:t>
            </w:r>
          </w:p>
        </w:tc>
      </w:tr>
      <w:tr w:rsidR="00922180" w:rsidRPr="006F59EC" w14:paraId="78B8BC37" w14:textId="77777777" w:rsidTr="00290169">
        <w:trPr>
          <w:gridAfter w:val="1"/>
          <w:wAfter w:w="21" w:type="dxa"/>
        </w:trPr>
        <w:tc>
          <w:tcPr>
            <w:tcW w:w="8827" w:type="dxa"/>
            <w:gridSpan w:val="5"/>
            <w:tcBorders>
              <w:top w:val="outset" w:sz="6" w:space="0" w:color="auto"/>
              <w:left w:val="single" w:sz="6" w:space="0" w:color="000000"/>
              <w:bottom w:val="single" w:sz="6" w:space="0" w:color="000000"/>
              <w:right w:val="single" w:sz="6" w:space="0" w:color="000000"/>
            </w:tcBorders>
            <w:shd w:val="clear" w:color="auto" w:fill="D9E2F3"/>
          </w:tcPr>
          <w:p w14:paraId="1E0B6A45" w14:textId="77777777" w:rsidR="00922180" w:rsidRPr="006F59EC" w:rsidRDefault="00922180" w:rsidP="00290169">
            <w:pPr>
              <w:ind w:left="81"/>
              <w:jc w:val="right"/>
              <w:textAlignment w:val="baseline"/>
              <w:rPr>
                <w:rFonts w:ascii="Arial" w:hAnsi="Arial" w:cs="Arial"/>
                <w:b/>
                <w:bCs/>
                <w:color w:val="000000"/>
                <w:sz w:val="22"/>
                <w:szCs w:val="22"/>
              </w:rPr>
            </w:pPr>
          </w:p>
        </w:tc>
        <w:tc>
          <w:tcPr>
            <w:tcW w:w="1965" w:type="dxa"/>
            <w:gridSpan w:val="2"/>
            <w:tcBorders>
              <w:top w:val="outset" w:sz="6" w:space="0" w:color="auto"/>
              <w:left w:val="outset" w:sz="6" w:space="0" w:color="auto"/>
              <w:bottom w:val="single" w:sz="6" w:space="0" w:color="000000"/>
              <w:right w:val="outset" w:sz="6" w:space="0" w:color="auto"/>
            </w:tcBorders>
            <w:shd w:val="clear" w:color="auto" w:fill="D9E2F3"/>
          </w:tcPr>
          <w:p w14:paraId="36F88FFD" w14:textId="77777777" w:rsidR="00922180" w:rsidRDefault="00922180" w:rsidP="00290169">
            <w:pPr>
              <w:ind w:left="360"/>
              <w:textAlignment w:val="baseline"/>
              <w:rPr>
                <w:rFonts w:ascii="Arial" w:hAnsi="Arial" w:cs="Arial"/>
                <w:b/>
                <w:bCs/>
                <w:color w:val="000000"/>
                <w:sz w:val="22"/>
                <w:szCs w:val="22"/>
              </w:rPr>
            </w:pPr>
          </w:p>
        </w:tc>
      </w:tr>
      <w:tr w:rsidR="00922180" w:rsidRPr="006F59EC" w14:paraId="11948C07" w14:textId="77777777" w:rsidTr="00290169">
        <w:trPr>
          <w:gridAfter w:val="1"/>
          <w:wAfter w:w="21" w:type="dxa"/>
        </w:trPr>
        <w:tc>
          <w:tcPr>
            <w:tcW w:w="8827" w:type="dxa"/>
            <w:gridSpan w:val="5"/>
            <w:tcBorders>
              <w:top w:val="outset" w:sz="6" w:space="0" w:color="auto"/>
              <w:left w:val="single" w:sz="6" w:space="0" w:color="000000"/>
              <w:bottom w:val="single" w:sz="6" w:space="0" w:color="000000"/>
              <w:right w:val="single" w:sz="6" w:space="0" w:color="000000"/>
            </w:tcBorders>
            <w:shd w:val="clear" w:color="auto" w:fill="D9E2F3"/>
            <w:hideMark/>
          </w:tcPr>
          <w:p w14:paraId="62198BFB" w14:textId="77777777" w:rsidR="00922180" w:rsidRPr="006F59EC" w:rsidRDefault="00922180" w:rsidP="00290169">
            <w:pPr>
              <w:ind w:left="81"/>
              <w:jc w:val="right"/>
              <w:textAlignment w:val="baseline"/>
              <w:rPr>
                <w:color w:val="000000"/>
              </w:rPr>
            </w:pPr>
            <w:r w:rsidRPr="006F59EC">
              <w:rPr>
                <w:rFonts w:ascii="Arial" w:hAnsi="Arial" w:cs="Arial"/>
                <w:b/>
                <w:bCs/>
                <w:color w:val="000000"/>
                <w:sz w:val="22"/>
                <w:szCs w:val="22"/>
              </w:rPr>
              <w:t xml:space="preserve">Grand Total </w:t>
            </w:r>
            <w:r>
              <w:rPr>
                <w:rFonts w:ascii="Arial" w:hAnsi="Arial" w:cs="Arial"/>
                <w:b/>
                <w:bCs/>
                <w:color w:val="000000"/>
                <w:sz w:val="22"/>
                <w:szCs w:val="22"/>
              </w:rPr>
              <w:t>Price for E</w:t>
            </w:r>
            <w:r w:rsidRPr="006F59EC">
              <w:rPr>
                <w:rFonts w:ascii="Arial" w:hAnsi="Arial" w:cs="Arial"/>
                <w:b/>
                <w:bCs/>
                <w:color w:val="000000"/>
                <w:sz w:val="22"/>
                <w:szCs w:val="22"/>
              </w:rPr>
              <w:t>ntire Contract</w:t>
            </w:r>
            <w:r>
              <w:rPr>
                <w:rFonts w:ascii="Arial" w:hAnsi="Arial" w:cs="Arial"/>
                <w:b/>
                <w:bCs/>
                <w:color w:val="000000"/>
                <w:sz w:val="22"/>
                <w:szCs w:val="22"/>
              </w:rPr>
              <w:t xml:space="preserve"> (One Time Costs Plus 4 Years of Operation): </w:t>
            </w:r>
          </w:p>
        </w:tc>
        <w:tc>
          <w:tcPr>
            <w:tcW w:w="1965" w:type="dxa"/>
            <w:gridSpan w:val="2"/>
            <w:tcBorders>
              <w:top w:val="outset" w:sz="6" w:space="0" w:color="auto"/>
              <w:left w:val="outset" w:sz="6" w:space="0" w:color="auto"/>
              <w:bottom w:val="single" w:sz="6" w:space="0" w:color="000000"/>
              <w:right w:val="outset" w:sz="6" w:space="0" w:color="auto"/>
            </w:tcBorders>
            <w:shd w:val="clear" w:color="auto" w:fill="D9E2F3"/>
          </w:tcPr>
          <w:p w14:paraId="091BFBB9" w14:textId="77777777" w:rsidR="00922180" w:rsidRPr="006F59EC" w:rsidRDefault="00922180" w:rsidP="00290169">
            <w:pPr>
              <w:ind w:left="360"/>
              <w:textAlignment w:val="baseline"/>
              <w:rPr>
                <w:rFonts w:ascii="Arial" w:hAnsi="Arial" w:cs="Arial"/>
                <w:b/>
                <w:bCs/>
                <w:color w:val="000000"/>
                <w:sz w:val="22"/>
                <w:szCs w:val="22"/>
              </w:rPr>
            </w:pPr>
            <w:r>
              <w:rPr>
                <w:rFonts w:ascii="Arial" w:hAnsi="Arial" w:cs="Arial"/>
                <w:b/>
                <w:bCs/>
                <w:color w:val="000000"/>
                <w:sz w:val="22"/>
                <w:szCs w:val="22"/>
              </w:rPr>
              <w:t xml:space="preserve"> $</w:t>
            </w:r>
          </w:p>
        </w:tc>
      </w:tr>
    </w:tbl>
    <w:p w14:paraId="098C4C7D" w14:textId="77777777" w:rsidR="00193862" w:rsidRDefault="00193862" w:rsidP="00193862">
      <w:pPr>
        <w:textAlignment w:val="baseline"/>
        <w:rPr>
          <w:rFonts w:ascii="Arial" w:hAnsi="Arial" w:cs="Arial"/>
          <w:color w:val="000000"/>
          <w:sz w:val="22"/>
          <w:szCs w:val="22"/>
        </w:rPr>
      </w:pPr>
    </w:p>
    <w:p w14:paraId="7C56AB5E" w14:textId="77777777" w:rsidR="00BD0BEA" w:rsidRDefault="00BD0BEA" w:rsidP="00193862">
      <w:pPr>
        <w:textAlignment w:val="baseline"/>
        <w:rPr>
          <w:rFonts w:ascii="Arial" w:hAnsi="Arial" w:cs="Arial"/>
          <w:color w:val="000000"/>
          <w:sz w:val="22"/>
          <w:szCs w:val="22"/>
        </w:rPr>
      </w:pPr>
    </w:p>
    <w:p w14:paraId="7CA14083" w14:textId="1570B158" w:rsidR="00193862" w:rsidRPr="00424F29" w:rsidRDefault="00193862" w:rsidP="00193862">
      <w:pPr>
        <w:textAlignment w:val="baseline"/>
        <w:rPr>
          <w:rFonts w:ascii="Arial" w:hAnsi="Arial" w:cs="Arial"/>
          <w:b/>
          <w:bCs/>
          <w:i/>
          <w:iCs/>
          <w:color w:val="FF0000"/>
          <w:sz w:val="28"/>
          <w:szCs w:val="28"/>
        </w:rPr>
      </w:pPr>
      <w:r w:rsidRPr="00424F29">
        <w:rPr>
          <w:rFonts w:ascii="Arial" w:hAnsi="Arial" w:cs="Arial"/>
          <w:b/>
          <w:bCs/>
          <w:i/>
          <w:iCs/>
          <w:color w:val="FF0000"/>
          <w:sz w:val="28"/>
          <w:szCs w:val="28"/>
        </w:rPr>
        <w:t>EXAMPLE TWO OF A COST FORM:</w:t>
      </w:r>
    </w:p>
    <w:p w14:paraId="57E9D913" w14:textId="77777777" w:rsidR="00193862" w:rsidRDefault="00193862" w:rsidP="00193862">
      <w:pPr>
        <w:textAlignment w:val="baseline"/>
        <w:rPr>
          <w:rFonts w:ascii="Arial" w:hAnsi="Arial" w:cs="Arial"/>
          <w:color w:val="000000"/>
          <w:sz w:val="22"/>
          <w:szCs w:val="22"/>
        </w:rPr>
      </w:pPr>
    </w:p>
    <w:p w14:paraId="0A256396" w14:textId="77777777" w:rsidR="00193862" w:rsidRDefault="00193862" w:rsidP="00193862">
      <w:pPr>
        <w:pStyle w:val="RFPBodyText"/>
        <w:spacing w:before="0" w:after="0"/>
        <w:jc w:val="both"/>
      </w:pPr>
      <w:r>
        <w:t xml:space="preserve">This tables serves as a summary of the costs addressed in Section 4.1 – Offer Costs. </w:t>
      </w:r>
    </w:p>
    <w:p w14:paraId="576A359A" w14:textId="77777777" w:rsidR="00193862" w:rsidRDefault="00193862" w:rsidP="00193862">
      <w:pPr>
        <w:pStyle w:val="RFPBodyText"/>
        <w:spacing w:before="0" w:after="0"/>
        <w:jc w:val="both"/>
      </w:pPr>
    </w:p>
    <w:p w14:paraId="2097330F" w14:textId="77777777" w:rsidR="00193862" w:rsidRDefault="00193862" w:rsidP="00193862">
      <w:pPr>
        <w:pStyle w:val="RFPBodyText"/>
        <w:spacing w:before="0" w:after="0"/>
        <w:jc w:val="both"/>
      </w:pPr>
      <w:r>
        <w:t xml:space="preserve">Vendors must fill in the table(s) below </w:t>
      </w:r>
      <w:r w:rsidRPr="0004643F">
        <w:rPr>
          <w:u w:val="single"/>
        </w:rPr>
        <w:t>and</w:t>
      </w:r>
      <w:r>
        <w:t xml:space="preserve"> provide on a separate sheet a detailed itemization of all costs in accordance with Section 4.1.</w:t>
      </w:r>
    </w:p>
    <w:p w14:paraId="638E7F51" w14:textId="77777777" w:rsidR="00193862" w:rsidRDefault="00193862" w:rsidP="00193862">
      <w:pPr>
        <w:pStyle w:val="RFPBodyText"/>
        <w:spacing w:before="0" w:after="0"/>
        <w:jc w:val="both"/>
      </w:pPr>
    </w:p>
    <w:p w14:paraId="2A9662DD" w14:textId="77777777" w:rsidR="00747516" w:rsidRDefault="00193862" w:rsidP="00424F29">
      <w:pPr>
        <w:pStyle w:val="RFPBodyText"/>
        <w:spacing w:before="0" w:after="0"/>
        <w:jc w:val="both"/>
      </w:pPr>
      <w:r>
        <w:t>Travel expenses must be included where appropriate in accordance with paragraph 12) Travel Expenses in Attachment B.</w:t>
      </w:r>
      <w:r w:rsidR="00747516">
        <w:t xml:space="preserve"> Also, shipping fees cannot be a standalone cost line item per the NCDIT Terms and Conditions.  Shipping is to be FOB Destination. See Clause 27 of Attachment B for further details.</w:t>
      </w:r>
    </w:p>
    <w:p w14:paraId="6CB74175" w14:textId="665B7BDE" w:rsidR="00193862" w:rsidRDefault="00193862" w:rsidP="00193862">
      <w:pPr>
        <w:pStyle w:val="RFPBodyText"/>
        <w:spacing w:before="0" w:after="0"/>
        <w:jc w:val="both"/>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6807"/>
        <w:gridCol w:w="2530"/>
      </w:tblGrid>
      <w:tr w:rsidR="00193862" w:rsidRPr="00324AC0" w14:paraId="7D10DBB6" w14:textId="77777777" w:rsidTr="00D516EB">
        <w:trPr>
          <w:trHeight w:hRule="exact" w:val="360"/>
          <w:tblHeader/>
          <w:jc w:val="center"/>
        </w:trPr>
        <w:tc>
          <w:tcPr>
            <w:tcW w:w="928" w:type="dxa"/>
            <w:shd w:val="clear" w:color="auto" w:fill="D9D9D9" w:themeFill="background1" w:themeFillShade="D9"/>
            <w:vAlign w:val="center"/>
          </w:tcPr>
          <w:p w14:paraId="1F0453E8" w14:textId="77777777" w:rsidR="00193862" w:rsidRPr="00324AC0" w:rsidRDefault="00193862" w:rsidP="00D516EB">
            <w:pPr>
              <w:jc w:val="center"/>
              <w:rPr>
                <w:rFonts w:ascii="Arial" w:hAnsi="Arial" w:cs="Arial"/>
                <w:b/>
                <w:sz w:val="22"/>
                <w:szCs w:val="22"/>
              </w:rPr>
            </w:pPr>
            <w:r w:rsidRPr="00324AC0">
              <w:rPr>
                <w:rFonts w:ascii="Arial" w:hAnsi="Arial" w:cs="Arial"/>
                <w:b/>
                <w:sz w:val="22"/>
                <w:szCs w:val="22"/>
              </w:rPr>
              <w:t>ITEM</w:t>
            </w:r>
          </w:p>
        </w:tc>
        <w:tc>
          <w:tcPr>
            <w:tcW w:w="6807" w:type="dxa"/>
            <w:shd w:val="clear" w:color="auto" w:fill="D9D9D9" w:themeFill="background1" w:themeFillShade="D9"/>
            <w:vAlign w:val="center"/>
          </w:tcPr>
          <w:p w14:paraId="0413A6A1" w14:textId="77777777" w:rsidR="00193862" w:rsidRPr="00324AC0" w:rsidRDefault="00193862" w:rsidP="00D516EB">
            <w:pPr>
              <w:jc w:val="center"/>
              <w:rPr>
                <w:rFonts w:ascii="Arial" w:hAnsi="Arial" w:cs="Arial"/>
                <w:b/>
                <w:sz w:val="22"/>
                <w:szCs w:val="22"/>
              </w:rPr>
            </w:pPr>
            <w:r w:rsidRPr="00324AC0">
              <w:rPr>
                <w:rFonts w:ascii="Arial" w:hAnsi="Arial" w:cs="Arial"/>
                <w:b/>
                <w:sz w:val="22"/>
                <w:szCs w:val="22"/>
              </w:rPr>
              <w:t>DESCRIPTION</w:t>
            </w:r>
          </w:p>
        </w:tc>
        <w:tc>
          <w:tcPr>
            <w:tcW w:w="2530" w:type="dxa"/>
            <w:shd w:val="clear" w:color="auto" w:fill="D9D9D9" w:themeFill="background1" w:themeFillShade="D9"/>
            <w:vAlign w:val="center"/>
          </w:tcPr>
          <w:p w14:paraId="00EC1C93" w14:textId="77777777" w:rsidR="00193862" w:rsidRPr="00324AC0" w:rsidRDefault="00193862" w:rsidP="00D516EB">
            <w:pPr>
              <w:jc w:val="center"/>
              <w:rPr>
                <w:rFonts w:ascii="Arial" w:hAnsi="Arial" w:cs="Arial"/>
                <w:b/>
                <w:sz w:val="22"/>
                <w:szCs w:val="22"/>
                <w:highlight w:val="cyan"/>
              </w:rPr>
            </w:pPr>
            <w:r w:rsidRPr="00324AC0">
              <w:rPr>
                <w:rFonts w:ascii="Arial" w:hAnsi="Arial" w:cs="Arial"/>
                <w:b/>
                <w:sz w:val="22"/>
                <w:szCs w:val="22"/>
              </w:rPr>
              <w:t>COST</w:t>
            </w:r>
          </w:p>
        </w:tc>
      </w:tr>
      <w:tr w:rsidR="00193862" w:rsidRPr="00324AC0" w14:paraId="55AA169C" w14:textId="77777777" w:rsidTr="00D516EB">
        <w:trPr>
          <w:trHeight w:hRule="exact" w:val="504"/>
          <w:tblHeader/>
          <w:jc w:val="center"/>
        </w:trPr>
        <w:tc>
          <w:tcPr>
            <w:tcW w:w="928" w:type="dxa"/>
            <w:vAlign w:val="center"/>
          </w:tcPr>
          <w:p w14:paraId="0AC9CAAF" w14:textId="77777777" w:rsidR="00193862" w:rsidRPr="00324AC0" w:rsidRDefault="00193862" w:rsidP="00D516EB">
            <w:pPr>
              <w:jc w:val="center"/>
              <w:rPr>
                <w:rFonts w:ascii="Arial" w:hAnsi="Arial" w:cs="Arial"/>
                <w:bCs/>
                <w:sz w:val="22"/>
                <w:szCs w:val="22"/>
              </w:rPr>
            </w:pPr>
            <w:r w:rsidRPr="00324AC0">
              <w:rPr>
                <w:rFonts w:ascii="Arial" w:hAnsi="Arial" w:cs="Arial"/>
                <w:bCs/>
                <w:sz w:val="22"/>
                <w:szCs w:val="22"/>
              </w:rPr>
              <w:t>1</w:t>
            </w:r>
          </w:p>
        </w:tc>
        <w:tc>
          <w:tcPr>
            <w:tcW w:w="6807" w:type="dxa"/>
            <w:vAlign w:val="center"/>
          </w:tcPr>
          <w:p w14:paraId="7A715A70" w14:textId="77777777" w:rsidR="00193862" w:rsidRPr="00324AC0" w:rsidRDefault="00193862" w:rsidP="00D516EB">
            <w:pPr>
              <w:rPr>
                <w:rFonts w:ascii="Arial" w:hAnsi="Arial" w:cs="Arial"/>
                <w:bCs/>
                <w:sz w:val="22"/>
                <w:szCs w:val="22"/>
              </w:rPr>
            </w:pPr>
            <w:r>
              <w:rPr>
                <w:rFonts w:ascii="Arial" w:hAnsi="Arial" w:cs="Arial"/>
                <w:bCs/>
                <w:sz w:val="22"/>
                <w:szCs w:val="22"/>
              </w:rPr>
              <w:t>Software License and Support</w:t>
            </w:r>
          </w:p>
        </w:tc>
        <w:tc>
          <w:tcPr>
            <w:tcW w:w="2530" w:type="dxa"/>
            <w:vAlign w:val="center"/>
          </w:tcPr>
          <w:p w14:paraId="69A763BC" w14:textId="77777777" w:rsidR="00193862" w:rsidRPr="00324AC0" w:rsidRDefault="00193862" w:rsidP="00D516EB">
            <w:pPr>
              <w:jc w:val="center"/>
              <w:rPr>
                <w:rFonts w:ascii="Arial" w:hAnsi="Arial" w:cs="Arial"/>
                <w:bCs/>
                <w:sz w:val="22"/>
                <w:szCs w:val="22"/>
              </w:rPr>
            </w:pPr>
          </w:p>
        </w:tc>
      </w:tr>
      <w:tr w:rsidR="00193862" w:rsidRPr="00324AC0" w14:paraId="4075F69A" w14:textId="77777777" w:rsidTr="00D516EB">
        <w:trPr>
          <w:trHeight w:hRule="exact" w:val="504"/>
          <w:tblHeader/>
          <w:jc w:val="center"/>
        </w:trPr>
        <w:tc>
          <w:tcPr>
            <w:tcW w:w="928" w:type="dxa"/>
            <w:vAlign w:val="center"/>
          </w:tcPr>
          <w:p w14:paraId="79324D6A" w14:textId="77777777" w:rsidR="00193862" w:rsidRPr="00324AC0" w:rsidRDefault="00193862" w:rsidP="00D516EB">
            <w:pPr>
              <w:jc w:val="center"/>
              <w:rPr>
                <w:rFonts w:ascii="Arial" w:hAnsi="Arial" w:cs="Arial"/>
                <w:bCs/>
                <w:sz w:val="22"/>
                <w:szCs w:val="22"/>
              </w:rPr>
            </w:pPr>
            <w:r w:rsidRPr="00324AC0">
              <w:rPr>
                <w:rFonts w:ascii="Arial" w:hAnsi="Arial" w:cs="Arial"/>
                <w:bCs/>
                <w:sz w:val="22"/>
                <w:szCs w:val="22"/>
              </w:rPr>
              <w:t>2</w:t>
            </w:r>
          </w:p>
        </w:tc>
        <w:tc>
          <w:tcPr>
            <w:tcW w:w="6807" w:type="dxa"/>
            <w:vAlign w:val="center"/>
          </w:tcPr>
          <w:p w14:paraId="19D0C72F" w14:textId="77777777" w:rsidR="00193862" w:rsidRPr="00324AC0" w:rsidRDefault="00193862" w:rsidP="00D516EB">
            <w:pPr>
              <w:rPr>
                <w:rFonts w:ascii="Arial" w:hAnsi="Arial" w:cs="Arial"/>
                <w:bCs/>
                <w:sz w:val="22"/>
                <w:szCs w:val="22"/>
              </w:rPr>
            </w:pPr>
            <w:r>
              <w:rPr>
                <w:rFonts w:ascii="Arial" w:hAnsi="Arial" w:cs="Arial"/>
                <w:bCs/>
                <w:sz w:val="22"/>
                <w:szCs w:val="22"/>
              </w:rPr>
              <w:t>Implementation</w:t>
            </w:r>
          </w:p>
        </w:tc>
        <w:tc>
          <w:tcPr>
            <w:tcW w:w="2530" w:type="dxa"/>
            <w:vAlign w:val="center"/>
          </w:tcPr>
          <w:p w14:paraId="79760A4C" w14:textId="77777777" w:rsidR="00193862" w:rsidRPr="00324AC0" w:rsidRDefault="00193862" w:rsidP="00D516EB">
            <w:pPr>
              <w:jc w:val="center"/>
              <w:rPr>
                <w:rFonts w:ascii="Arial" w:hAnsi="Arial" w:cs="Arial"/>
                <w:bCs/>
                <w:sz w:val="22"/>
                <w:szCs w:val="22"/>
              </w:rPr>
            </w:pPr>
          </w:p>
        </w:tc>
      </w:tr>
      <w:tr w:rsidR="00193862" w:rsidRPr="00324AC0" w14:paraId="1D7AF59B" w14:textId="77777777" w:rsidTr="00D516EB">
        <w:trPr>
          <w:trHeight w:hRule="exact" w:val="504"/>
          <w:tblHeader/>
          <w:jc w:val="center"/>
        </w:trPr>
        <w:tc>
          <w:tcPr>
            <w:tcW w:w="928" w:type="dxa"/>
            <w:vAlign w:val="center"/>
          </w:tcPr>
          <w:p w14:paraId="0882487E" w14:textId="77777777" w:rsidR="00193862" w:rsidRPr="00324AC0" w:rsidRDefault="00193862" w:rsidP="00D516EB">
            <w:pPr>
              <w:jc w:val="center"/>
              <w:rPr>
                <w:rFonts w:ascii="Arial" w:hAnsi="Arial" w:cs="Arial"/>
                <w:bCs/>
                <w:sz w:val="22"/>
                <w:szCs w:val="22"/>
              </w:rPr>
            </w:pPr>
            <w:r w:rsidRPr="00324AC0">
              <w:rPr>
                <w:rFonts w:ascii="Arial" w:hAnsi="Arial" w:cs="Arial"/>
                <w:bCs/>
                <w:sz w:val="22"/>
                <w:szCs w:val="22"/>
              </w:rPr>
              <w:t>3</w:t>
            </w:r>
          </w:p>
        </w:tc>
        <w:tc>
          <w:tcPr>
            <w:tcW w:w="6807" w:type="dxa"/>
            <w:vAlign w:val="center"/>
          </w:tcPr>
          <w:p w14:paraId="0923B563" w14:textId="77777777" w:rsidR="00193862" w:rsidRPr="00324AC0" w:rsidRDefault="00193862" w:rsidP="00D516EB">
            <w:pPr>
              <w:rPr>
                <w:rFonts w:ascii="Arial" w:hAnsi="Arial" w:cs="Arial"/>
                <w:bCs/>
                <w:sz w:val="22"/>
                <w:szCs w:val="22"/>
              </w:rPr>
            </w:pPr>
            <w:r>
              <w:rPr>
                <w:rFonts w:ascii="Arial" w:hAnsi="Arial" w:cs="Arial"/>
                <w:bCs/>
                <w:sz w:val="22"/>
                <w:szCs w:val="22"/>
              </w:rPr>
              <w:t>Technical Support</w:t>
            </w:r>
          </w:p>
        </w:tc>
        <w:tc>
          <w:tcPr>
            <w:tcW w:w="2530" w:type="dxa"/>
            <w:vAlign w:val="center"/>
          </w:tcPr>
          <w:p w14:paraId="39F23F80" w14:textId="77777777" w:rsidR="00193862" w:rsidRPr="00324AC0" w:rsidRDefault="00193862" w:rsidP="00D516EB">
            <w:pPr>
              <w:jc w:val="center"/>
              <w:rPr>
                <w:rFonts w:ascii="Arial" w:hAnsi="Arial" w:cs="Arial"/>
                <w:bCs/>
                <w:sz w:val="22"/>
                <w:szCs w:val="22"/>
              </w:rPr>
            </w:pPr>
          </w:p>
        </w:tc>
      </w:tr>
      <w:tr w:rsidR="00193862" w:rsidRPr="00324AC0" w14:paraId="70D1B346" w14:textId="77777777" w:rsidTr="00D516EB">
        <w:trPr>
          <w:trHeight w:hRule="exact" w:val="504"/>
          <w:tblHeader/>
          <w:jc w:val="center"/>
        </w:trPr>
        <w:tc>
          <w:tcPr>
            <w:tcW w:w="928" w:type="dxa"/>
            <w:vAlign w:val="center"/>
          </w:tcPr>
          <w:p w14:paraId="112D0890" w14:textId="77777777" w:rsidR="00193862" w:rsidRPr="00324AC0" w:rsidRDefault="00193862" w:rsidP="00D516EB">
            <w:pPr>
              <w:jc w:val="center"/>
              <w:rPr>
                <w:rFonts w:ascii="Arial" w:hAnsi="Arial" w:cs="Arial"/>
                <w:bCs/>
                <w:sz w:val="22"/>
                <w:szCs w:val="22"/>
              </w:rPr>
            </w:pPr>
            <w:r>
              <w:rPr>
                <w:rFonts w:ascii="Arial" w:hAnsi="Arial" w:cs="Arial"/>
                <w:bCs/>
                <w:sz w:val="22"/>
                <w:szCs w:val="22"/>
              </w:rPr>
              <w:t>4</w:t>
            </w:r>
          </w:p>
        </w:tc>
        <w:tc>
          <w:tcPr>
            <w:tcW w:w="6807" w:type="dxa"/>
            <w:vAlign w:val="center"/>
          </w:tcPr>
          <w:p w14:paraId="07AE3A35" w14:textId="77777777" w:rsidR="00193862" w:rsidRDefault="00193862" w:rsidP="00D516EB">
            <w:pPr>
              <w:rPr>
                <w:rFonts w:ascii="Arial" w:hAnsi="Arial" w:cs="Arial"/>
                <w:bCs/>
                <w:sz w:val="22"/>
                <w:szCs w:val="22"/>
              </w:rPr>
            </w:pPr>
            <w:r>
              <w:rPr>
                <w:rFonts w:ascii="Arial" w:hAnsi="Arial" w:cs="Arial"/>
                <w:bCs/>
                <w:sz w:val="22"/>
                <w:szCs w:val="22"/>
              </w:rPr>
              <w:t>Hosting Service</w:t>
            </w:r>
          </w:p>
        </w:tc>
        <w:tc>
          <w:tcPr>
            <w:tcW w:w="2530" w:type="dxa"/>
            <w:vAlign w:val="center"/>
          </w:tcPr>
          <w:p w14:paraId="41FBB814" w14:textId="77777777" w:rsidR="00193862" w:rsidRPr="00324AC0" w:rsidRDefault="00193862" w:rsidP="00D516EB">
            <w:pPr>
              <w:jc w:val="center"/>
              <w:rPr>
                <w:rFonts w:ascii="Arial" w:hAnsi="Arial" w:cs="Arial"/>
                <w:bCs/>
                <w:sz w:val="22"/>
                <w:szCs w:val="22"/>
              </w:rPr>
            </w:pPr>
          </w:p>
        </w:tc>
      </w:tr>
      <w:tr w:rsidR="00193862" w:rsidRPr="00324AC0" w14:paraId="01269256" w14:textId="77777777" w:rsidTr="00D516EB">
        <w:trPr>
          <w:trHeight w:hRule="exact" w:val="504"/>
          <w:jc w:val="center"/>
        </w:trPr>
        <w:tc>
          <w:tcPr>
            <w:tcW w:w="928" w:type="dxa"/>
            <w:vAlign w:val="center"/>
          </w:tcPr>
          <w:p w14:paraId="37D786BB" w14:textId="77777777" w:rsidR="00193862" w:rsidRPr="00324AC0" w:rsidRDefault="00193862" w:rsidP="00D516EB">
            <w:pPr>
              <w:jc w:val="center"/>
              <w:rPr>
                <w:rFonts w:ascii="Arial" w:hAnsi="Arial" w:cs="Arial"/>
                <w:bCs/>
                <w:sz w:val="22"/>
                <w:szCs w:val="22"/>
              </w:rPr>
            </w:pPr>
            <w:r>
              <w:rPr>
                <w:rFonts w:ascii="Arial" w:hAnsi="Arial" w:cs="Arial"/>
                <w:bCs/>
                <w:sz w:val="22"/>
                <w:szCs w:val="22"/>
              </w:rPr>
              <w:t>5</w:t>
            </w:r>
          </w:p>
        </w:tc>
        <w:tc>
          <w:tcPr>
            <w:tcW w:w="6807" w:type="dxa"/>
            <w:vAlign w:val="center"/>
          </w:tcPr>
          <w:p w14:paraId="625888FA" w14:textId="77777777" w:rsidR="00193862" w:rsidRPr="00324AC0" w:rsidRDefault="00193862" w:rsidP="00D516EB">
            <w:pPr>
              <w:rPr>
                <w:rFonts w:ascii="Arial" w:hAnsi="Arial" w:cs="Arial"/>
                <w:bCs/>
                <w:sz w:val="22"/>
                <w:szCs w:val="22"/>
              </w:rPr>
            </w:pPr>
            <w:r>
              <w:rPr>
                <w:rFonts w:ascii="Arial" w:hAnsi="Arial" w:cs="Arial"/>
                <w:bCs/>
                <w:sz w:val="22"/>
                <w:szCs w:val="22"/>
              </w:rPr>
              <w:t>Training</w:t>
            </w:r>
          </w:p>
        </w:tc>
        <w:tc>
          <w:tcPr>
            <w:tcW w:w="2530" w:type="dxa"/>
            <w:vAlign w:val="center"/>
          </w:tcPr>
          <w:p w14:paraId="798BBEE0" w14:textId="77777777" w:rsidR="00193862" w:rsidRPr="00324AC0" w:rsidRDefault="00193862" w:rsidP="00D516EB">
            <w:pPr>
              <w:jc w:val="both"/>
              <w:rPr>
                <w:rFonts w:ascii="Arial" w:hAnsi="Arial" w:cs="Arial"/>
                <w:bCs/>
                <w:sz w:val="22"/>
                <w:szCs w:val="22"/>
              </w:rPr>
            </w:pPr>
          </w:p>
        </w:tc>
      </w:tr>
      <w:tr w:rsidR="00193862" w:rsidRPr="00324AC0" w14:paraId="695BD31C" w14:textId="77777777" w:rsidTr="00D516EB">
        <w:trPr>
          <w:trHeight w:hRule="exact" w:val="504"/>
          <w:jc w:val="center"/>
        </w:trPr>
        <w:tc>
          <w:tcPr>
            <w:tcW w:w="928" w:type="dxa"/>
            <w:vAlign w:val="center"/>
          </w:tcPr>
          <w:p w14:paraId="3FC8A391" w14:textId="77777777" w:rsidR="00193862" w:rsidRPr="00324AC0" w:rsidRDefault="00193862" w:rsidP="00D516EB">
            <w:pPr>
              <w:jc w:val="center"/>
              <w:rPr>
                <w:rFonts w:ascii="Arial" w:hAnsi="Arial" w:cs="Arial"/>
                <w:bCs/>
                <w:sz w:val="22"/>
                <w:szCs w:val="22"/>
              </w:rPr>
            </w:pPr>
            <w:r>
              <w:rPr>
                <w:rFonts w:ascii="Arial" w:hAnsi="Arial" w:cs="Arial"/>
                <w:bCs/>
                <w:sz w:val="22"/>
                <w:szCs w:val="22"/>
              </w:rPr>
              <w:t>6</w:t>
            </w:r>
          </w:p>
        </w:tc>
        <w:tc>
          <w:tcPr>
            <w:tcW w:w="6807" w:type="dxa"/>
            <w:vAlign w:val="center"/>
          </w:tcPr>
          <w:p w14:paraId="0F37BF9B" w14:textId="77777777" w:rsidR="00193862" w:rsidRPr="00324AC0" w:rsidRDefault="00193862" w:rsidP="00D516EB">
            <w:pPr>
              <w:rPr>
                <w:rFonts w:ascii="Arial" w:hAnsi="Arial" w:cs="Arial"/>
                <w:bCs/>
                <w:sz w:val="22"/>
                <w:szCs w:val="22"/>
              </w:rPr>
            </w:pPr>
            <w:r w:rsidRPr="00324AC0">
              <w:rPr>
                <w:rFonts w:ascii="Arial" w:hAnsi="Arial" w:cs="Arial"/>
                <w:bCs/>
                <w:sz w:val="22"/>
                <w:szCs w:val="22"/>
              </w:rPr>
              <w:t xml:space="preserve">Other </w:t>
            </w:r>
            <w:r>
              <w:rPr>
                <w:rFonts w:ascii="Arial" w:hAnsi="Arial" w:cs="Arial"/>
                <w:bCs/>
                <w:sz w:val="22"/>
                <w:szCs w:val="22"/>
              </w:rPr>
              <w:t xml:space="preserve">Solution </w:t>
            </w:r>
            <w:r w:rsidRPr="00324AC0">
              <w:rPr>
                <w:rFonts w:ascii="Arial" w:hAnsi="Arial" w:cs="Arial"/>
                <w:bCs/>
                <w:sz w:val="22"/>
                <w:szCs w:val="22"/>
              </w:rPr>
              <w:t>Costs: must be defined in detail</w:t>
            </w:r>
          </w:p>
        </w:tc>
        <w:tc>
          <w:tcPr>
            <w:tcW w:w="2530" w:type="dxa"/>
            <w:vAlign w:val="center"/>
          </w:tcPr>
          <w:p w14:paraId="68BE58A6" w14:textId="77777777" w:rsidR="00193862" w:rsidRPr="00324AC0" w:rsidRDefault="00193862" w:rsidP="00D516EB">
            <w:pPr>
              <w:jc w:val="both"/>
              <w:rPr>
                <w:rFonts w:ascii="Arial" w:hAnsi="Arial" w:cs="Arial"/>
                <w:bCs/>
                <w:sz w:val="22"/>
                <w:szCs w:val="22"/>
              </w:rPr>
            </w:pPr>
          </w:p>
        </w:tc>
      </w:tr>
    </w:tbl>
    <w:p w14:paraId="02BECE37" w14:textId="77777777" w:rsidR="00193862" w:rsidRDefault="00193862" w:rsidP="00193862">
      <w:pPr>
        <w:rPr>
          <w:rFonts w:ascii="Arial" w:hAnsi="Arial" w:cs="Arial"/>
          <w:b/>
          <w:bCs/>
          <w:sz w:val="22"/>
          <w:szCs w:val="22"/>
        </w:rPr>
      </w:pPr>
    </w:p>
    <w:p w14:paraId="6CF9BCD0" w14:textId="77777777" w:rsidR="00193862" w:rsidRPr="00844EB5" w:rsidRDefault="00193862" w:rsidP="00193862">
      <w:pPr>
        <w:ind w:left="4320" w:firstLine="720"/>
        <w:jc w:val="center"/>
        <w:rPr>
          <w:rFonts w:ascii="Arial" w:hAnsi="Arial" w:cs="Arial"/>
          <w:b/>
          <w:bCs/>
          <w:sz w:val="22"/>
          <w:szCs w:val="22"/>
        </w:rPr>
      </w:pPr>
      <w:r>
        <w:rPr>
          <w:rFonts w:ascii="Arial" w:hAnsi="Arial" w:cs="Arial"/>
          <w:b/>
          <w:bCs/>
          <w:sz w:val="22"/>
          <w:szCs w:val="22"/>
        </w:rPr>
        <w:t xml:space="preserve">         </w:t>
      </w:r>
      <w:r w:rsidRPr="00844EB5">
        <w:rPr>
          <w:rFonts w:ascii="Arial" w:hAnsi="Arial" w:cs="Arial"/>
          <w:b/>
          <w:bCs/>
          <w:sz w:val="22"/>
          <w:szCs w:val="22"/>
        </w:rPr>
        <w:t>TOTAL OFFER COST $</w:t>
      </w:r>
      <w:r w:rsidRPr="00844EB5">
        <w:rPr>
          <w:rFonts w:ascii="Arial" w:hAnsi="Arial" w:cs="Arial"/>
          <w:sz w:val="20"/>
          <w:szCs w:val="20"/>
        </w:rPr>
        <w:t>______</w:t>
      </w:r>
      <w:r>
        <w:rPr>
          <w:rFonts w:ascii="Arial" w:hAnsi="Arial" w:cs="Arial"/>
          <w:sz w:val="20"/>
          <w:szCs w:val="20"/>
        </w:rPr>
        <w:t>_______</w:t>
      </w:r>
      <w:r w:rsidRPr="00844EB5">
        <w:rPr>
          <w:rFonts w:ascii="Arial" w:hAnsi="Arial" w:cs="Arial"/>
          <w:sz w:val="20"/>
          <w:szCs w:val="20"/>
        </w:rPr>
        <w:t>______</w:t>
      </w:r>
    </w:p>
    <w:p w14:paraId="4AF5269F" w14:textId="77777777" w:rsidR="005F7029" w:rsidRPr="00DD4C03" w:rsidRDefault="005F7029" w:rsidP="00193862">
      <w:pPr>
        <w:rPr>
          <w:rFonts w:ascii="Arial" w:hAnsi="Arial" w:cs="Arial"/>
          <w:bCs/>
          <w:caps/>
          <w:kern w:val="28"/>
          <w:sz w:val="22"/>
          <w:szCs w:val="22"/>
        </w:rPr>
      </w:pPr>
    </w:p>
    <w:p w14:paraId="38202825" w14:textId="77777777" w:rsidR="00193862" w:rsidRDefault="00193862" w:rsidP="00193862">
      <w:pPr>
        <w:rPr>
          <w:rFonts w:ascii="Arial" w:hAnsi="Arial" w:cs="Arial"/>
          <w:b/>
          <w:kern w:val="28"/>
          <w:sz w:val="22"/>
          <w:szCs w:val="22"/>
        </w:rPr>
      </w:pPr>
      <w:r w:rsidRPr="00844EB5">
        <w:rPr>
          <w:rFonts w:ascii="Arial" w:hAnsi="Arial" w:cs="Arial"/>
          <w:b/>
          <w:caps/>
          <w:kern w:val="28"/>
          <w:sz w:val="22"/>
          <w:szCs w:val="22"/>
          <w:u w:val="single"/>
        </w:rPr>
        <w:t xml:space="preserve">OPTIONAL </w:t>
      </w:r>
      <w:r>
        <w:rPr>
          <w:rFonts w:ascii="Arial" w:hAnsi="Arial" w:cs="Arial"/>
          <w:b/>
          <w:caps/>
          <w:kern w:val="28"/>
          <w:sz w:val="22"/>
          <w:szCs w:val="22"/>
          <w:u w:val="single"/>
        </w:rPr>
        <w:t>services or functionalities</w:t>
      </w:r>
      <w:r w:rsidRPr="00844EB5">
        <w:rPr>
          <w:rFonts w:ascii="Arial" w:hAnsi="Arial" w:cs="Arial"/>
          <w:b/>
          <w:caps/>
          <w:kern w:val="28"/>
          <w:sz w:val="22"/>
          <w:szCs w:val="22"/>
        </w:rPr>
        <w:t xml:space="preserve"> – </w:t>
      </w:r>
      <w:r w:rsidRPr="00844EB5">
        <w:rPr>
          <w:rFonts w:ascii="Arial" w:hAnsi="Arial" w:cs="Arial"/>
          <w:b/>
          <w:kern w:val="28"/>
          <w:sz w:val="22"/>
          <w:szCs w:val="22"/>
        </w:rPr>
        <w:t>may or may not be purchased by the State</w:t>
      </w:r>
    </w:p>
    <w:p w14:paraId="44B0EA0F" w14:textId="77777777" w:rsidR="00193862" w:rsidRDefault="00193862" w:rsidP="00193862">
      <w:pPr>
        <w:rPr>
          <w:rFonts w:ascii="Arial" w:hAnsi="Arial" w:cs="Arial"/>
          <w:b/>
          <w:kern w:val="28"/>
          <w:sz w:val="22"/>
          <w:szCs w:val="22"/>
        </w:rPr>
      </w:pPr>
    </w:p>
    <w:tbl>
      <w:tblPr>
        <w:tblW w:w="11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8460"/>
        <w:gridCol w:w="1995"/>
      </w:tblGrid>
      <w:tr w:rsidR="00193862" w:rsidRPr="00DD4C03" w14:paraId="5439D19D" w14:textId="77777777" w:rsidTr="00D516EB">
        <w:trPr>
          <w:trHeight w:hRule="exact" w:val="360"/>
          <w:tblHeader/>
          <w:jc w:val="center"/>
        </w:trPr>
        <w:tc>
          <w:tcPr>
            <w:tcW w:w="805" w:type="dxa"/>
            <w:shd w:val="clear" w:color="auto" w:fill="D9D9D9" w:themeFill="background1" w:themeFillShade="D9"/>
            <w:vAlign w:val="center"/>
          </w:tcPr>
          <w:p w14:paraId="52101A63" w14:textId="77777777" w:rsidR="00193862" w:rsidRPr="00DD4C03" w:rsidRDefault="00193862" w:rsidP="00D516EB">
            <w:pPr>
              <w:jc w:val="center"/>
              <w:rPr>
                <w:rFonts w:ascii="Arial" w:hAnsi="Arial" w:cs="Arial"/>
                <w:b/>
                <w:sz w:val="20"/>
                <w:szCs w:val="20"/>
              </w:rPr>
            </w:pPr>
            <w:r w:rsidRPr="00DD4C03">
              <w:rPr>
                <w:rFonts w:ascii="Arial" w:hAnsi="Arial" w:cs="Arial"/>
                <w:b/>
                <w:sz w:val="20"/>
                <w:szCs w:val="20"/>
              </w:rPr>
              <w:t>ITEM</w:t>
            </w:r>
          </w:p>
        </w:tc>
        <w:tc>
          <w:tcPr>
            <w:tcW w:w="8460" w:type="dxa"/>
            <w:shd w:val="clear" w:color="auto" w:fill="D9D9D9" w:themeFill="background1" w:themeFillShade="D9"/>
            <w:vAlign w:val="center"/>
          </w:tcPr>
          <w:p w14:paraId="4ED1391B" w14:textId="77777777" w:rsidR="00193862" w:rsidRPr="00DD4C03" w:rsidRDefault="00193862" w:rsidP="00D516EB">
            <w:pPr>
              <w:jc w:val="center"/>
              <w:rPr>
                <w:rFonts w:ascii="Arial" w:hAnsi="Arial" w:cs="Arial"/>
                <w:b/>
                <w:sz w:val="20"/>
                <w:szCs w:val="20"/>
              </w:rPr>
            </w:pPr>
            <w:r w:rsidRPr="00DD4C03">
              <w:rPr>
                <w:rFonts w:ascii="Arial" w:hAnsi="Arial" w:cs="Arial"/>
                <w:b/>
                <w:sz w:val="20"/>
                <w:szCs w:val="20"/>
              </w:rPr>
              <w:t>DESCRIPTION</w:t>
            </w:r>
          </w:p>
        </w:tc>
        <w:tc>
          <w:tcPr>
            <w:tcW w:w="1995" w:type="dxa"/>
            <w:shd w:val="clear" w:color="auto" w:fill="D9D9D9" w:themeFill="background1" w:themeFillShade="D9"/>
            <w:vAlign w:val="center"/>
          </w:tcPr>
          <w:p w14:paraId="4B88A549" w14:textId="77777777" w:rsidR="00193862" w:rsidRPr="00F21E2C" w:rsidRDefault="00193862" w:rsidP="00D516EB">
            <w:pPr>
              <w:jc w:val="center"/>
              <w:rPr>
                <w:rFonts w:ascii="Arial Bold" w:hAnsi="Arial Bold" w:cs="Arial"/>
                <w:b/>
                <w:caps/>
                <w:sz w:val="20"/>
                <w:szCs w:val="20"/>
                <w:highlight w:val="cyan"/>
              </w:rPr>
            </w:pPr>
            <w:r>
              <w:rPr>
                <w:rFonts w:ascii="Arial Bold" w:hAnsi="Arial Bold" w:cs="Arial"/>
                <w:b/>
                <w:caps/>
                <w:sz w:val="20"/>
                <w:szCs w:val="20"/>
              </w:rPr>
              <w:t>cost</w:t>
            </w:r>
          </w:p>
        </w:tc>
      </w:tr>
      <w:tr w:rsidR="00193862" w:rsidRPr="00DD4C03" w14:paraId="07F22567" w14:textId="77777777" w:rsidTr="00D516EB">
        <w:trPr>
          <w:trHeight w:val="821"/>
          <w:tblHeader/>
          <w:jc w:val="center"/>
        </w:trPr>
        <w:tc>
          <w:tcPr>
            <w:tcW w:w="805" w:type="dxa"/>
            <w:vAlign w:val="center"/>
          </w:tcPr>
          <w:p w14:paraId="492B43AF" w14:textId="77777777" w:rsidR="00193862" w:rsidRPr="00DD4C03" w:rsidRDefault="00193862" w:rsidP="00D516EB">
            <w:pPr>
              <w:jc w:val="center"/>
              <w:rPr>
                <w:rFonts w:ascii="Arial" w:hAnsi="Arial" w:cs="Arial"/>
                <w:b/>
                <w:sz w:val="20"/>
                <w:szCs w:val="20"/>
              </w:rPr>
            </w:pPr>
            <w:r>
              <w:rPr>
                <w:rFonts w:ascii="Arial" w:hAnsi="Arial" w:cs="Arial"/>
                <w:bCs/>
                <w:sz w:val="22"/>
                <w:szCs w:val="22"/>
              </w:rPr>
              <w:t>7</w:t>
            </w:r>
          </w:p>
        </w:tc>
        <w:tc>
          <w:tcPr>
            <w:tcW w:w="8460" w:type="dxa"/>
            <w:vAlign w:val="center"/>
          </w:tcPr>
          <w:p w14:paraId="1BD06DA3" w14:textId="77777777" w:rsidR="00193862" w:rsidRPr="00DD4C03" w:rsidRDefault="00193862" w:rsidP="00D516EB">
            <w:pPr>
              <w:rPr>
                <w:rFonts w:ascii="Arial" w:hAnsi="Arial" w:cs="Arial"/>
                <w:b/>
                <w:sz w:val="20"/>
                <w:szCs w:val="20"/>
              </w:rPr>
            </w:pPr>
            <w:r>
              <w:rPr>
                <w:rFonts w:ascii="Arial" w:hAnsi="Arial" w:cs="Arial"/>
                <w:bCs/>
                <w:sz w:val="22"/>
                <w:szCs w:val="22"/>
              </w:rPr>
              <w:t xml:space="preserve">Optional Value Added Services or Functionalities </w:t>
            </w:r>
            <w:r w:rsidRPr="00941956">
              <w:rPr>
                <w:rFonts w:ascii="Arial" w:hAnsi="Arial" w:cs="Arial"/>
                <w:b/>
                <w:sz w:val="22"/>
                <w:szCs w:val="22"/>
              </w:rPr>
              <w:t>not</w:t>
            </w:r>
            <w:r>
              <w:rPr>
                <w:rFonts w:ascii="Arial" w:hAnsi="Arial" w:cs="Arial"/>
                <w:bCs/>
                <w:sz w:val="22"/>
                <w:szCs w:val="22"/>
              </w:rPr>
              <w:t xml:space="preserve"> critical to the Solution’s performance and not included in the table above. These costs must be itemized in detail.</w:t>
            </w:r>
          </w:p>
        </w:tc>
        <w:tc>
          <w:tcPr>
            <w:tcW w:w="1995" w:type="dxa"/>
            <w:vAlign w:val="center"/>
          </w:tcPr>
          <w:p w14:paraId="260AD09F" w14:textId="77777777" w:rsidR="00193862" w:rsidRPr="00DD4C03" w:rsidRDefault="00193862" w:rsidP="00D516EB">
            <w:pPr>
              <w:jc w:val="center"/>
              <w:rPr>
                <w:rFonts w:ascii="Arial" w:hAnsi="Arial" w:cs="Arial"/>
                <w:b/>
                <w:sz w:val="20"/>
                <w:szCs w:val="20"/>
              </w:rPr>
            </w:pPr>
          </w:p>
        </w:tc>
      </w:tr>
    </w:tbl>
    <w:p w14:paraId="6F919863" w14:textId="77777777" w:rsidR="00193862" w:rsidRDefault="00193862" w:rsidP="00193862">
      <w:pPr>
        <w:rPr>
          <w:rFonts w:ascii="Arial" w:hAnsi="Arial" w:cs="Arial"/>
          <w:b/>
          <w:caps/>
          <w:kern w:val="28"/>
          <w:sz w:val="22"/>
          <w:szCs w:val="22"/>
        </w:rPr>
      </w:pPr>
    </w:p>
    <w:p w14:paraId="41F08AF9" w14:textId="77777777" w:rsidR="005F7029" w:rsidRDefault="005F7029" w:rsidP="00193862">
      <w:pPr>
        <w:rPr>
          <w:rFonts w:ascii="Arial" w:hAnsi="Arial" w:cs="Arial"/>
          <w:b/>
          <w:caps/>
          <w:kern w:val="28"/>
          <w:sz w:val="22"/>
          <w:szCs w:val="22"/>
        </w:rPr>
      </w:pPr>
    </w:p>
    <w:p w14:paraId="5DF44AA5" w14:textId="77777777" w:rsidR="005F7029" w:rsidRDefault="005F7029" w:rsidP="00193862">
      <w:pPr>
        <w:rPr>
          <w:rFonts w:ascii="Arial" w:hAnsi="Arial" w:cs="Arial"/>
          <w:b/>
          <w:caps/>
          <w:kern w:val="28"/>
          <w:sz w:val="22"/>
          <w:szCs w:val="22"/>
        </w:rPr>
      </w:pPr>
    </w:p>
    <w:p w14:paraId="3D26979E" w14:textId="6D59D003" w:rsidR="005F7029" w:rsidRDefault="005F7029" w:rsidP="00193862">
      <w:pPr>
        <w:rPr>
          <w:rFonts w:ascii="Arial" w:hAnsi="Arial" w:cs="Arial"/>
          <w:b/>
          <w:caps/>
          <w:kern w:val="28"/>
          <w:sz w:val="22"/>
          <w:szCs w:val="22"/>
        </w:rPr>
      </w:pPr>
      <w:r>
        <w:rPr>
          <w:rFonts w:ascii="Arial" w:hAnsi="Arial" w:cs="Arial"/>
          <w:b/>
          <w:caps/>
          <w:kern w:val="28"/>
          <w:sz w:val="22"/>
          <w:szCs w:val="22"/>
        </w:rPr>
        <w:t>continued on next page.</w:t>
      </w:r>
    </w:p>
    <w:p w14:paraId="273792FB" w14:textId="2BD2830E" w:rsidR="005F7029" w:rsidRDefault="005F7029">
      <w:pPr>
        <w:rPr>
          <w:rFonts w:ascii="Arial" w:hAnsi="Arial" w:cs="Arial"/>
          <w:bCs/>
          <w:caps/>
          <w:kern w:val="28"/>
          <w:sz w:val="20"/>
          <w:szCs w:val="20"/>
        </w:rPr>
      </w:pPr>
      <w:r>
        <w:rPr>
          <w:rFonts w:ascii="Arial" w:hAnsi="Arial" w:cs="Arial"/>
          <w:bCs/>
          <w:caps/>
          <w:kern w:val="28"/>
          <w:sz w:val="20"/>
          <w:szCs w:val="20"/>
        </w:rPr>
        <w:br w:type="page"/>
      </w:r>
    </w:p>
    <w:p w14:paraId="45FA6D9A" w14:textId="77777777" w:rsidR="00193862" w:rsidRDefault="00193862" w:rsidP="00193862">
      <w:pPr>
        <w:rPr>
          <w:rFonts w:ascii="Arial" w:hAnsi="Arial" w:cs="Arial"/>
          <w:bCs/>
          <w:caps/>
          <w:kern w:val="28"/>
          <w:sz w:val="20"/>
          <w:szCs w:val="20"/>
        </w:rPr>
      </w:pPr>
    </w:p>
    <w:p w14:paraId="348EC1BA" w14:textId="77777777" w:rsidR="00345C17" w:rsidRDefault="00345C17" w:rsidP="00193862">
      <w:pPr>
        <w:rPr>
          <w:rFonts w:ascii="Arial" w:hAnsi="Arial" w:cs="Arial"/>
          <w:bCs/>
          <w:caps/>
          <w:kern w:val="28"/>
          <w:sz w:val="20"/>
          <w:szCs w:val="20"/>
        </w:rPr>
      </w:pPr>
    </w:p>
    <w:p w14:paraId="4FE86057" w14:textId="77777777" w:rsidR="00345C17" w:rsidRPr="000819DF" w:rsidRDefault="00345C17" w:rsidP="00193862">
      <w:pPr>
        <w:rPr>
          <w:rFonts w:ascii="Arial" w:hAnsi="Arial" w:cs="Arial"/>
          <w:bCs/>
          <w:caps/>
          <w:kern w:val="28"/>
          <w:sz w:val="20"/>
          <w:szCs w:val="20"/>
        </w:rPr>
      </w:pPr>
    </w:p>
    <w:p w14:paraId="1A0E7D94" w14:textId="77777777" w:rsidR="00193862" w:rsidRDefault="00193862" w:rsidP="00193862">
      <w:pPr>
        <w:rPr>
          <w:rFonts w:ascii="Arial" w:hAnsi="Arial" w:cs="Arial"/>
          <w:b/>
          <w:kern w:val="28"/>
          <w:sz w:val="22"/>
          <w:szCs w:val="22"/>
        </w:rPr>
      </w:pPr>
      <w:r w:rsidRPr="00844EB5">
        <w:rPr>
          <w:rFonts w:ascii="Arial" w:hAnsi="Arial" w:cs="Arial"/>
          <w:b/>
          <w:caps/>
          <w:kern w:val="28"/>
          <w:sz w:val="22"/>
          <w:szCs w:val="22"/>
          <w:u w:val="single"/>
        </w:rPr>
        <w:t xml:space="preserve">OPTIONAL </w:t>
      </w:r>
      <w:r>
        <w:rPr>
          <w:rFonts w:ascii="Arial" w:hAnsi="Arial" w:cs="Arial"/>
          <w:b/>
          <w:caps/>
          <w:kern w:val="28"/>
          <w:sz w:val="22"/>
          <w:szCs w:val="22"/>
          <w:u w:val="single"/>
        </w:rPr>
        <w:t>RENEWALS</w:t>
      </w:r>
      <w:r w:rsidRPr="00844EB5">
        <w:rPr>
          <w:rFonts w:ascii="Arial" w:hAnsi="Arial" w:cs="Arial"/>
          <w:b/>
          <w:caps/>
          <w:kern w:val="28"/>
          <w:sz w:val="22"/>
          <w:szCs w:val="22"/>
        </w:rPr>
        <w:t xml:space="preserve"> – </w:t>
      </w:r>
      <w:r w:rsidRPr="00844EB5">
        <w:rPr>
          <w:rFonts w:ascii="Arial" w:hAnsi="Arial" w:cs="Arial"/>
          <w:b/>
          <w:kern w:val="28"/>
          <w:sz w:val="22"/>
          <w:szCs w:val="22"/>
        </w:rPr>
        <w:t>may or may not be purchased by the State</w:t>
      </w:r>
    </w:p>
    <w:tbl>
      <w:tblPr>
        <w:tblW w:w="11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490"/>
        <w:gridCol w:w="1987"/>
        <w:gridCol w:w="1980"/>
      </w:tblGrid>
      <w:tr w:rsidR="00193862" w:rsidRPr="00DD4C03" w14:paraId="3275FABA" w14:textId="77777777" w:rsidTr="00D516EB">
        <w:trPr>
          <w:trHeight w:hRule="exact" w:val="360"/>
          <w:tblHeader/>
          <w:jc w:val="center"/>
        </w:trPr>
        <w:tc>
          <w:tcPr>
            <w:tcW w:w="895" w:type="dxa"/>
            <w:shd w:val="clear" w:color="auto" w:fill="D9D9D9" w:themeFill="background1" w:themeFillShade="D9"/>
            <w:vAlign w:val="center"/>
          </w:tcPr>
          <w:p w14:paraId="114C419E" w14:textId="77777777" w:rsidR="00193862" w:rsidRPr="00DD4C03" w:rsidRDefault="00193862" w:rsidP="00D516EB">
            <w:pPr>
              <w:jc w:val="center"/>
              <w:rPr>
                <w:rFonts w:ascii="Arial" w:hAnsi="Arial" w:cs="Arial"/>
                <w:b/>
                <w:sz w:val="20"/>
                <w:szCs w:val="20"/>
              </w:rPr>
            </w:pPr>
            <w:r w:rsidRPr="00DD4C03">
              <w:rPr>
                <w:rFonts w:ascii="Arial" w:hAnsi="Arial" w:cs="Arial"/>
                <w:b/>
                <w:sz w:val="20"/>
                <w:szCs w:val="20"/>
              </w:rPr>
              <w:t>ITEM</w:t>
            </w:r>
          </w:p>
        </w:tc>
        <w:tc>
          <w:tcPr>
            <w:tcW w:w="6490" w:type="dxa"/>
            <w:shd w:val="clear" w:color="auto" w:fill="D9D9D9" w:themeFill="background1" w:themeFillShade="D9"/>
            <w:vAlign w:val="center"/>
          </w:tcPr>
          <w:p w14:paraId="357E0764" w14:textId="77777777" w:rsidR="00193862" w:rsidRPr="00DD4C03" w:rsidRDefault="00193862" w:rsidP="00D516EB">
            <w:pPr>
              <w:jc w:val="center"/>
              <w:rPr>
                <w:rFonts w:ascii="Arial" w:hAnsi="Arial" w:cs="Arial"/>
                <w:b/>
                <w:sz w:val="20"/>
                <w:szCs w:val="20"/>
              </w:rPr>
            </w:pPr>
            <w:r w:rsidRPr="00DD4C03">
              <w:rPr>
                <w:rFonts w:ascii="Arial" w:hAnsi="Arial" w:cs="Arial"/>
                <w:b/>
                <w:sz w:val="20"/>
                <w:szCs w:val="20"/>
              </w:rPr>
              <w:t>DESCRIPTION</w:t>
            </w:r>
          </w:p>
        </w:tc>
        <w:tc>
          <w:tcPr>
            <w:tcW w:w="1987" w:type="dxa"/>
            <w:shd w:val="clear" w:color="auto" w:fill="D9D9D9" w:themeFill="background1" w:themeFillShade="D9"/>
            <w:vAlign w:val="center"/>
          </w:tcPr>
          <w:p w14:paraId="3EEE5B9F" w14:textId="77777777" w:rsidR="00193862" w:rsidRPr="00F21E2C" w:rsidRDefault="00193862" w:rsidP="00D516EB">
            <w:pPr>
              <w:jc w:val="center"/>
              <w:rPr>
                <w:rFonts w:ascii="Arial Bold" w:hAnsi="Arial Bold" w:cs="Arial"/>
                <w:b/>
                <w:caps/>
                <w:sz w:val="20"/>
                <w:szCs w:val="20"/>
              </w:rPr>
            </w:pPr>
            <w:r w:rsidRPr="00F21E2C">
              <w:rPr>
                <w:rFonts w:ascii="Arial Bold" w:hAnsi="Arial Bold" w:cs="Arial"/>
                <w:b/>
                <w:caps/>
                <w:sz w:val="20"/>
                <w:szCs w:val="20"/>
              </w:rPr>
              <w:t xml:space="preserve">Year </w:t>
            </w:r>
            <w:r>
              <w:rPr>
                <w:rFonts w:ascii="Arial Bold" w:hAnsi="Arial Bold" w:cs="Arial"/>
                <w:b/>
                <w:caps/>
                <w:sz w:val="20"/>
                <w:szCs w:val="20"/>
              </w:rPr>
              <w:t>2</w:t>
            </w:r>
            <w:r w:rsidRPr="00F21E2C">
              <w:rPr>
                <w:rFonts w:ascii="Arial Bold" w:hAnsi="Arial Bold" w:cs="Arial"/>
                <w:b/>
                <w:caps/>
                <w:sz w:val="20"/>
                <w:szCs w:val="20"/>
              </w:rPr>
              <w:t xml:space="preserve"> Cost</w:t>
            </w:r>
          </w:p>
        </w:tc>
        <w:tc>
          <w:tcPr>
            <w:tcW w:w="1980" w:type="dxa"/>
            <w:shd w:val="clear" w:color="auto" w:fill="D9D9D9" w:themeFill="background1" w:themeFillShade="D9"/>
            <w:vAlign w:val="center"/>
          </w:tcPr>
          <w:p w14:paraId="593DC9DD" w14:textId="77777777" w:rsidR="00193862" w:rsidRPr="00F21E2C" w:rsidRDefault="00193862" w:rsidP="00D516EB">
            <w:pPr>
              <w:jc w:val="center"/>
              <w:rPr>
                <w:rFonts w:ascii="Arial Bold" w:hAnsi="Arial Bold" w:cs="Arial"/>
                <w:b/>
                <w:caps/>
                <w:sz w:val="20"/>
                <w:szCs w:val="20"/>
                <w:highlight w:val="cyan"/>
              </w:rPr>
            </w:pPr>
            <w:r w:rsidRPr="00F21E2C">
              <w:rPr>
                <w:rFonts w:ascii="Arial Bold" w:hAnsi="Arial Bold" w:cs="Arial"/>
                <w:b/>
                <w:caps/>
                <w:sz w:val="20"/>
                <w:szCs w:val="20"/>
              </w:rPr>
              <w:t xml:space="preserve">Year </w:t>
            </w:r>
            <w:r>
              <w:rPr>
                <w:rFonts w:ascii="Arial Bold" w:hAnsi="Arial Bold" w:cs="Arial"/>
                <w:b/>
                <w:caps/>
                <w:sz w:val="20"/>
                <w:szCs w:val="20"/>
              </w:rPr>
              <w:t>3</w:t>
            </w:r>
            <w:r w:rsidRPr="00F21E2C">
              <w:rPr>
                <w:rFonts w:ascii="Arial Bold" w:hAnsi="Arial Bold" w:cs="Arial"/>
                <w:b/>
                <w:caps/>
                <w:sz w:val="20"/>
                <w:szCs w:val="20"/>
              </w:rPr>
              <w:t xml:space="preserve"> Cost</w:t>
            </w:r>
          </w:p>
        </w:tc>
      </w:tr>
      <w:tr w:rsidR="00193862" w:rsidRPr="00DD4C03" w14:paraId="47B8D884" w14:textId="77777777" w:rsidTr="00D516EB">
        <w:trPr>
          <w:trHeight w:val="504"/>
          <w:tblHeader/>
          <w:jc w:val="center"/>
        </w:trPr>
        <w:tc>
          <w:tcPr>
            <w:tcW w:w="895" w:type="dxa"/>
            <w:vAlign w:val="center"/>
          </w:tcPr>
          <w:p w14:paraId="73208A6F" w14:textId="77777777" w:rsidR="00193862" w:rsidRPr="00DD4C03" w:rsidRDefault="00193862" w:rsidP="00D516EB">
            <w:pPr>
              <w:jc w:val="center"/>
              <w:rPr>
                <w:rFonts w:ascii="Arial" w:hAnsi="Arial" w:cs="Arial"/>
                <w:b/>
                <w:sz w:val="20"/>
                <w:szCs w:val="20"/>
              </w:rPr>
            </w:pPr>
            <w:r>
              <w:rPr>
                <w:rFonts w:ascii="Arial" w:hAnsi="Arial" w:cs="Arial"/>
                <w:bCs/>
                <w:sz w:val="22"/>
                <w:szCs w:val="22"/>
              </w:rPr>
              <w:t>8</w:t>
            </w:r>
          </w:p>
        </w:tc>
        <w:tc>
          <w:tcPr>
            <w:tcW w:w="6490" w:type="dxa"/>
            <w:vAlign w:val="center"/>
          </w:tcPr>
          <w:p w14:paraId="426BAE7F" w14:textId="77777777" w:rsidR="00193862" w:rsidRPr="00DD4C03" w:rsidRDefault="00193862" w:rsidP="00D516EB">
            <w:pPr>
              <w:rPr>
                <w:rFonts w:ascii="Arial" w:hAnsi="Arial" w:cs="Arial"/>
                <w:b/>
                <w:sz w:val="20"/>
                <w:szCs w:val="20"/>
              </w:rPr>
            </w:pPr>
            <w:r>
              <w:rPr>
                <w:rFonts w:ascii="Arial" w:hAnsi="Arial" w:cs="Arial"/>
                <w:bCs/>
                <w:sz w:val="22"/>
                <w:szCs w:val="22"/>
              </w:rPr>
              <w:t>Software License/Maintenance</w:t>
            </w:r>
          </w:p>
        </w:tc>
        <w:tc>
          <w:tcPr>
            <w:tcW w:w="1987" w:type="dxa"/>
          </w:tcPr>
          <w:p w14:paraId="381226D0" w14:textId="77777777" w:rsidR="00193862" w:rsidRPr="00DD4C03" w:rsidRDefault="00193862" w:rsidP="00D516EB">
            <w:pPr>
              <w:jc w:val="center"/>
              <w:rPr>
                <w:rFonts w:ascii="Arial" w:hAnsi="Arial" w:cs="Arial"/>
                <w:b/>
                <w:sz w:val="20"/>
                <w:szCs w:val="20"/>
              </w:rPr>
            </w:pPr>
          </w:p>
        </w:tc>
        <w:tc>
          <w:tcPr>
            <w:tcW w:w="1980" w:type="dxa"/>
            <w:vAlign w:val="center"/>
          </w:tcPr>
          <w:p w14:paraId="2B67C9E3" w14:textId="77777777" w:rsidR="00193862" w:rsidRPr="00DD4C03" w:rsidRDefault="00193862" w:rsidP="00D516EB">
            <w:pPr>
              <w:jc w:val="center"/>
              <w:rPr>
                <w:rFonts w:ascii="Arial" w:hAnsi="Arial" w:cs="Arial"/>
                <w:b/>
                <w:sz w:val="20"/>
                <w:szCs w:val="20"/>
              </w:rPr>
            </w:pPr>
          </w:p>
        </w:tc>
      </w:tr>
      <w:tr w:rsidR="00193862" w:rsidRPr="00DD4C03" w14:paraId="1DF209B1" w14:textId="77777777" w:rsidTr="00D516EB">
        <w:trPr>
          <w:trHeight w:val="504"/>
          <w:tblHeader/>
          <w:jc w:val="center"/>
        </w:trPr>
        <w:tc>
          <w:tcPr>
            <w:tcW w:w="895" w:type="dxa"/>
            <w:vAlign w:val="center"/>
          </w:tcPr>
          <w:p w14:paraId="19570BA2" w14:textId="77777777" w:rsidR="00193862" w:rsidRPr="00DD4C03" w:rsidRDefault="00193862" w:rsidP="00D516EB">
            <w:pPr>
              <w:jc w:val="center"/>
              <w:rPr>
                <w:rFonts w:ascii="Arial" w:hAnsi="Arial" w:cs="Arial"/>
                <w:b/>
                <w:sz w:val="20"/>
                <w:szCs w:val="20"/>
              </w:rPr>
            </w:pPr>
            <w:r>
              <w:rPr>
                <w:rFonts w:ascii="Arial" w:hAnsi="Arial" w:cs="Arial"/>
                <w:bCs/>
                <w:sz w:val="22"/>
                <w:szCs w:val="22"/>
              </w:rPr>
              <w:t>9</w:t>
            </w:r>
          </w:p>
        </w:tc>
        <w:tc>
          <w:tcPr>
            <w:tcW w:w="6490" w:type="dxa"/>
            <w:vAlign w:val="center"/>
          </w:tcPr>
          <w:p w14:paraId="3B660ADC" w14:textId="77777777" w:rsidR="00193862" w:rsidRPr="00DD4C03" w:rsidRDefault="00193862" w:rsidP="00D516EB">
            <w:pPr>
              <w:rPr>
                <w:rFonts w:ascii="Arial" w:hAnsi="Arial" w:cs="Arial"/>
                <w:b/>
                <w:sz w:val="20"/>
                <w:szCs w:val="20"/>
              </w:rPr>
            </w:pPr>
            <w:r>
              <w:rPr>
                <w:rFonts w:ascii="Arial" w:hAnsi="Arial" w:cs="Arial"/>
                <w:sz w:val="22"/>
                <w:szCs w:val="22"/>
              </w:rPr>
              <w:t>Hosting Service</w:t>
            </w:r>
          </w:p>
        </w:tc>
        <w:tc>
          <w:tcPr>
            <w:tcW w:w="1987" w:type="dxa"/>
          </w:tcPr>
          <w:p w14:paraId="54BB7EED" w14:textId="77777777" w:rsidR="00193862" w:rsidRPr="00DD4C03" w:rsidRDefault="00193862" w:rsidP="00D516EB">
            <w:pPr>
              <w:jc w:val="center"/>
              <w:rPr>
                <w:rFonts w:ascii="Arial" w:hAnsi="Arial" w:cs="Arial"/>
                <w:b/>
                <w:sz w:val="20"/>
                <w:szCs w:val="20"/>
              </w:rPr>
            </w:pPr>
          </w:p>
        </w:tc>
        <w:tc>
          <w:tcPr>
            <w:tcW w:w="1980" w:type="dxa"/>
            <w:vAlign w:val="center"/>
          </w:tcPr>
          <w:p w14:paraId="38011E3E" w14:textId="77777777" w:rsidR="00193862" w:rsidRPr="00DD4C03" w:rsidRDefault="00193862" w:rsidP="00D516EB">
            <w:pPr>
              <w:jc w:val="center"/>
              <w:rPr>
                <w:rFonts w:ascii="Arial" w:hAnsi="Arial" w:cs="Arial"/>
                <w:b/>
                <w:sz w:val="20"/>
                <w:szCs w:val="20"/>
              </w:rPr>
            </w:pPr>
          </w:p>
        </w:tc>
      </w:tr>
      <w:tr w:rsidR="00193862" w:rsidRPr="00DD4C03" w14:paraId="72A97EF1" w14:textId="77777777" w:rsidTr="00D516EB">
        <w:trPr>
          <w:trHeight w:val="504"/>
          <w:tblHeader/>
          <w:jc w:val="center"/>
        </w:trPr>
        <w:tc>
          <w:tcPr>
            <w:tcW w:w="895" w:type="dxa"/>
            <w:vAlign w:val="center"/>
          </w:tcPr>
          <w:p w14:paraId="696A849E" w14:textId="77777777" w:rsidR="00193862" w:rsidRPr="00DD4C03" w:rsidRDefault="00193862" w:rsidP="00D516EB">
            <w:pPr>
              <w:jc w:val="center"/>
              <w:rPr>
                <w:rFonts w:ascii="Arial" w:hAnsi="Arial" w:cs="Arial"/>
                <w:b/>
                <w:sz w:val="20"/>
                <w:szCs w:val="20"/>
              </w:rPr>
            </w:pPr>
            <w:r>
              <w:rPr>
                <w:rFonts w:ascii="Arial" w:hAnsi="Arial" w:cs="Arial"/>
                <w:bCs/>
                <w:sz w:val="22"/>
                <w:szCs w:val="22"/>
              </w:rPr>
              <w:t>10</w:t>
            </w:r>
          </w:p>
        </w:tc>
        <w:tc>
          <w:tcPr>
            <w:tcW w:w="6490" w:type="dxa"/>
            <w:vAlign w:val="center"/>
          </w:tcPr>
          <w:p w14:paraId="366E9FE1" w14:textId="77777777" w:rsidR="00193862" w:rsidRPr="00DD4C03" w:rsidRDefault="00193862" w:rsidP="00D516EB">
            <w:pPr>
              <w:rPr>
                <w:rFonts w:ascii="Arial" w:hAnsi="Arial" w:cs="Arial"/>
                <w:b/>
                <w:sz w:val="20"/>
                <w:szCs w:val="20"/>
              </w:rPr>
            </w:pPr>
            <w:r>
              <w:rPr>
                <w:rFonts w:ascii="Arial" w:hAnsi="Arial" w:cs="Arial"/>
                <w:sz w:val="22"/>
                <w:szCs w:val="22"/>
              </w:rPr>
              <w:t>Technical Support</w:t>
            </w:r>
          </w:p>
        </w:tc>
        <w:tc>
          <w:tcPr>
            <w:tcW w:w="1987" w:type="dxa"/>
          </w:tcPr>
          <w:p w14:paraId="4CF84597" w14:textId="77777777" w:rsidR="00193862" w:rsidRPr="00DD4C03" w:rsidRDefault="00193862" w:rsidP="00D516EB">
            <w:pPr>
              <w:jc w:val="center"/>
              <w:rPr>
                <w:rFonts w:ascii="Arial" w:hAnsi="Arial" w:cs="Arial"/>
                <w:b/>
                <w:sz w:val="20"/>
                <w:szCs w:val="20"/>
              </w:rPr>
            </w:pPr>
          </w:p>
        </w:tc>
        <w:tc>
          <w:tcPr>
            <w:tcW w:w="1980" w:type="dxa"/>
            <w:vAlign w:val="center"/>
          </w:tcPr>
          <w:p w14:paraId="6B929D4D" w14:textId="77777777" w:rsidR="00193862" w:rsidRPr="00DD4C03" w:rsidRDefault="00193862" w:rsidP="00D516EB">
            <w:pPr>
              <w:jc w:val="center"/>
              <w:rPr>
                <w:rFonts w:ascii="Arial" w:hAnsi="Arial" w:cs="Arial"/>
                <w:b/>
                <w:sz w:val="20"/>
                <w:szCs w:val="20"/>
              </w:rPr>
            </w:pPr>
          </w:p>
        </w:tc>
      </w:tr>
      <w:tr w:rsidR="00193862" w:rsidRPr="00DD4C03" w14:paraId="6912022D" w14:textId="77777777" w:rsidTr="00D516EB">
        <w:trPr>
          <w:trHeight w:val="551"/>
          <w:tblHeader/>
          <w:jc w:val="center"/>
        </w:trPr>
        <w:tc>
          <w:tcPr>
            <w:tcW w:w="895" w:type="dxa"/>
            <w:vAlign w:val="center"/>
          </w:tcPr>
          <w:p w14:paraId="6B77DA03" w14:textId="77777777" w:rsidR="00193862" w:rsidDel="005C2001" w:rsidRDefault="00193862" w:rsidP="00D516EB">
            <w:pPr>
              <w:jc w:val="center"/>
              <w:rPr>
                <w:rFonts w:ascii="Arial" w:hAnsi="Arial" w:cs="Arial"/>
                <w:bCs/>
                <w:sz w:val="22"/>
                <w:szCs w:val="22"/>
              </w:rPr>
            </w:pPr>
            <w:r>
              <w:rPr>
                <w:rFonts w:ascii="Arial" w:hAnsi="Arial" w:cs="Arial"/>
                <w:bCs/>
                <w:sz w:val="22"/>
                <w:szCs w:val="22"/>
              </w:rPr>
              <w:t>11</w:t>
            </w:r>
          </w:p>
        </w:tc>
        <w:tc>
          <w:tcPr>
            <w:tcW w:w="6490" w:type="dxa"/>
            <w:vAlign w:val="center"/>
          </w:tcPr>
          <w:p w14:paraId="6FF385AB" w14:textId="77777777" w:rsidR="00193862" w:rsidRDefault="00193862" w:rsidP="00D516EB">
            <w:pPr>
              <w:rPr>
                <w:rFonts w:ascii="Arial" w:hAnsi="Arial" w:cs="Arial"/>
                <w:bCs/>
                <w:sz w:val="22"/>
                <w:szCs w:val="22"/>
              </w:rPr>
            </w:pPr>
            <w:r w:rsidRPr="00324AC0">
              <w:rPr>
                <w:rFonts w:ascii="Arial" w:hAnsi="Arial" w:cs="Arial"/>
                <w:bCs/>
                <w:sz w:val="22"/>
                <w:szCs w:val="22"/>
              </w:rPr>
              <w:t xml:space="preserve">Other </w:t>
            </w:r>
            <w:r>
              <w:rPr>
                <w:rFonts w:ascii="Arial" w:hAnsi="Arial" w:cs="Arial"/>
                <w:bCs/>
                <w:sz w:val="22"/>
                <w:szCs w:val="22"/>
              </w:rPr>
              <w:t xml:space="preserve">Solution </w:t>
            </w:r>
            <w:r w:rsidRPr="00324AC0">
              <w:rPr>
                <w:rFonts w:ascii="Arial" w:hAnsi="Arial" w:cs="Arial"/>
                <w:bCs/>
                <w:sz w:val="22"/>
                <w:szCs w:val="22"/>
              </w:rPr>
              <w:t>Costs</w:t>
            </w:r>
            <w:r>
              <w:rPr>
                <w:rFonts w:ascii="Arial" w:hAnsi="Arial" w:cs="Arial"/>
                <w:bCs/>
                <w:sz w:val="22"/>
                <w:szCs w:val="22"/>
              </w:rPr>
              <w:t xml:space="preserve"> or Functionalities</w:t>
            </w:r>
            <w:r w:rsidRPr="00324AC0">
              <w:rPr>
                <w:rFonts w:ascii="Arial" w:hAnsi="Arial" w:cs="Arial"/>
                <w:bCs/>
                <w:sz w:val="22"/>
                <w:szCs w:val="22"/>
              </w:rPr>
              <w:t xml:space="preserve">: </w:t>
            </w:r>
          </w:p>
          <w:p w14:paraId="6C5BF691" w14:textId="77777777" w:rsidR="00193862" w:rsidRDefault="00193862" w:rsidP="00D516EB">
            <w:pPr>
              <w:rPr>
                <w:rFonts w:ascii="Arial" w:hAnsi="Arial" w:cs="Arial"/>
                <w:sz w:val="22"/>
                <w:szCs w:val="22"/>
              </w:rPr>
            </w:pPr>
            <w:r>
              <w:rPr>
                <w:rFonts w:ascii="Arial" w:hAnsi="Arial" w:cs="Arial"/>
                <w:bCs/>
                <w:sz w:val="22"/>
                <w:szCs w:val="22"/>
              </w:rPr>
              <w:t>must be itemized</w:t>
            </w:r>
            <w:r w:rsidRPr="00324AC0">
              <w:rPr>
                <w:rFonts w:ascii="Arial" w:hAnsi="Arial" w:cs="Arial"/>
                <w:bCs/>
                <w:sz w:val="22"/>
                <w:szCs w:val="22"/>
              </w:rPr>
              <w:t xml:space="preserve"> in detail</w:t>
            </w:r>
            <w:r>
              <w:rPr>
                <w:rFonts w:ascii="Arial" w:hAnsi="Arial" w:cs="Arial"/>
                <w:bCs/>
                <w:sz w:val="22"/>
                <w:szCs w:val="22"/>
              </w:rPr>
              <w:t xml:space="preserve"> </w:t>
            </w:r>
          </w:p>
        </w:tc>
        <w:tc>
          <w:tcPr>
            <w:tcW w:w="1987" w:type="dxa"/>
            <w:vAlign w:val="center"/>
          </w:tcPr>
          <w:p w14:paraId="1F0F05D9" w14:textId="77777777" w:rsidR="00193862" w:rsidRPr="00DD4C03" w:rsidRDefault="00193862" w:rsidP="00D516EB">
            <w:pPr>
              <w:jc w:val="center"/>
              <w:rPr>
                <w:rFonts w:ascii="Arial" w:hAnsi="Arial" w:cs="Arial"/>
                <w:b/>
                <w:sz w:val="20"/>
                <w:szCs w:val="20"/>
              </w:rPr>
            </w:pPr>
          </w:p>
        </w:tc>
        <w:tc>
          <w:tcPr>
            <w:tcW w:w="1980" w:type="dxa"/>
          </w:tcPr>
          <w:p w14:paraId="1E602256" w14:textId="77777777" w:rsidR="00193862" w:rsidRPr="00DD4C03" w:rsidRDefault="00193862" w:rsidP="00D516EB">
            <w:pPr>
              <w:jc w:val="center"/>
              <w:rPr>
                <w:rFonts w:ascii="Arial" w:hAnsi="Arial" w:cs="Arial"/>
                <w:b/>
                <w:sz w:val="20"/>
                <w:szCs w:val="20"/>
              </w:rPr>
            </w:pPr>
          </w:p>
        </w:tc>
      </w:tr>
    </w:tbl>
    <w:p w14:paraId="3F6A5729" w14:textId="77777777" w:rsidR="00193862" w:rsidRPr="00430487" w:rsidRDefault="00193862" w:rsidP="00424F29">
      <w:pPr>
        <w:textAlignment w:val="baseline"/>
        <w:rPr>
          <w:rFonts w:ascii="Arial" w:hAnsi="Arial" w:cs="Arial"/>
          <w:color w:val="000000"/>
          <w:sz w:val="22"/>
          <w:szCs w:val="22"/>
        </w:rPr>
      </w:pPr>
    </w:p>
    <w:p w14:paraId="35E40C17" w14:textId="559AFAA1" w:rsidR="00E02AC7" w:rsidRDefault="00E02AC7">
      <w:pPr>
        <w:rPr>
          <w:rFonts w:ascii="Arial Bold" w:hAnsi="Arial Bold"/>
          <w:b/>
          <w:caps/>
          <w:kern w:val="28"/>
          <w:sz w:val="28"/>
          <w:szCs w:val="20"/>
        </w:rPr>
      </w:pPr>
      <w:r>
        <w:br w:type="page"/>
      </w:r>
    </w:p>
    <w:p w14:paraId="50804352" w14:textId="6788B4C8" w:rsidR="008A6D3B" w:rsidRDefault="008A6D3B" w:rsidP="00E937B0">
      <w:pPr>
        <w:pStyle w:val="Heading1"/>
        <w:numPr>
          <w:ilvl w:val="0"/>
          <w:numId w:val="0"/>
        </w:numPr>
        <w:jc w:val="both"/>
      </w:pPr>
      <w:bookmarkStart w:id="569" w:name="_Toc8125364"/>
      <w:bookmarkStart w:id="570" w:name="_Toc95754430"/>
      <w:r>
        <w:t>A</w:t>
      </w:r>
      <w:r w:rsidR="00DC6D5E">
        <w:t xml:space="preserve">ttachment </w:t>
      </w:r>
      <w:r w:rsidR="00260A96">
        <w:t>e</w:t>
      </w:r>
      <w:r w:rsidR="00094235">
        <w:t xml:space="preserve">: </w:t>
      </w:r>
      <w:r w:rsidR="00590B44">
        <w:t>Vendor Certification</w:t>
      </w:r>
      <w:r w:rsidR="0041433A">
        <w:t xml:space="preserve"> </w:t>
      </w:r>
      <w:r w:rsidR="00477247">
        <w:t>Form</w:t>
      </w:r>
      <w:bookmarkEnd w:id="569"/>
      <w:bookmarkEnd w:id="570"/>
    </w:p>
    <w:bookmarkEnd w:id="566"/>
    <w:p w14:paraId="116C6C61" w14:textId="77777777" w:rsidR="00E936DE" w:rsidRPr="00E936DE" w:rsidRDefault="00E936DE" w:rsidP="00E937B0">
      <w:pPr>
        <w:jc w:val="both"/>
      </w:pPr>
    </w:p>
    <w:p w14:paraId="2D2788B3" w14:textId="77777777" w:rsidR="00DC6B8E" w:rsidRPr="008521D3" w:rsidRDefault="00DC6B8E" w:rsidP="006B6CC9">
      <w:pPr>
        <w:pStyle w:val="ListParagraph"/>
        <w:numPr>
          <w:ilvl w:val="0"/>
          <w:numId w:val="32"/>
        </w:numPr>
        <w:tabs>
          <w:tab w:val="left" w:pos="1080"/>
        </w:tabs>
        <w:spacing w:before="120" w:after="120"/>
        <w:jc w:val="both"/>
        <w:rPr>
          <w:rFonts w:ascii="Arial Bold" w:hAnsi="Arial Bold"/>
          <w:b/>
          <w:caps/>
          <w:sz w:val="22"/>
          <w:szCs w:val="20"/>
        </w:rPr>
      </w:pPr>
      <w:r w:rsidRPr="008521D3">
        <w:rPr>
          <w:rFonts w:ascii="Arial Bold" w:hAnsi="Arial Bold"/>
          <w:b/>
          <w:caps/>
          <w:sz w:val="22"/>
          <w:szCs w:val="20"/>
        </w:rPr>
        <w:t>ELIGIBLE VENDOR</w:t>
      </w:r>
    </w:p>
    <w:p w14:paraId="60B3FB64" w14:textId="77777777" w:rsidR="00DC6B8E" w:rsidRPr="00F53C76" w:rsidRDefault="00DC6B8E" w:rsidP="00E937B0">
      <w:pPr>
        <w:pStyle w:val="RFPBodyText"/>
        <w:ind w:left="1080"/>
        <w:jc w:val="both"/>
        <w:rPr>
          <w:color w:val="000000" w:themeColor="text1"/>
        </w:rPr>
      </w:pPr>
      <w:r w:rsidRPr="00F53C76">
        <w:t>The Vendor certifies that in accordance with N.C.G.S. §143-59.1(b), Vendor is not an ineligible vendor as set forth in N.C.G.S. §143-59.1 (a).</w:t>
      </w:r>
    </w:p>
    <w:p w14:paraId="73C0064A" w14:textId="67F3978F" w:rsidR="00DC6B8E" w:rsidRPr="00F53C76" w:rsidRDefault="00DC6B8E" w:rsidP="00E937B0">
      <w:pPr>
        <w:pStyle w:val="RFPBodyText"/>
        <w:ind w:left="1080"/>
        <w:jc w:val="both"/>
        <w:rPr>
          <w:color w:val="000000" w:themeColor="text1"/>
        </w:rPr>
      </w:pPr>
      <w:r w:rsidRPr="00F53C76">
        <w:t>The Vendor acknowledges that, to the extent the awarded contract involves the creation, research, investigation or generation of a future RFP or other solicitation; the Vendor will be precluded from bidding on the subsequent RFP or other solicitation and from serving as a subcontractor to an awarded vendor</w:t>
      </w:r>
      <w:r w:rsidR="00D07457">
        <w:t xml:space="preserve">. </w:t>
      </w:r>
    </w:p>
    <w:p w14:paraId="28BE325B" w14:textId="77777777" w:rsidR="00DC6B8E" w:rsidRDefault="00DC6B8E" w:rsidP="00E937B0">
      <w:pPr>
        <w:pStyle w:val="RFPBodyText"/>
        <w:ind w:left="1080"/>
        <w:jc w:val="both"/>
      </w:pPr>
      <w:r w:rsidRPr="00F53C76">
        <w:t>The State reserves the right to disqualify any bidder if the State determines that the bidder has used its position (whether as an incumbent Vendor, or as a subcontractor hired to assist with the RFP development, or as a Vendor offering free assistance) to gain a competitive advantage on the RFP or other solicitation.</w:t>
      </w:r>
    </w:p>
    <w:p w14:paraId="14E3805B" w14:textId="77777777" w:rsidR="00DC6B8E" w:rsidRPr="008521D3" w:rsidRDefault="00DC6B8E" w:rsidP="006B6CC9">
      <w:pPr>
        <w:pStyle w:val="ListParagraph"/>
        <w:numPr>
          <w:ilvl w:val="0"/>
          <w:numId w:val="32"/>
        </w:numPr>
        <w:tabs>
          <w:tab w:val="left" w:pos="1080"/>
        </w:tabs>
        <w:spacing w:before="120" w:after="120"/>
        <w:jc w:val="both"/>
        <w:rPr>
          <w:rFonts w:ascii="Arial Bold" w:hAnsi="Arial Bold"/>
          <w:b/>
          <w:caps/>
          <w:sz w:val="22"/>
          <w:szCs w:val="20"/>
        </w:rPr>
      </w:pPr>
      <w:r w:rsidRPr="008521D3">
        <w:rPr>
          <w:rFonts w:ascii="Arial Bold" w:hAnsi="Arial Bold"/>
          <w:b/>
          <w:caps/>
          <w:sz w:val="22"/>
          <w:szCs w:val="20"/>
        </w:rPr>
        <w:t>Conflict of Interest</w:t>
      </w:r>
    </w:p>
    <w:p w14:paraId="76BFDC3A" w14:textId="6FBE6F13" w:rsidR="00DC6B8E" w:rsidRDefault="00DC6B8E" w:rsidP="00E937B0">
      <w:pPr>
        <w:pStyle w:val="RFPBodyText"/>
        <w:ind w:left="1080"/>
        <w:jc w:val="both"/>
        <w:rPr>
          <w:color w:val="7030A0"/>
        </w:rPr>
      </w:pPr>
      <w:r w:rsidRPr="08227485">
        <w:t>Applicable standards may include: N.C.G.S. §§143B-1352 and 143B-1353, 14-234, and 133-32</w:t>
      </w:r>
      <w:r w:rsidR="00D07457">
        <w:t xml:space="preserve">. </w:t>
      </w:r>
      <w:r w:rsidRPr="08227485">
        <w:t>The Vendor shall not knowingly employ, during the period of the Agreement, nor in the preparation of any response to this solicitation, any personnel who are, or have been, employed by a Vendor also in the employ of the State and who are providing Services involving, or similar to, the scope and nature of this solicitation or the resulting contract</w:t>
      </w:r>
      <w:r w:rsidR="00D07457">
        <w:t xml:space="preserve">. </w:t>
      </w:r>
    </w:p>
    <w:p w14:paraId="1D306463" w14:textId="77777777" w:rsidR="00DC6B8E" w:rsidRPr="008521D3" w:rsidRDefault="00DC6B8E" w:rsidP="006B6CC9">
      <w:pPr>
        <w:pStyle w:val="ListParagraph"/>
        <w:numPr>
          <w:ilvl w:val="0"/>
          <w:numId w:val="32"/>
        </w:numPr>
        <w:tabs>
          <w:tab w:val="left" w:pos="1080"/>
        </w:tabs>
        <w:spacing w:before="120" w:after="120"/>
        <w:jc w:val="both"/>
        <w:rPr>
          <w:rFonts w:ascii="Arial Bold" w:hAnsi="Arial Bold"/>
          <w:b/>
          <w:caps/>
          <w:sz w:val="22"/>
          <w:szCs w:val="20"/>
        </w:rPr>
      </w:pPr>
      <w:r w:rsidRPr="008521D3">
        <w:rPr>
          <w:rFonts w:ascii="Arial Bold" w:hAnsi="Arial Bold"/>
          <w:b/>
          <w:caps/>
          <w:sz w:val="22"/>
          <w:szCs w:val="20"/>
        </w:rPr>
        <w:t>E-VERIFY</w:t>
      </w:r>
    </w:p>
    <w:p w14:paraId="6487DE90" w14:textId="2893FAD3" w:rsidR="00DC6B8E" w:rsidRDefault="00DC6B8E" w:rsidP="00E937B0">
      <w:pPr>
        <w:pStyle w:val="RFPBodyText"/>
        <w:ind w:left="1080"/>
        <w:jc w:val="both"/>
        <w:rPr>
          <w:color w:val="000000" w:themeColor="text1"/>
        </w:rPr>
      </w:pPr>
      <w:r w:rsidRPr="08227485">
        <w:t>Pursuant to N.C.G.S. §</w:t>
      </w:r>
      <w:r w:rsidR="00D67BFD" w:rsidRPr="00D67BFD">
        <w:t xml:space="preserve"> </w:t>
      </w:r>
      <w:r w:rsidRPr="08227485">
        <w:t xml:space="preserve">143B-1350(k), the State shall not enter into a contract unless the awarded Vendor and each of its subcontractors comply with the E-Verify requirements of N.C.G.S. Chapter 64, Article 2. Vendors are directed to review the foregoing laws. </w:t>
      </w:r>
      <w:r w:rsidR="00D67BFD" w:rsidRPr="00D67BFD">
        <w:t>Vendors claiming exceptions or exclusions under Chapter 64 must identify the legal basis for such claims and certify compliance with federal law regarding registration of aliens including 8 USC 1373 and 8 USC 1324a. Any awarded Vendor must submit a certification of compliance with E-Verify to the awarding agency, and on a periodic basis thereafter as may be required by the State.</w:t>
      </w:r>
    </w:p>
    <w:bookmarkEnd w:id="563"/>
    <w:p w14:paraId="49CD19D0" w14:textId="38F7185D" w:rsidR="0085370B" w:rsidRPr="008521D3" w:rsidRDefault="0095002D" w:rsidP="006B6CC9">
      <w:pPr>
        <w:pStyle w:val="ListParagraph"/>
        <w:numPr>
          <w:ilvl w:val="0"/>
          <w:numId w:val="32"/>
        </w:numPr>
        <w:tabs>
          <w:tab w:val="left" w:pos="1080"/>
        </w:tabs>
        <w:spacing w:before="120" w:after="120"/>
        <w:jc w:val="both"/>
        <w:rPr>
          <w:rFonts w:ascii="Arial Bold" w:hAnsi="Arial Bold"/>
          <w:b/>
          <w:caps/>
          <w:sz w:val="22"/>
          <w:szCs w:val="20"/>
        </w:rPr>
      </w:pPr>
      <w:r>
        <w:rPr>
          <w:rFonts w:ascii="Arial Bold" w:hAnsi="Arial Bold"/>
          <w:b/>
          <w:caps/>
          <w:sz w:val="22"/>
          <w:szCs w:val="20"/>
        </w:rPr>
        <w:t>CERTIFICATE TO TRANSACT BUSINESS IN</w:t>
      </w:r>
      <w:r w:rsidR="0085370B">
        <w:rPr>
          <w:rFonts w:ascii="Arial Bold" w:hAnsi="Arial Bold"/>
          <w:b/>
          <w:caps/>
          <w:sz w:val="22"/>
          <w:szCs w:val="20"/>
        </w:rPr>
        <w:t xml:space="preserve"> North Carolina </w:t>
      </w:r>
    </w:p>
    <w:p w14:paraId="58A27218" w14:textId="483D9C0A" w:rsidR="00315266" w:rsidRPr="00597108" w:rsidRDefault="0095002D" w:rsidP="00E937B0">
      <w:pPr>
        <w:pStyle w:val="RFPBodyText"/>
        <w:ind w:left="1080"/>
        <w:jc w:val="both"/>
      </w:pPr>
      <w:r>
        <w:t xml:space="preserve">As a condition of contract award, </w:t>
      </w:r>
      <w:r w:rsidR="002E53BC">
        <w:t>awarded</w:t>
      </w:r>
      <w:r w:rsidR="00CA3661">
        <w:t xml:space="preserve"> Vendor shall have </w:t>
      </w:r>
      <w:r w:rsidR="006A3634">
        <w:t xml:space="preserve">registered its business with </w:t>
      </w:r>
      <w:r w:rsidR="0090362D">
        <w:t>the North Carolina Secretary of State</w:t>
      </w:r>
      <w:r w:rsidR="00626386">
        <w:t xml:space="preserve"> </w:t>
      </w:r>
      <w:r w:rsidR="00CA3661">
        <w:t xml:space="preserve">and shall maintain </w:t>
      </w:r>
      <w:r w:rsidR="006A3634">
        <w:t xml:space="preserve">such registration </w:t>
      </w:r>
      <w:r w:rsidR="00CA3661">
        <w:t>throughout the term of the Contract</w:t>
      </w:r>
      <w:r w:rsidR="00543F5F">
        <w:t>.</w:t>
      </w:r>
    </w:p>
    <w:p w14:paraId="4FDE573F" w14:textId="77777777" w:rsidR="005C47E3" w:rsidRDefault="005C47E3" w:rsidP="00543F5F">
      <w:pPr>
        <w:pStyle w:val="RFPBodyText"/>
        <w:ind w:left="1080"/>
        <w:jc w:val="both"/>
      </w:pPr>
    </w:p>
    <w:p w14:paraId="06445FA9" w14:textId="77777777" w:rsidR="005C47E3" w:rsidRDefault="005C47E3" w:rsidP="00543F5F">
      <w:pPr>
        <w:pStyle w:val="RFPBodyText"/>
        <w:ind w:left="1080"/>
        <w:jc w:val="both"/>
      </w:pPr>
    </w:p>
    <w:p w14:paraId="7ADE2384" w14:textId="1FC5E73A" w:rsidR="00315266" w:rsidRDefault="00315266" w:rsidP="00543F5F">
      <w:pPr>
        <w:pStyle w:val="RFPBodyText"/>
        <w:ind w:left="1080"/>
        <w:jc w:val="both"/>
      </w:pPr>
      <w:r w:rsidRPr="00597108">
        <w:t>Signature</w:t>
      </w:r>
      <w:r w:rsidR="00F23165">
        <w:t>:</w:t>
      </w:r>
      <w:r w:rsidRPr="00597108">
        <w:t xml:space="preserve">   </w:t>
      </w:r>
      <w:r w:rsidRPr="00CF5F1E">
        <w:rPr>
          <w:u w:val="single"/>
        </w:rPr>
        <w:t xml:space="preserve">                                                                                              </w:t>
      </w:r>
      <w:r w:rsidRPr="00597108">
        <w:t xml:space="preserve">    Dat</w:t>
      </w:r>
      <w:r w:rsidR="00543F5F">
        <w:t>e:</w:t>
      </w:r>
    </w:p>
    <w:p w14:paraId="1B223678" w14:textId="7A958E5D" w:rsidR="00543F5F" w:rsidRDefault="00543F5F" w:rsidP="00543F5F">
      <w:pPr>
        <w:pStyle w:val="RFPBodyText"/>
        <w:ind w:left="1080"/>
        <w:jc w:val="both"/>
      </w:pPr>
    </w:p>
    <w:p w14:paraId="56837FFE" w14:textId="77777777" w:rsidR="00543F5F" w:rsidRPr="00597108" w:rsidRDefault="00543F5F" w:rsidP="00543F5F">
      <w:pPr>
        <w:pStyle w:val="RFPBodyText"/>
        <w:ind w:left="1080"/>
        <w:jc w:val="both"/>
      </w:pPr>
    </w:p>
    <w:p w14:paraId="3705811B" w14:textId="39FE32B8" w:rsidR="00315266" w:rsidRPr="00597108" w:rsidRDefault="00315266" w:rsidP="00E937B0">
      <w:pPr>
        <w:pStyle w:val="RFPBodyText"/>
        <w:ind w:left="1080"/>
        <w:jc w:val="both"/>
      </w:pPr>
      <w:r w:rsidRPr="00597108">
        <w:t>Printed Name</w:t>
      </w:r>
      <w:r w:rsidR="00F23165">
        <w:t>:</w:t>
      </w:r>
      <w:r w:rsidRPr="00597108">
        <w:t xml:space="preserve">     </w:t>
      </w:r>
      <w:r w:rsidRPr="00CF5F1E">
        <w:rPr>
          <w:u w:val="single"/>
        </w:rPr>
        <w:t xml:space="preserve">                                                                            </w:t>
      </w:r>
      <w:r w:rsidRPr="00CF5F1E">
        <w:t xml:space="preserve">         </w:t>
      </w:r>
      <w:r w:rsidRPr="00597108">
        <w:t xml:space="preserve">     Title</w:t>
      </w:r>
      <w:r w:rsidR="00543F5F">
        <w:t>:</w:t>
      </w:r>
    </w:p>
    <w:p w14:paraId="3B24014E" w14:textId="0A904E32" w:rsidR="001B78A9" w:rsidRDefault="001B78A9" w:rsidP="001B78A9">
      <w:pPr>
        <w:jc w:val="center"/>
        <w:rPr>
          <w:rFonts w:ascii="Arial" w:hAnsi="Arial" w:cs="Arial"/>
          <w:sz w:val="22"/>
          <w:szCs w:val="22"/>
        </w:rPr>
      </w:pPr>
    </w:p>
    <w:p w14:paraId="5D149B45" w14:textId="77777777" w:rsidR="00543F5F" w:rsidRDefault="00543F5F" w:rsidP="001B78A9">
      <w:pPr>
        <w:jc w:val="center"/>
        <w:rPr>
          <w:rFonts w:ascii="Arial" w:hAnsi="Arial" w:cs="Arial"/>
          <w:sz w:val="22"/>
          <w:szCs w:val="22"/>
        </w:rPr>
      </w:pPr>
    </w:p>
    <w:p w14:paraId="7DA9895A" w14:textId="32A913B1" w:rsidR="001B78A9" w:rsidRDefault="001B78A9">
      <w:pPr>
        <w:rPr>
          <w:rFonts w:ascii="Arial Bold" w:hAnsi="Arial Bold"/>
          <w:b/>
          <w:caps/>
          <w:kern w:val="28"/>
          <w:sz w:val="28"/>
          <w:szCs w:val="20"/>
        </w:rPr>
      </w:pPr>
      <w:bookmarkStart w:id="571" w:name="_Hlk520116771"/>
      <w:r>
        <w:br w:type="page"/>
      </w:r>
    </w:p>
    <w:bookmarkEnd w:id="571"/>
    <w:p w14:paraId="538ED4A6" w14:textId="7406B473" w:rsidR="000946C1" w:rsidRDefault="000946C1" w:rsidP="00FD54EE">
      <w:pPr>
        <w:pStyle w:val="Heading1"/>
        <w:numPr>
          <w:ilvl w:val="0"/>
          <w:numId w:val="0"/>
        </w:numPr>
        <w:jc w:val="both"/>
      </w:pPr>
      <w:r>
        <w:t>Attachment F: Location of Workers Utilized by Vendor</w:t>
      </w:r>
      <w:r w:rsidR="00FD54EE">
        <w:t xml:space="preserve"> - </w:t>
      </w:r>
      <w:r>
        <w:t>Disclosure Statement</w:t>
      </w:r>
    </w:p>
    <w:p w14:paraId="2C283487" w14:textId="63D91FD9" w:rsidR="000946C1" w:rsidRPr="00A3529B" w:rsidRDefault="000946C1" w:rsidP="00A3529B">
      <w:pPr>
        <w:pStyle w:val="ListParagraph"/>
        <w:spacing w:before="120" w:after="120"/>
        <w:ind w:left="0"/>
        <w:rPr>
          <w:rFonts w:ascii="Arial" w:hAnsi="Arial" w:cs="Arial"/>
          <w:sz w:val="22"/>
          <w:szCs w:val="22"/>
        </w:rPr>
      </w:pPr>
      <w:r w:rsidRPr="00A3529B">
        <w:rPr>
          <w:rFonts w:ascii="Arial" w:hAnsi="Arial" w:cs="Arial"/>
          <w:sz w:val="22"/>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ascii="Arial" w:hAnsi="Arial" w:cs="Arial"/>
          <w:sz w:val="22"/>
          <w:szCs w:val="22"/>
        </w:rPr>
        <w:t>S</w:t>
      </w:r>
      <w:r w:rsidRPr="00A3529B">
        <w:rPr>
          <w:rFonts w:ascii="Arial" w:hAnsi="Arial" w:cs="Arial"/>
          <w:sz w:val="22"/>
          <w:szCs w:val="22"/>
        </w:rPr>
        <w:t>ervices under this Agreement or with access to State Data. The Vendor must ensure that its subcontractor agreements contain the same restrictions and will be responsible for monitoring and enforcing subcontractor compliance at all times.</w:t>
      </w:r>
    </w:p>
    <w:p w14:paraId="004E9F42" w14:textId="1660263B" w:rsidR="000946C1" w:rsidRDefault="000946C1" w:rsidP="00A3529B">
      <w:pPr>
        <w:pStyle w:val="ListParagraph"/>
        <w:spacing w:before="120" w:after="120"/>
        <w:ind w:left="0"/>
        <w:rPr>
          <w:rFonts w:ascii="Arial" w:hAnsi="Arial" w:cs="Arial"/>
          <w:sz w:val="22"/>
          <w:szCs w:val="22"/>
        </w:rPr>
      </w:pPr>
      <w:bookmarkStart w:id="572" w:name="_Hlk206585408"/>
      <w:r w:rsidRPr="00A3529B">
        <w:rPr>
          <w:rFonts w:ascii="Arial" w:hAnsi="Arial" w:cs="Arial"/>
          <w:sz w:val="22"/>
          <w:szCs w:val="22"/>
        </w:rPr>
        <w:t xml:space="preserve">Pursuant to N.C.G.S. §143B-1361(b), </w:t>
      </w:r>
      <w:r>
        <w:rPr>
          <w:rFonts w:ascii="Arial" w:hAnsi="Arial" w:cs="Arial"/>
          <w:sz w:val="22"/>
          <w:szCs w:val="22"/>
        </w:rPr>
        <w:t>the</w:t>
      </w:r>
      <w:r w:rsidRPr="00A3529B">
        <w:rPr>
          <w:rFonts w:ascii="Arial" w:hAnsi="Arial" w:cs="Arial"/>
          <w:sz w:val="22"/>
          <w:szCs w:val="22"/>
        </w:rPr>
        <w:t xml:space="preserve"> Vendor must </w:t>
      </w:r>
      <w:r>
        <w:rPr>
          <w:rFonts w:ascii="Arial" w:hAnsi="Arial" w:cs="Arial"/>
          <w:sz w:val="22"/>
          <w:szCs w:val="22"/>
        </w:rPr>
        <w:t>complete and return this Disclosure Statement Attachment</w:t>
      </w:r>
      <w:r w:rsidRPr="00A3529B">
        <w:rPr>
          <w:rFonts w:ascii="Arial" w:hAnsi="Arial" w:cs="Arial"/>
          <w:sz w:val="22"/>
          <w:szCs w:val="22"/>
        </w:rPr>
        <w:t xml:space="preserve"> </w:t>
      </w:r>
      <w:r>
        <w:rPr>
          <w:rFonts w:ascii="Arial" w:hAnsi="Arial" w:cs="Arial"/>
          <w:sz w:val="22"/>
          <w:szCs w:val="22"/>
        </w:rPr>
        <w:t xml:space="preserve">F </w:t>
      </w:r>
      <w:r w:rsidRPr="00A3529B">
        <w:rPr>
          <w:rFonts w:ascii="Arial" w:hAnsi="Arial" w:cs="Arial"/>
          <w:sz w:val="22"/>
          <w:szCs w:val="22"/>
        </w:rPr>
        <w:t xml:space="preserve">with </w:t>
      </w:r>
      <w:r>
        <w:rPr>
          <w:rFonts w:ascii="Arial" w:hAnsi="Arial" w:cs="Arial"/>
          <w:sz w:val="22"/>
          <w:szCs w:val="22"/>
        </w:rPr>
        <w:t>its</w:t>
      </w:r>
      <w:r w:rsidRPr="00A3529B">
        <w:rPr>
          <w:rFonts w:ascii="Arial" w:hAnsi="Arial" w:cs="Arial"/>
          <w:sz w:val="22"/>
          <w:szCs w:val="22"/>
        </w:rPr>
        <w:t xml:space="preserve"> solicitation response.</w:t>
      </w:r>
      <w:bookmarkEnd w:id="572"/>
      <w:r>
        <w:rPr>
          <w:rFonts w:ascii="Arial" w:hAnsi="Arial" w:cs="Arial"/>
          <w:sz w:val="22"/>
          <w:szCs w:val="22"/>
        </w:rPr>
        <w:t xml:space="preserve"> The Vendor may attach additional pages to its response if needed.</w:t>
      </w:r>
      <w:r w:rsidRPr="00A3529B">
        <w:rPr>
          <w:rFonts w:ascii="Arial" w:hAnsi="Arial" w:cs="Arial"/>
          <w:sz w:val="22"/>
          <w:szCs w:val="22"/>
        </w:rPr>
        <w:t xml:space="preserve"> The State of North Carolina will evaluate </w:t>
      </w:r>
      <w:r>
        <w:rPr>
          <w:rFonts w:ascii="Arial" w:hAnsi="Arial" w:cs="Arial"/>
          <w:sz w:val="22"/>
          <w:szCs w:val="22"/>
        </w:rPr>
        <w:t>D</w:t>
      </w:r>
      <w:r w:rsidRPr="00A3529B">
        <w:rPr>
          <w:rFonts w:ascii="Arial" w:hAnsi="Arial" w:cs="Arial"/>
          <w:sz w:val="22"/>
          <w:szCs w:val="22"/>
        </w:rPr>
        <w:t xml:space="preserve">isclosure </w:t>
      </w:r>
      <w:r>
        <w:rPr>
          <w:rFonts w:ascii="Arial" w:hAnsi="Arial" w:cs="Arial"/>
          <w:sz w:val="22"/>
          <w:szCs w:val="22"/>
        </w:rPr>
        <w:t>S</w:t>
      </w:r>
      <w:r w:rsidRPr="00A3529B">
        <w:rPr>
          <w:rFonts w:ascii="Arial" w:hAnsi="Arial" w:cs="Arial"/>
          <w:sz w:val="22"/>
          <w:szCs w:val="22"/>
        </w:rPr>
        <w:t>tatement</w:t>
      </w:r>
      <w:r>
        <w:rPr>
          <w:rFonts w:ascii="Arial" w:hAnsi="Arial" w:cs="Arial"/>
          <w:sz w:val="22"/>
          <w:szCs w:val="22"/>
        </w:rPr>
        <w:t xml:space="preserve"> Attachments</w:t>
      </w:r>
      <w:r w:rsidRPr="00A3529B">
        <w:rPr>
          <w:rFonts w:ascii="Arial" w:hAnsi="Arial" w:cs="Arial"/>
          <w:sz w:val="22"/>
          <w:szCs w:val="22"/>
        </w:rPr>
        <w:t xml:space="preserve"> for additional risks, costs, and other factors associated with its service prior to making an award for any such Vendor’s offer. The Vendor must provide the following information in </w:t>
      </w:r>
      <w:r>
        <w:rPr>
          <w:rFonts w:ascii="Arial" w:hAnsi="Arial" w:cs="Arial"/>
          <w:sz w:val="22"/>
          <w:szCs w:val="22"/>
        </w:rPr>
        <w:t>its</w:t>
      </w:r>
      <w:r w:rsidRPr="00A3529B">
        <w:rPr>
          <w:rFonts w:ascii="Arial" w:hAnsi="Arial" w:cs="Arial"/>
          <w:sz w:val="22"/>
          <w:szCs w:val="22"/>
        </w:rPr>
        <w:t xml:space="preserve"> </w:t>
      </w:r>
      <w:r>
        <w:rPr>
          <w:rFonts w:ascii="Arial" w:hAnsi="Arial" w:cs="Arial"/>
          <w:sz w:val="22"/>
          <w:szCs w:val="22"/>
        </w:rPr>
        <w:t>bid response</w:t>
      </w:r>
      <w:r w:rsidRPr="00A3529B">
        <w:rPr>
          <w:rFonts w:ascii="Arial" w:hAnsi="Arial" w:cs="Arial"/>
          <w:sz w:val="22"/>
          <w:szCs w:val="22"/>
        </w:rPr>
        <w:t>:</w:t>
      </w:r>
    </w:p>
    <w:p w14:paraId="63405D39" w14:textId="77777777" w:rsidR="000946C1" w:rsidRPr="00164892" w:rsidRDefault="000946C1" w:rsidP="000946C1">
      <w:pPr>
        <w:pStyle w:val="ListParagraph"/>
        <w:numPr>
          <w:ilvl w:val="1"/>
          <w:numId w:val="85"/>
        </w:numPr>
        <w:spacing w:before="120" w:after="120"/>
        <w:ind w:left="270"/>
        <w:rPr>
          <w:rFonts w:ascii="Arial" w:hAnsi="Arial" w:cs="Arial"/>
          <w:sz w:val="22"/>
          <w:szCs w:val="22"/>
        </w:rPr>
      </w:pPr>
      <w:r w:rsidRPr="00164892">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11617A68" wp14:editId="5A77862D">
                <wp:simplePos x="0" y="0"/>
                <wp:positionH relativeFrom="column">
                  <wp:posOffset>184150</wp:posOffset>
                </wp:positionH>
                <wp:positionV relativeFrom="paragraph">
                  <wp:posOffset>574040</wp:posOffset>
                </wp:positionV>
                <wp:extent cx="6241415" cy="94297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942975"/>
                        </a:xfrm>
                        <a:prstGeom prst="rect">
                          <a:avLst/>
                        </a:prstGeom>
                        <a:solidFill>
                          <a:srgbClr val="FFFFFF"/>
                        </a:solidFill>
                        <a:ln w="9525">
                          <a:solidFill>
                            <a:srgbClr val="000000"/>
                          </a:solidFill>
                          <a:miter lim="800000"/>
                          <a:headEnd/>
                          <a:tailEnd/>
                        </a:ln>
                      </wps:spPr>
                      <wps:txbx>
                        <w:txbxContent>
                          <w:p w14:paraId="2675498A" w14:textId="77777777" w:rsidR="000946C1" w:rsidRDefault="00240B93" w:rsidP="00FB5AD3">
                            <w:pPr>
                              <w:shd w:val="clear" w:color="auto" w:fill="E7E6E6" w:themeFill="background2"/>
                            </w:pPr>
                            <w:sdt>
                              <w:sdtPr>
                                <w:rPr>
                                  <w:rFonts w:ascii="Arial" w:hAnsi="Arial" w:cs="Arial"/>
                                  <w:sz w:val="20"/>
                                  <w:szCs w:val="20"/>
                                </w:rPr>
                                <w:id w:val="-1250893105"/>
                                <w:placeholder>
                                  <w:docPart w:val="1B0117031E444C4287384104D33FADF6"/>
                                </w:placeholder>
                                <w:showingPlcHdr/>
                              </w:sdtPr>
                              <w:sdtEndPr/>
                              <w:sdtContent>
                                <w:r w:rsidR="000946C1" w:rsidRPr="00F7314C">
                                  <w:rPr>
                                    <w:rStyle w:val="PlaceholderText"/>
                                    <w:rFonts w:ascii="Arial" w:hAnsi="Arial"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17A68" id="_x0000_t202" coordsize="21600,21600" o:spt="202" path="m,l,21600r21600,l21600,xe">
                <v:stroke joinstyle="miter"/>
                <v:path gradientshapeok="t" o:connecttype="rect"/>
              </v:shapetype>
              <v:shape id="Text Box 2" o:spid="_x0000_s1026" type="#_x0000_t202" style="position:absolute;left:0;text-align:left;margin-left:14.5pt;margin-top:45.2pt;width:491.4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o4DwIAAB8EAAAOAAAAZHJzL2Uyb0RvYy54bWysU9tu2zAMfR+wfxD0vvgCp22MOEWXLsOA&#10;7gJ0+wBZlmNhsqhJSuzs60fJbprdXobpQSBF6pA8JNe3Y6/IUVgnQVc0W6SUCM2hkXpf0S+fd69u&#10;KH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">
                <v:textbox>
                  <w:txbxContent>
                    <w:p w14:paraId="2675498A" w14:textId="77777777" w:rsidR="000946C1" w:rsidRDefault="00000000" w:rsidP="00FB5AD3">
                      <w:pPr>
                        <w:shd w:val="clear" w:color="auto" w:fill="E7E6E6" w:themeFill="background2"/>
                      </w:pPr>
                      <w:sdt>
                        <w:sdtPr>
                          <w:rPr>
                            <w:rFonts w:ascii="Arial" w:hAnsi="Arial" w:cs="Arial"/>
                            <w:sz w:val="20"/>
                            <w:szCs w:val="20"/>
                          </w:rPr>
                          <w:id w:val="-1250893105"/>
                          <w:placeholder>
                            <w:docPart w:val="1B0117031E444C4287384104D33FADF6"/>
                          </w:placeholder>
                          <w:showingPlcHdr/>
                        </w:sdtPr>
                        <w:sdtContent>
                          <w:r w:rsidR="000946C1" w:rsidRPr="00F7314C">
                            <w:rPr>
                              <w:rStyle w:val="PlaceholderText"/>
                              <w:rFonts w:ascii="Arial" w:hAnsi="Arial" w:cs="Arial"/>
                              <w:sz w:val="20"/>
                              <w:szCs w:val="20"/>
                            </w:rPr>
                            <w:t xml:space="preserve">Click here to enter text. </w:t>
                          </w:r>
                        </w:sdtContent>
                      </w:sdt>
                    </w:p>
                  </w:txbxContent>
                </v:textbox>
                <w10:wrap type="square"/>
              </v:shape>
            </w:pict>
          </mc:Fallback>
        </mc:AlternateContent>
      </w:r>
      <w:r w:rsidRPr="00A3529B">
        <w:rPr>
          <w:rFonts w:ascii="Arial" w:hAnsi="Arial" w:cs="Arial"/>
          <w:sz w:val="22"/>
          <w:szCs w:val="22"/>
        </w:rPr>
        <w:t>The location of work performed under a state contract by the Vendor, any subcontractors, employees, or other persons performing the contract and whether any of this work will be performed outside the United States.</w:t>
      </w:r>
    </w:p>
    <w:p w14:paraId="76DC924A" w14:textId="1B8A9DC5" w:rsidR="000946C1" w:rsidRDefault="000946C1" w:rsidP="000946C1">
      <w:pPr>
        <w:pStyle w:val="ListParagraph"/>
        <w:numPr>
          <w:ilvl w:val="1"/>
          <w:numId w:val="85"/>
        </w:numPr>
        <w:spacing w:before="120" w:after="120"/>
        <w:ind w:left="270"/>
        <w:rPr>
          <w:rFonts w:ascii="Arial" w:hAnsi="Arial" w:cs="Arial"/>
          <w:sz w:val="22"/>
          <w:szCs w:val="22"/>
        </w:rPr>
      </w:pPr>
      <w:r w:rsidRPr="00A3529B">
        <w:rPr>
          <w:rFonts w:ascii="Arial" w:hAnsi="Arial" w:cs="Arial"/>
          <w:sz w:val="22"/>
          <w:szCs w:val="22"/>
        </w:rPr>
        <w:t>The corporate structure and location of corporate employees and activities of the Vendor, its affiliates or any other subcontractors.</w:t>
      </w:r>
    </w:p>
    <w:p w14:paraId="06E51E8B" w14:textId="2FD3421E" w:rsidR="000946C1" w:rsidRDefault="00FD54EE" w:rsidP="00FB5AD3">
      <w:pPr>
        <w:spacing w:before="120" w:after="120"/>
        <w:rPr>
          <w:rFonts w:ascii="Arial" w:hAnsi="Arial" w:cs="Arial"/>
          <w:sz w:val="22"/>
          <w:szCs w:val="22"/>
        </w:rPr>
      </w:pPr>
      <w:r w:rsidRPr="00164892">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4AB6DA2C" wp14:editId="129B5825">
                <wp:simplePos x="0" y="0"/>
                <wp:positionH relativeFrom="column">
                  <wp:posOffset>165764</wp:posOffset>
                </wp:positionH>
                <wp:positionV relativeFrom="paragraph">
                  <wp:posOffset>15913</wp:posOffset>
                </wp:positionV>
                <wp:extent cx="6172200" cy="1076325"/>
                <wp:effectExtent l="0" t="0" r="19050" b="28575"/>
                <wp:wrapSquare wrapText="bothSides"/>
                <wp:docPr id="325295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76325"/>
                        </a:xfrm>
                        <a:prstGeom prst="rect">
                          <a:avLst/>
                        </a:prstGeom>
                        <a:solidFill>
                          <a:srgbClr val="FFFFFF"/>
                        </a:solidFill>
                        <a:ln w="9525">
                          <a:solidFill>
                            <a:srgbClr val="000000"/>
                          </a:solidFill>
                          <a:miter lim="800000"/>
                          <a:headEnd/>
                          <a:tailEnd/>
                        </a:ln>
                      </wps:spPr>
                      <wps:txbx>
                        <w:txbxContent>
                          <w:p w14:paraId="2CF305D5" w14:textId="77777777" w:rsidR="000946C1" w:rsidRDefault="00240B93" w:rsidP="00FB5AD3">
                            <w:pPr>
                              <w:shd w:val="clear" w:color="auto" w:fill="E7E6E6" w:themeFill="background2"/>
                            </w:pPr>
                            <w:sdt>
                              <w:sdtPr>
                                <w:rPr>
                                  <w:rFonts w:ascii="Arial" w:hAnsi="Arial" w:cs="Arial"/>
                                  <w:sz w:val="20"/>
                                  <w:szCs w:val="20"/>
                                </w:rPr>
                                <w:id w:val="1461922541"/>
                                <w:showingPlcHdr/>
                              </w:sdtPr>
                              <w:sdtEndPr/>
                              <w:sdtContent>
                                <w:r w:rsidR="000946C1" w:rsidRPr="00F7314C">
                                  <w:rPr>
                                    <w:rStyle w:val="PlaceholderText"/>
                                    <w:rFonts w:ascii="Arial" w:hAnsi="Arial"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6DA2C" id="_x0000_s1027" type="#_x0000_t202" style="position:absolute;margin-left:13.05pt;margin-top:1.25pt;width:486pt;height:8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">
                <v:textbox>
                  <w:txbxContent>
                    <w:p w14:paraId="2CF305D5" w14:textId="77777777" w:rsidR="000946C1" w:rsidRDefault="00000000" w:rsidP="00FB5AD3">
                      <w:pPr>
                        <w:shd w:val="clear" w:color="auto" w:fill="E7E6E6" w:themeFill="background2"/>
                      </w:pPr>
                      <w:sdt>
                        <w:sdtPr>
                          <w:rPr>
                            <w:rFonts w:ascii="Arial" w:hAnsi="Arial" w:cs="Arial"/>
                            <w:sz w:val="20"/>
                            <w:szCs w:val="20"/>
                          </w:rPr>
                          <w:id w:val="1461922541"/>
                          <w:showingPlcHdr/>
                        </w:sdtPr>
                        <w:sdtContent>
                          <w:r w:rsidR="000946C1" w:rsidRPr="00F7314C">
                            <w:rPr>
                              <w:rStyle w:val="PlaceholderText"/>
                              <w:rFonts w:ascii="Arial" w:hAnsi="Arial" w:cs="Arial"/>
                              <w:sz w:val="20"/>
                              <w:szCs w:val="20"/>
                            </w:rPr>
                            <w:t xml:space="preserve">Click here to enter text. </w:t>
                          </w:r>
                        </w:sdtContent>
                      </w:sdt>
                    </w:p>
                  </w:txbxContent>
                </v:textbox>
                <w10:wrap type="square"/>
              </v:shape>
            </w:pict>
          </mc:Fallback>
        </mc:AlternateContent>
      </w:r>
    </w:p>
    <w:p w14:paraId="1ED15F23" w14:textId="53D3B566" w:rsidR="000946C1" w:rsidRDefault="000946C1" w:rsidP="00FB5AD3">
      <w:pPr>
        <w:spacing w:before="120" w:after="120"/>
        <w:rPr>
          <w:rFonts w:ascii="Arial" w:hAnsi="Arial" w:cs="Arial"/>
          <w:sz w:val="22"/>
          <w:szCs w:val="22"/>
        </w:rPr>
      </w:pPr>
    </w:p>
    <w:p w14:paraId="613B94BC" w14:textId="77777777" w:rsidR="000946C1" w:rsidRDefault="000946C1" w:rsidP="00FB5AD3">
      <w:pPr>
        <w:spacing w:before="120" w:after="120"/>
        <w:rPr>
          <w:rFonts w:ascii="Arial" w:hAnsi="Arial" w:cs="Arial"/>
          <w:sz w:val="22"/>
          <w:szCs w:val="22"/>
        </w:rPr>
      </w:pPr>
    </w:p>
    <w:p w14:paraId="45C5D407" w14:textId="77777777" w:rsidR="000946C1" w:rsidRPr="00FB5AD3" w:rsidRDefault="000946C1" w:rsidP="00FB5AD3">
      <w:pPr>
        <w:spacing w:before="120" w:after="120"/>
        <w:rPr>
          <w:rFonts w:ascii="Arial" w:hAnsi="Arial" w:cs="Arial"/>
          <w:sz w:val="22"/>
          <w:szCs w:val="22"/>
        </w:rPr>
      </w:pPr>
    </w:p>
    <w:p w14:paraId="5163E151" w14:textId="77777777" w:rsidR="000946C1" w:rsidRDefault="000946C1" w:rsidP="000946C1">
      <w:pPr>
        <w:pStyle w:val="ListParagraph"/>
        <w:numPr>
          <w:ilvl w:val="1"/>
          <w:numId w:val="85"/>
        </w:numPr>
        <w:spacing w:before="120" w:after="120"/>
        <w:ind w:left="270"/>
        <w:rPr>
          <w:rFonts w:ascii="Arial" w:hAnsi="Arial" w:cs="Arial"/>
          <w:sz w:val="22"/>
          <w:szCs w:val="22"/>
        </w:rPr>
      </w:pPr>
      <w:r>
        <w:rPr>
          <w:rFonts w:ascii="Arial" w:hAnsi="Arial" w:cs="Arial"/>
          <w:sz w:val="22"/>
          <w:szCs w:val="22"/>
        </w:rPr>
        <w:t>Vendor agrees to provide n</w:t>
      </w:r>
      <w:r w:rsidRPr="00A3529B">
        <w:rPr>
          <w:rFonts w:ascii="Arial" w:hAnsi="Arial" w:cs="Arial"/>
          <w:sz w:val="22"/>
          <w:szCs w:val="22"/>
        </w:rPr>
        <w:t>otice of the relocation of the Vendor, employees of the Vendor, subcontractors of the Vendor, or other persons performing Services under a state contract outside of the United States</w:t>
      </w:r>
      <w:r>
        <w:rPr>
          <w:rFonts w:ascii="Arial" w:hAnsi="Arial" w:cs="Arial"/>
          <w:sz w:val="22"/>
          <w:szCs w:val="22"/>
        </w:rPr>
        <w:t xml:space="preserve"> in the event such relocation occurs during the contract term.</w:t>
      </w:r>
    </w:p>
    <w:p w14:paraId="2B27E10D" w14:textId="0A200A84" w:rsidR="000946C1" w:rsidRDefault="000946C1" w:rsidP="00164892">
      <w:pPr>
        <w:pStyle w:val="ListParagraph"/>
        <w:spacing w:before="120" w:after="120"/>
        <w:ind w:left="270"/>
        <w:rPr>
          <w:rFonts w:ascii="Arial" w:hAnsi="Arial" w:cs="Arial"/>
          <w:i/>
          <w:iCs/>
          <w:sz w:val="22"/>
          <w:szCs w:val="22"/>
        </w:rPr>
      </w:pPr>
      <w:r w:rsidRPr="00164892">
        <w:rPr>
          <w:rFonts w:ascii="Arial" w:hAnsi="Arial" w:cs="Arial"/>
          <w:i/>
          <w:iCs/>
          <w:noProof/>
          <w:sz w:val="22"/>
          <w:szCs w:val="22"/>
        </w:rPr>
        <mc:AlternateContent>
          <mc:Choice Requires="wps">
            <w:drawing>
              <wp:anchor distT="45720" distB="45720" distL="114300" distR="114300" simplePos="0" relativeHeight="251661312" behindDoc="0" locked="0" layoutInCell="1" allowOverlap="1" wp14:anchorId="242C3451" wp14:editId="7BC14BFC">
                <wp:simplePos x="0" y="0"/>
                <wp:positionH relativeFrom="column">
                  <wp:posOffset>176568</wp:posOffset>
                </wp:positionH>
                <wp:positionV relativeFrom="paragraph">
                  <wp:posOffset>8653</wp:posOffset>
                </wp:positionV>
                <wp:extent cx="6162675" cy="1152525"/>
                <wp:effectExtent l="0" t="0" r="28575" b="28575"/>
                <wp:wrapSquare wrapText="bothSides"/>
                <wp:docPr id="834472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52525"/>
                        </a:xfrm>
                        <a:prstGeom prst="rect">
                          <a:avLst/>
                        </a:prstGeom>
                        <a:solidFill>
                          <a:srgbClr val="FFFFFF"/>
                        </a:solidFill>
                        <a:ln w="9525">
                          <a:solidFill>
                            <a:srgbClr val="000000"/>
                          </a:solidFill>
                          <a:miter lim="800000"/>
                          <a:headEnd/>
                          <a:tailEnd/>
                        </a:ln>
                      </wps:spPr>
                      <wps:txbx>
                        <w:txbxContent>
                          <w:p w14:paraId="0FE8B617" w14:textId="77777777" w:rsidR="000946C1" w:rsidRDefault="00240B93" w:rsidP="00FB5AD3">
                            <w:pPr>
                              <w:shd w:val="clear" w:color="auto" w:fill="E7E6E6" w:themeFill="background2"/>
                            </w:pPr>
                            <w:sdt>
                              <w:sdtPr>
                                <w:rPr>
                                  <w:rFonts w:ascii="Arial" w:hAnsi="Arial" w:cs="Arial"/>
                                  <w:sz w:val="20"/>
                                  <w:szCs w:val="20"/>
                                </w:rPr>
                                <w:id w:val="269829235"/>
                                <w:showingPlcHdr/>
                              </w:sdtPr>
                              <w:sdtEndPr/>
                              <w:sdtContent>
                                <w:r w:rsidR="000946C1" w:rsidRPr="00F7314C">
                                  <w:rPr>
                                    <w:rStyle w:val="PlaceholderText"/>
                                    <w:rFonts w:ascii="Arial" w:hAnsi="Arial"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C3451" id="_x0000_s1028" type="#_x0000_t202" style="position:absolute;left:0;text-align:left;margin-left:13.9pt;margin-top:.7pt;width:485.25pt;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">
                <v:textbox>
                  <w:txbxContent>
                    <w:p w14:paraId="0FE8B617" w14:textId="77777777" w:rsidR="000946C1" w:rsidRDefault="00000000" w:rsidP="00FB5AD3">
                      <w:pPr>
                        <w:shd w:val="clear" w:color="auto" w:fill="E7E6E6" w:themeFill="background2"/>
                      </w:pPr>
                      <w:sdt>
                        <w:sdtPr>
                          <w:rPr>
                            <w:rFonts w:ascii="Arial" w:hAnsi="Arial" w:cs="Arial"/>
                            <w:sz w:val="20"/>
                            <w:szCs w:val="20"/>
                          </w:rPr>
                          <w:id w:val="269829235"/>
                          <w:showingPlcHdr/>
                        </w:sdtPr>
                        <w:sdtContent>
                          <w:r w:rsidR="000946C1" w:rsidRPr="00F7314C">
                            <w:rPr>
                              <w:rStyle w:val="PlaceholderText"/>
                              <w:rFonts w:ascii="Arial" w:hAnsi="Arial" w:cs="Arial"/>
                              <w:sz w:val="20"/>
                              <w:szCs w:val="20"/>
                            </w:rPr>
                            <w:t xml:space="preserve">Click here to enter text. </w:t>
                          </w:r>
                        </w:sdtContent>
                      </w:sdt>
                    </w:p>
                  </w:txbxContent>
                </v:textbox>
                <w10:wrap type="square"/>
              </v:shape>
            </w:pict>
          </mc:Fallback>
        </mc:AlternateContent>
      </w:r>
    </w:p>
    <w:p w14:paraId="71FF4093" w14:textId="77777777" w:rsidR="00A24AE7" w:rsidRDefault="00A24AE7">
      <w:pPr>
        <w:rPr>
          <w:rFonts w:ascii="Arial" w:hAnsi="Arial" w:cs="Arial"/>
          <w:sz w:val="22"/>
          <w:szCs w:val="22"/>
        </w:rPr>
      </w:pPr>
      <w:r>
        <w:rPr>
          <w:rFonts w:ascii="Arial" w:hAnsi="Arial" w:cs="Arial"/>
          <w:sz w:val="22"/>
          <w:szCs w:val="22"/>
        </w:rPr>
        <w:br w:type="page"/>
      </w:r>
    </w:p>
    <w:p w14:paraId="33F176FB" w14:textId="095A8DD1" w:rsidR="000946C1" w:rsidRPr="00FB5AD3" w:rsidRDefault="000946C1" w:rsidP="000946C1">
      <w:pPr>
        <w:pStyle w:val="ListParagraph"/>
        <w:numPr>
          <w:ilvl w:val="1"/>
          <w:numId w:val="85"/>
        </w:numPr>
        <w:spacing w:before="120" w:after="120"/>
        <w:ind w:left="270"/>
        <w:rPr>
          <w:rFonts w:ascii="Arial" w:hAnsi="Arial" w:cs="Arial"/>
          <w:sz w:val="22"/>
          <w:szCs w:val="22"/>
        </w:rPr>
      </w:pPr>
      <w:r>
        <w:rPr>
          <w:rFonts w:ascii="Arial" w:hAnsi="Arial" w:cs="Arial"/>
          <w:sz w:val="22"/>
          <w:szCs w:val="22"/>
        </w:rPr>
        <w:t>Vendor agrees that any</w:t>
      </w:r>
      <w:r w:rsidRPr="00A3529B">
        <w:rPr>
          <w:rFonts w:ascii="Arial" w:hAnsi="Arial" w:cs="Arial"/>
          <w:sz w:val="22"/>
          <w:szCs w:val="22"/>
        </w:rPr>
        <w:t xml:space="preserve"> Vendor or subcontractor providing call or contact center Services to the State of North Carolina shall disclose to inbound callers the location from which the call or contact center Services are being provided</w:t>
      </w:r>
      <w:r>
        <w:rPr>
          <w:rFonts w:ascii="Arial" w:hAnsi="Arial" w:cs="Arial"/>
          <w:sz w:val="22"/>
          <w:szCs w:val="22"/>
        </w:rPr>
        <w:t>.</w:t>
      </w:r>
    </w:p>
    <w:p w14:paraId="0F424A0E" w14:textId="4C20DC7B" w:rsidR="000946C1" w:rsidRPr="00FB5AD3" w:rsidRDefault="000946C1" w:rsidP="00FB5AD3">
      <w:pPr>
        <w:spacing w:before="120" w:after="120"/>
        <w:rPr>
          <w:rFonts w:ascii="Arial" w:hAnsi="Arial" w:cs="Arial"/>
          <w:sz w:val="22"/>
          <w:szCs w:val="22"/>
        </w:rPr>
      </w:pPr>
      <w:r w:rsidRPr="00FB5AD3">
        <w:rPr>
          <w:rFonts w:ascii="Arial" w:hAnsi="Arial" w:cs="Arial"/>
          <w:noProof/>
          <w:sz w:val="22"/>
          <w:szCs w:val="22"/>
        </w:rPr>
        <mc:AlternateContent>
          <mc:Choice Requires="wps">
            <w:drawing>
              <wp:anchor distT="45720" distB="45720" distL="114300" distR="114300" simplePos="0" relativeHeight="251662336" behindDoc="0" locked="0" layoutInCell="1" allowOverlap="1" wp14:anchorId="79345486" wp14:editId="1109BEEE">
                <wp:simplePos x="0" y="0"/>
                <wp:positionH relativeFrom="column">
                  <wp:posOffset>175147</wp:posOffset>
                </wp:positionH>
                <wp:positionV relativeFrom="paragraph">
                  <wp:posOffset>10084</wp:posOffset>
                </wp:positionV>
                <wp:extent cx="6067425" cy="1148080"/>
                <wp:effectExtent l="0" t="0" r="28575" b="13970"/>
                <wp:wrapSquare wrapText="bothSides"/>
                <wp:docPr id="9427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148080"/>
                        </a:xfrm>
                        <a:prstGeom prst="rect">
                          <a:avLst/>
                        </a:prstGeom>
                        <a:solidFill>
                          <a:srgbClr val="FFFFFF"/>
                        </a:solidFill>
                        <a:ln w="9525">
                          <a:solidFill>
                            <a:srgbClr val="000000"/>
                          </a:solidFill>
                          <a:miter lim="800000"/>
                          <a:headEnd/>
                          <a:tailEnd/>
                        </a:ln>
                      </wps:spPr>
                      <wps:txbx>
                        <w:txbxContent>
                          <w:p w14:paraId="69EDFE73" w14:textId="77777777" w:rsidR="000946C1" w:rsidRDefault="00240B93" w:rsidP="00FB5AD3">
                            <w:pPr>
                              <w:shd w:val="clear" w:color="auto" w:fill="E7E6E6" w:themeFill="background2"/>
                            </w:pPr>
                            <w:sdt>
                              <w:sdtPr>
                                <w:rPr>
                                  <w:rFonts w:ascii="Arial" w:hAnsi="Arial" w:cs="Arial"/>
                                  <w:sz w:val="20"/>
                                  <w:szCs w:val="20"/>
                                </w:rPr>
                                <w:id w:val="-347102965"/>
                                <w:showingPlcHdr/>
                              </w:sdtPr>
                              <w:sdtEndPr/>
                              <w:sdtContent>
                                <w:r w:rsidR="000946C1" w:rsidRPr="00F7314C">
                                  <w:rPr>
                                    <w:rStyle w:val="PlaceholderText"/>
                                    <w:rFonts w:ascii="Arial" w:hAnsi="Arial"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45486" id="_x0000_s1029" type="#_x0000_t202" style="position:absolute;margin-left:13.8pt;margin-top:.8pt;width:477.75pt;height:9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">
                <v:textbox>
                  <w:txbxContent>
                    <w:p w14:paraId="69EDFE73" w14:textId="77777777" w:rsidR="000946C1" w:rsidRDefault="00000000" w:rsidP="00FB5AD3">
                      <w:pPr>
                        <w:shd w:val="clear" w:color="auto" w:fill="E7E6E6" w:themeFill="background2"/>
                      </w:pPr>
                      <w:sdt>
                        <w:sdtPr>
                          <w:rPr>
                            <w:rFonts w:ascii="Arial" w:hAnsi="Arial" w:cs="Arial"/>
                            <w:sz w:val="20"/>
                            <w:szCs w:val="20"/>
                          </w:rPr>
                          <w:id w:val="-347102965"/>
                          <w:showingPlcHdr/>
                        </w:sdtPr>
                        <w:sdtContent>
                          <w:r w:rsidR="000946C1" w:rsidRPr="00F7314C">
                            <w:rPr>
                              <w:rStyle w:val="PlaceholderText"/>
                              <w:rFonts w:ascii="Arial" w:hAnsi="Arial" w:cs="Arial"/>
                              <w:sz w:val="20"/>
                              <w:szCs w:val="20"/>
                            </w:rPr>
                            <w:t xml:space="preserve">Click here to enter text. </w:t>
                          </w:r>
                        </w:sdtContent>
                      </w:sdt>
                    </w:p>
                  </w:txbxContent>
                </v:textbox>
                <w10:wrap type="square"/>
              </v:shape>
            </w:pict>
          </mc:Fallback>
        </mc:AlternateContent>
      </w:r>
    </w:p>
    <w:p w14:paraId="7D1FB920" w14:textId="77777777" w:rsidR="000946C1" w:rsidRPr="009D025B" w:rsidRDefault="000946C1" w:rsidP="000946C1">
      <w:pPr>
        <w:pStyle w:val="Text"/>
        <w:numPr>
          <w:ilvl w:val="0"/>
          <w:numId w:val="86"/>
        </w:numPr>
        <w:spacing w:before="120" w:after="120" w:line="276" w:lineRule="auto"/>
        <w:rPr>
          <w:rFonts w:ascii="Arial" w:hAnsi="Arial" w:cs="Arial"/>
          <w:sz w:val="22"/>
          <w:szCs w:val="22"/>
        </w:rPr>
      </w:pPr>
      <w:r w:rsidRPr="009D025B">
        <w:rPr>
          <w:rFonts w:ascii="Arial" w:hAnsi="Arial" w:cs="Arial"/>
          <w:color w:val="auto"/>
          <w:sz w:val="22"/>
          <w:szCs w:val="22"/>
        </w:rPr>
        <w:t xml:space="preserve">Will any work under this contract be performed outside the United States?  </w:t>
      </w:r>
      <w:r w:rsidRPr="009D025B">
        <w:rPr>
          <w:rFonts w:ascii="Arial" w:hAnsi="Arial" w:cs="Arial"/>
          <w:sz w:val="22"/>
          <w:szCs w:val="22"/>
        </w:rPr>
        <w:t xml:space="preserve"> </w:t>
      </w:r>
    </w:p>
    <w:p w14:paraId="450DE9C0" w14:textId="77777777" w:rsidR="000946C1" w:rsidRDefault="000946C1" w:rsidP="00FB5AD3">
      <w:pPr>
        <w:spacing w:before="120" w:after="120"/>
        <w:rPr>
          <w:rFonts w:ascii="Arial" w:hAnsi="Arial" w:cs="Arial"/>
          <w:sz w:val="22"/>
          <w:szCs w:val="22"/>
        </w:rPr>
      </w:pPr>
      <w:r w:rsidRPr="009D025B">
        <w:rPr>
          <w:rFonts w:ascii="Arial" w:hAnsi="Arial" w:cs="Arial"/>
          <w:sz w:val="22"/>
          <w:szCs w:val="22"/>
        </w:rPr>
        <w:t xml:space="preserve">         YES    NO</w:t>
      </w:r>
    </w:p>
    <w:p w14:paraId="79E730DF" w14:textId="77777777" w:rsidR="000946C1" w:rsidRPr="00A3529B" w:rsidRDefault="000946C1" w:rsidP="00A3529B">
      <w:pPr>
        <w:spacing w:before="120" w:after="120"/>
        <w:rPr>
          <w:rFonts w:ascii="Arial" w:hAnsi="Arial" w:cs="Arial"/>
          <w:sz w:val="22"/>
          <w:szCs w:val="22"/>
        </w:rPr>
      </w:pPr>
      <w:r w:rsidRPr="00A3529B">
        <w:rPr>
          <w:rFonts w:ascii="Arial" w:hAnsi="Arial" w:cs="Arial"/>
          <w:sz w:val="22"/>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ascii="Arial" w:hAnsi="Arial" w:cs="Arial"/>
          <w:sz w:val="22"/>
          <w:szCs w:val="22"/>
        </w:rPr>
        <w:t>its</w:t>
      </w:r>
      <w:r w:rsidRPr="00A3529B">
        <w:rPr>
          <w:rFonts w:ascii="Arial" w:hAnsi="Arial" w:cs="Arial"/>
          <w:sz w:val="22"/>
          <w:szCs w:val="22"/>
        </w:rPr>
        <w:t xml:space="preserve"> response.  </w:t>
      </w:r>
    </w:p>
    <w:p w14:paraId="354ACB2E" w14:textId="77777777" w:rsidR="000946C1" w:rsidRDefault="000946C1" w:rsidP="00A3529B"/>
    <w:p w14:paraId="25324B52" w14:textId="77777777" w:rsidR="000946C1" w:rsidRDefault="000946C1">
      <w:pPr>
        <w:rPr>
          <w:rFonts w:ascii="Arial" w:hAnsi="Arial"/>
          <w:sz w:val="22"/>
        </w:rPr>
      </w:pPr>
    </w:p>
    <w:p w14:paraId="496F8415" w14:textId="7E3A7F4B" w:rsidR="004253A2" w:rsidRDefault="004253A2">
      <w:pPr>
        <w:rPr>
          <w:rFonts w:ascii="Arial" w:hAnsi="Arial"/>
          <w:sz w:val="22"/>
        </w:rPr>
      </w:pPr>
      <w:r>
        <w:rPr>
          <w:rFonts w:ascii="Arial" w:hAnsi="Arial"/>
          <w:sz w:val="22"/>
        </w:rPr>
        <w:br w:type="page"/>
      </w:r>
    </w:p>
    <w:p w14:paraId="4A77B3EF" w14:textId="0A2476BF" w:rsidR="000B510A" w:rsidRDefault="000B510A" w:rsidP="000B510A">
      <w:pPr>
        <w:pStyle w:val="Heading1"/>
        <w:numPr>
          <w:ilvl w:val="0"/>
          <w:numId w:val="0"/>
        </w:numPr>
        <w:jc w:val="both"/>
      </w:pPr>
      <w:bookmarkStart w:id="573" w:name="_Toc8125366"/>
      <w:bookmarkStart w:id="574" w:name="_Toc95754432"/>
      <w:r>
        <w:t xml:space="preserve">Attachment </w:t>
      </w:r>
      <w:r w:rsidR="00DB0496">
        <w:t>G</w:t>
      </w:r>
      <w:r>
        <w:t>:</w:t>
      </w:r>
      <w:r w:rsidRPr="00CD7061">
        <w:t xml:space="preserve"> </w:t>
      </w:r>
      <w:r w:rsidR="008B6292">
        <w:t>References</w:t>
      </w:r>
      <w:bookmarkEnd w:id="573"/>
      <w:bookmarkEnd w:id="574"/>
    </w:p>
    <w:p w14:paraId="42A620D4" w14:textId="77777777" w:rsidR="000B510A" w:rsidRDefault="000B510A"/>
    <w:p w14:paraId="44B8C442" w14:textId="144E8642" w:rsidR="009C0870" w:rsidRPr="00CD6718" w:rsidRDefault="009C0870" w:rsidP="009C0870">
      <w:pPr>
        <w:rPr>
          <w:rFonts w:ascii="Arial" w:hAnsi="Arial" w:cs="Arial"/>
          <w:i/>
          <w:color w:val="FF0000"/>
          <w:sz w:val="22"/>
          <w:szCs w:val="22"/>
        </w:rPr>
      </w:pPr>
      <w:r w:rsidRPr="00CD6718">
        <w:rPr>
          <w:rFonts w:ascii="Arial" w:hAnsi="Arial" w:cs="Arial"/>
          <w:i/>
          <w:color w:val="FF0000"/>
          <w:sz w:val="22"/>
          <w:szCs w:val="22"/>
        </w:rPr>
        <w:t xml:space="preserve">(The Agency may request references from the Vendor </w:t>
      </w:r>
      <w:r w:rsidR="00656A41">
        <w:rPr>
          <w:rFonts w:ascii="Arial" w:hAnsi="Arial" w:cs="Arial"/>
          <w:i/>
          <w:color w:val="FF0000"/>
          <w:sz w:val="22"/>
          <w:szCs w:val="22"/>
        </w:rPr>
        <w:t>and if desired,</w:t>
      </w:r>
      <w:r w:rsidRPr="00CD6718">
        <w:rPr>
          <w:rFonts w:ascii="Arial" w:hAnsi="Arial" w:cs="Arial"/>
          <w:i/>
          <w:color w:val="FF0000"/>
          <w:sz w:val="22"/>
          <w:szCs w:val="22"/>
        </w:rPr>
        <w:t xml:space="preserve"> us</w:t>
      </w:r>
      <w:r w:rsidR="00656A41">
        <w:rPr>
          <w:rFonts w:ascii="Arial" w:hAnsi="Arial" w:cs="Arial"/>
          <w:i/>
          <w:color w:val="FF0000"/>
          <w:sz w:val="22"/>
          <w:szCs w:val="22"/>
        </w:rPr>
        <w:t>e</w:t>
      </w:r>
      <w:r w:rsidRPr="00CD6718">
        <w:rPr>
          <w:rFonts w:ascii="Arial" w:hAnsi="Arial" w:cs="Arial"/>
          <w:i/>
          <w:color w:val="FF0000"/>
          <w:sz w:val="22"/>
          <w:szCs w:val="22"/>
        </w:rPr>
        <w:t xml:space="preserve"> the </w:t>
      </w:r>
      <w:r w:rsidR="00D873E8">
        <w:rPr>
          <w:rFonts w:ascii="Arial" w:hAnsi="Arial" w:cs="Arial"/>
          <w:i/>
          <w:color w:val="FF0000"/>
          <w:sz w:val="22"/>
          <w:szCs w:val="22"/>
        </w:rPr>
        <w:t>optional format</w:t>
      </w:r>
      <w:r w:rsidRPr="00CD6718">
        <w:rPr>
          <w:rFonts w:ascii="Arial" w:hAnsi="Arial" w:cs="Arial"/>
          <w:i/>
          <w:color w:val="FF0000"/>
          <w:sz w:val="22"/>
          <w:szCs w:val="22"/>
        </w:rPr>
        <w:t xml:space="preserve"> </w:t>
      </w:r>
      <w:r w:rsidR="000B5D98" w:rsidRPr="00CD6718">
        <w:rPr>
          <w:rFonts w:ascii="Arial" w:hAnsi="Arial" w:cs="Arial"/>
          <w:i/>
          <w:color w:val="FF0000"/>
          <w:sz w:val="22"/>
          <w:szCs w:val="22"/>
        </w:rPr>
        <w:t>below</w:t>
      </w:r>
      <w:r w:rsidR="00FB7BC5">
        <w:rPr>
          <w:rFonts w:ascii="Arial" w:hAnsi="Arial" w:cs="Arial"/>
          <w:i/>
          <w:color w:val="FF0000"/>
          <w:sz w:val="22"/>
          <w:szCs w:val="22"/>
        </w:rPr>
        <w:t>, the number of references and time</w:t>
      </w:r>
      <w:r w:rsidR="004D0658">
        <w:rPr>
          <w:rFonts w:ascii="Arial" w:hAnsi="Arial" w:cs="Arial"/>
          <w:i/>
          <w:color w:val="FF0000"/>
          <w:sz w:val="22"/>
          <w:szCs w:val="22"/>
        </w:rPr>
        <w:t xml:space="preserve"> period</w:t>
      </w:r>
      <w:r w:rsidR="00FB7BC5">
        <w:rPr>
          <w:rFonts w:ascii="Arial" w:hAnsi="Arial" w:cs="Arial"/>
          <w:i/>
          <w:color w:val="FF0000"/>
          <w:sz w:val="22"/>
          <w:szCs w:val="22"/>
        </w:rPr>
        <w:t xml:space="preserve"> can be changed, however</w:t>
      </w:r>
      <w:r w:rsidR="004D0658">
        <w:rPr>
          <w:rFonts w:ascii="Arial" w:hAnsi="Arial" w:cs="Arial"/>
          <w:i/>
          <w:color w:val="FF0000"/>
          <w:sz w:val="22"/>
          <w:szCs w:val="22"/>
        </w:rPr>
        <w:t>, best practice is to ask for at least three references</w:t>
      </w:r>
      <w:r w:rsidR="000B5D98" w:rsidRPr="00CD6718">
        <w:rPr>
          <w:rFonts w:ascii="Arial" w:hAnsi="Arial" w:cs="Arial"/>
          <w:i/>
          <w:color w:val="FF0000"/>
          <w:sz w:val="22"/>
          <w:szCs w:val="22"/>
        </w:rPr>
        <w:t>.)</w:t>
      </w:r>
    </w:p>
    <w:p w14:paraId="7F4DED64" w14:textId="77777777" w:rsidR="009C0870" w:rsidRDefault="009C0870" w:rsidP="009C0870"/>
    <w:p w14:paraId="60C267DC" w14:textId="77777777" w:rsidR="00784880" w:rsidRDefault="00784880" w:rsidP="006620B8">
      <w:pPr>
        <w:ind w:left="1080"/>
        <w:textAlignment w:val="baseline"/>
        <w:rPr>
          <w:rFonts w:ascii="Arial" w:hAnsi="Arial" w:cs="Arial"/>
          <w:color w:val="000000"/>
          <w:sz w:val="22"/>
          <w:szCs w:val="22"/>
        </w:rPr>
      </w:pPr>
    </w:p>
    <w:p w14:paraId="6CC75596" w14:textId="25C5B048" w:rsidR="006620B8" w:rsidRDefault="006620B8" w:rsidP="008C187F">
      <w:pPr>
        <w:jc w:val="both"/>
        <w:textAlignment w:val="baseline"/>
        <w:rPr>
          <w:rFonts w:ascii="Arial" w:hAnsi="Arial" w:cs="Arial"/>
          <w:color w:val="000000"/>
          <w:sz w:val="22"/>
          <w:szCs w:val="22"/>
        </w:rPr>
      </w:pPr>
      <w:r w:rsidRPr="006620B8">
        <w:rPr>
          <w:rFonts w:ascii="Arial" w:hAnsi="Arial" w:cs="Arial"/>
          <w:color w:val="000000"/>
          <w:sz w:val="22"/>
          <w:szCs w:val="22"/>
        </w:rPr>
        <w:t xml:space="preserve">The Vendor shall provide </w:t>
      </w:r>
      <w:r w:rsidRPr="004D0658">
        <w:rPr>
          <w:rFonts w:ascii="Arial" w:hAnsi="Arial" w:cs="Arial"/>
          <w:color w:val="000000"/>
          <w:sz w:val="22"/>
          <w:szCs w:val="22"/>
          <w:highlight w:val="yellow"/>
        </w:rPr>
        <w:t>three (3)</w:t>
      </w:r>
      <w:r w:rsidRPr="006620B8">
        <w:rPr>
          <w:rFonts w:ascii="Arial" w:hAnsi="Arial" w:cs="Arial"/>
          <w:color w:val="000000"/>
          <w:sz w:val="22"/>
          <w:szCs w:val="22"/>
        </w:rPr>
        <w:t xml:space="preserve"> references of customers utilizing the proposed solution fully implemented in </w:t>
      </w:r>
      <w:r w:rsidR="00D873E8">
        <w:rPr>
          <w:rFonts w:ascii="Arial" w:hAnsi="Arial" w:cs="Arial"/>
          <w:color w:val="000000"/>
          <w:sz w:val="22"/>
          <w:szCs w:val="22"/>
        </w:rPr>
        <w:t>a setting similar to this solicitation’s scope of work</w:t>
      </w:r>
      <w:r w:rsidR="00D07457">
        <w:rPr>
          <w:rFonts w:ascii="Arial" w:hAnsi="Arial" w:cs="Arial"/>
          <w:color w:val="000000"/>
          <w:sz w:val="22"/>
          <w:szCs w:val="22"/>
        </w:rPr>
        <w:t xml:space="preserve">. </w:t>
      </w:r>
      <w:r w:rsidRPr="006620B8">
        <w:rPr>
          <w:rFonts w:ascii="Arial" w:hAnsi="Arial" w:cs="Arial"/>
          <w:color w:val="000000"/>
          <w:sz w:val="22"/>
          <w:szCs w:val="22"/>
        </w:rPr>
        <w:t xml:space="preserve">References within </w:t>
      </w:r>
      <w:r w:rsidR="00791E90">
        <w:rPr>
          <w:rFonts w:ascii="Arial" w:hAnsi="Arial" w:cs="Arial"/>
          <w:color w:val="000000"/>
          <w:sz w:val="22"/>
          <w:szCs w:val="22"/>
        </w:rPr>
        <w:t>like</w:t>
      </w:r>
      <w:r w:rsidRPr="006620B8">
        <w:rPr>
          <w:rFonts w:ascii="Arial" w:hAnsi="Arial" w:cs="Arial"/>
          <w:color w:val="000000"/>
          <w:sz w:val="22"/>
          <w:szCs w:val="22"/>
        </w:rPr>
        <w:t xml:space="preserve"> North Carolina communit</w:t>
      </w:r>
      <w:r w:rsidR="00791E90">
        <w:rPr>
          <w:rFonts w:ascii="Arial" w:hAnsi="Arial" w:cs="Arial"/>
          <w:color w:val="000000"/>
          <w:sz w:val="22"/>
          <w:szCs w:val="22"/>
        </w:rPr>
        <w:t>ies / industries</w:t>
      </w:r>
      <w:r w:rsidRPr="006620B8">
        <w:rPr>
          <w:rFonts w:ascii="Arial" w:hAnsi="Arial" w:cs="Arial"/>
          <w:color w:val="000000"/>
          <w:sz w:val="22"/>
          <w:szCs w:val="22"/>
        </w:rPr>
        <w:t xml:space="preserve"> are encouraged.</w:t>
      </w:r>
    </w:p>
    <w:p w14:paraId="6522059D" w14:textId="77777777" w:rsidR="00784880" w:rsidRDefault="00784880" w:rsidP="008C187F">
      <w:pPr>
        <w:jc w:val="both"/>
        <w:textAlignment w:val="baseline"/>
        <w:rPr>
          <w:rFonts w:ascii="Arial" w:hAnsi="Arial" w:cs="Arial"/>
          <w:sz w:val="22"/>
          <w:szCs w:val="22"/>
        </w:rPr>
      </w:pPr>
    </w:p>
    <w:p w14:paraId="362B58B3" w14:textId="5D67EEBC" w:rsidR="006620B8" w:rsidRDefault="006620B8" w:rsidP="008C187F">
      <w:pPr>
        <w:jc w:val="both"/>
        <w:textAlignment w:val="baseline"/>
        <w:rPr>
          <w:rFonts w:ascii="Arial" w:hAnsi="Arial" w:cs="Arial"/>
          <w:color w:val="000000"/>
          <w:sz w:val="22"/>
          <w:szCs w:val="22"/>
        </w:rPr>
      </w:pPr>
      <w:r w:rsidRPr="006620B8">
        <w:rPr>
          <w:rFonts w:ascii="Arial" w:hAnsi="Arial" w:cs="Arial"/>
          <w:color w:val="000000"/>
          <w:sz w:val="22"/>
          <w:szCs w:val="22"/>
        </w:rPr>
        <w:t xml:space="preserve">The Vendor </w:t>
      </w:r>
      <w:r w:rsidR="00676B19">
        <w:rPr>
          <w:rFonts w:ascii="Arial" w:hAnsi="Arial" w:cs="Arial"/>
          <w:color w:val="000000"/>
          <w:sz w:val="22"/>
          <w:szCs w:val="22"/>
        </w:rPr>
        <w:t>should</w:t>
      </w:r>
      <w:r w:rsidR="00676B19" w:rsidRPr="006620B8">
        <w:rPr>
          <w:rFonts w:ascii="Arial" w:hAnsi="Arial" w:cs="Arial"/>
          <w:color w:val="000000"/>
          <w:sz w:val="22"/>
          <w:szCs w:val="22"/>
        </w:rPr>
        <w:t xml:space="preserve"> </w:t>
      </w:r>
      <w:r w:rsidRPr="006620B8">
        <w:rPr>
          <w:rFonts w:ascii="Arial" w:hAnsi="Arial" w:cs="Arial"/>
          <w:color w:val="000000"/>
          <w:sz w:val="22"/>
          <w:szCs w:val="22"/>
        </w:rPr>
        <w:t xml:space="preserve">have implemented the respective proposed service within the last </w:t>
      </w:r>
      <w:r w:rsidRPr="004D0658">
        <w:rPr>
          <w:rFonts w:ascii="Arial" w:hAnsi="Arial" w:cs="Arial"/>
          <w:color w:val="000000"/>
          <w:sz w:val="22"/>
          <w:szCs w:val="22"/>
          <w:highlight w:val="yellow"/>
        </w:rPr>
        <w:t>three (3)</w:t>
      </w:r>
      <w:r w:rsidRPr="006620B8">
        <w:rPr>
          <w:rFonts w:ascii="Arial" w:hAnsi="Arial" w:cs="Arial"/>
          <w:color w:val="000000"/>
          <w:sz w:val="22"/>
          <w:szCs w:val="22"/>
        </w:rPr>
        <w:t xml:space="preserve"> years. Customer references whose business processes and data needs are</w:t>
      </w:r>
      <w:r>
        <w:rPr>
          <w:rFonts w:ascii="Arial" w:hAnsi="Arial" w:cs="Arial"/>
          <w:color w:val="000000"/>
          <w:sz w:val="22"/>
          <w:szCs w:val="22"/>
        </w:rPr>
        <w:t xml:space="preserve"> s</w:t>
      </w:r>
      <w:r w:rsidRPr="006620B8">
        <w:rPr>
          <w:rFonts w:ascii="Arial" w:hAnsi="Arial" w:cs="Arial"/>
          <w:color w:val="000000"/>
          <w:sz w:val="22"/>
          <w:szCs w:val="22"/>
        </w:rPr>
        <w:t>imilar to</w:t>
      </w:r>
      <w:r>
        <w:rPr>
          <w:rFonts w:ascii="Arial" w:hAnsi="Arial" w:cs="Arial"/>
          <w:color w:val="000000"/>
          <w:sz w:val="22"/>
          <w:szCs w:val="22"/>
        </w:rPr>
        <w:t xml:space="preserve"> t</w:t>
      </w:r>
      <w:r w:rsidRPr="006620B8">
        <w:rPr>
          <w:rFonts w:ascii="Arial" w:hAnsi="Arial" w:cs="Arial"/>
          <w:color w:val="000000"/>
          <w:sz w:val="22"/>
          <w:szCs w:val="22"/>
        </w:rPr>
        <w:t xml:space="preserve">hose performed by </w:t>
      </w:r>
      <w:r w:rsidR="00791E90">
        <w:rPr>
          <w:rFonts w:ascii="Arial" w:hAnsi="Arial" w:cs="Arial"/>
          <w:color w:val="000000"/>
          <w:sz w:val="22"/>
          <w:szCs w:val="22"/>
        </w:rPr>
        <w:t xml:space="preserve">the Agency </w:t>
      </w:r>
      <w:r w:rsidR="00520718">
        <w:rPr>
          <w:rFonts w:ascii="Arial" w:hAnsi="Arial" w:cs="Arial"/>
          <w:color w:val="000000"/>
          <w:sz w:val="22"/>
          <w:szCs w:val="22"/>
        </w:rPr>
        <w:t>needing</w:t>
      </w:r>
      <w:r w:rsidR="00791E90">
        <w:rPr>
          <w:rFonts w:ascii="Arial" w:hAnsi="Arial" w:cs="Arial"/>
          <w:color w:val="000000"/>
          <w:sz w:val="22"/>
          <w:szCs w:val="22"/>
        </w:rPr>
        <w:t xml:space="preserve"> this solution</w:t>
      </w:r>
      <w:r w:rsidRPr="006620B8">
        <w:rPr>
          <w:rFonts w:ascii="Arial" w:hAnsi="Arial" w:cs="Arial"/>
          <w:color w:val="000000"/>
          <w:sz w:val="22"/>
          <w:szCs w:val="22"/>
        </w:rPr>
        <w:t xml:space="preserve"> in terms of functionality, complexity, and transaction volume are encouraged</w:t>
      </w:r>
      <w:r w:rsidR="00D07457">
        <w:rPr>
          <w:rFonts w:ascii="Arial" w:hAnsi="Arial" w:cs="Arial"/>
          <w:color w:val="000000"/>
          <w:sz w:val="22"/>
          <w:szCs w:val="22"/>
        </w:rPr>
        <w:t xml:space="preserve">. </w:t>
      </w:r>
    </w:p>
    <w:p w14:paraId="493D6997" w14:textId="77777777" w:rsidR="009677F2" w:rsidRDefault="009677F2" w:rsidP="008C187F">
      <w:pPr>
        <w:jc w:val="both"/>
        <w:textAlignment w:val="baseline"/>
        <w:rPr>
          <w:rFonts w:ascii="Arial" w:hAnsi="Arial" w:cs="Arial"/>
          <w:color w:val="000000"/>
          <w:sz w:val="22"/>
          <w:szCs w:val="22"/>
        </w:rPr>
      </w:pPr>
    </w:p>
    <w:p w14:paraId="096249E1" w14:textId="456D62D2" w:rsidR="006620B8" w:rsidRPr="00F9150F" w:rsidRDefault="006620B8" w:rsidP="008C187F">
      <w:pPr>
        <w:jc w:val="both"/>
        <w:textAlignment w:val="baseline"/>
        <w:rPr>
          <w:rFonts w:ascii="Segoe UI" w:hAnsi="Segoe UI" w:cs="Segoe UI"/>
          <w:color w:val="FF0000"/>
          <w:sz w:val="18"/>
          <w:szCs w:val="18"/>
        </w:rPr>
      </w:pPr>
      <w:r w:rsidRPr="006620B8">
        <w:rPr>
          <w:rFonts w:ascii="Arial" w:hAnsi="Arial" w:cs="Arial"/>
          <w:color w:val="000000"/>
          <w:sz w:val="22"/>
          <w:szCs w:val="22"/>
        </w:rPr>
        <w:t>For each reference, the Vendor shall provide the following information:</w:t>
      </w:r>
      <w:r w:rsidR="00905B50">
        <w:rPr>
          <w:rFonts w:ascii="Arial" w:hAnsi="Arial" w:cs="Arial"/>
          <w:color w:val="000000"/>
          <w:sz w:val="22"/>
          <w:szCs w:val="22"/>
        </w:rPr>
        <w:t xml:space="preserve"> </w:t>
      </w:r>
      <w:r w:rsidR="00905B50" w:rsidRPr="00F9150F">
        <w:rPr>
          <w:rFonts w:ascii="Arial" w:hAnsi="Arial" w:cs="Arial"/>
          <w:i/>
          <w:iCs/>
          <w:color w:val="FF0000"/>
          <w:sz w:val="22"/>
          <w:szCs w:val="22"/>
        </w:rPr>
        <w:t>(These are only suggestions)</w:t>
      </w:r>
    </w:p>
    <w:p w14:paraId="1AB8F7DC" w14:textId="0C186612" w:rsidR="006620B8" w:rsidRPr="006620B8" w:rsidRDefault="006620B8" w:rsidP="006B6CC9">
      <w:pPr>
        <w:numPr>
          <w:ilvl w:val="0"/>
          <w:numId w:val="36"/>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Customer name.</w:t>
      </w:r>
    </w:p>
    <w:p w14:paraId="45097276" w14:textId="53906286" w:rsidR="006620B8" w:rsidRPr="006620B8" w:rsidRDefault="006620B8" w:rsidP="006B6CC9">
      <w:pPr>
        <w:numPr>
          <w:ilvl w:val="0"/>
          <w:numId w:val="37"/>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Customer address.</w:t>
      </w:r>
    </w:p>
    <w:p w14:paraId="1678F3E8" w14:textId="39E626C1" w:rsidR="006620B8" w:rsidRPr="006620B8" w:rsidRDefault="006620B8" w:rsidP="006B6CC9">
      <w:pPr>
        <w:numPr>
          <w:ilvl w:val="0"/>
          <w:numId w:val="38"/>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 xml:space="preserve">Current telephone number of a customer employee most familiar with the </w:t>
      </w:r>
      <w:r w:rsidR="00520718">
        <w:rPr>
          <w:rFonts w:ascii="Arial" w:hAnsi="Arial" w:cs="Arial"/>
          <w:color w:val="000000"/>
          <w:sz w:val="22"/>
          <w:szCs w:val="22"/>
        </w:rPr>
        <w:t>offer</w:t>
      </w:r>
      <w:r w:rsidRPr="006620B8">
        <w:rPr>
          <w:rFonts w:ascii="Arial" w:hAnsi="Arial" w:cs="Arial"/>
          <w:color w:val="000000"/>
          <w:sz w:val="22"/>
          <w:szCs w:val="22"/>
        </w:rPr>
        <w:t>ed solution implementation.</w:t>
      </w:r>
    </w:p>
    <w:p w14:paraId="3931D95B" w14:textId="1BB2709E" w:rsidR="006620B8" w:rsidRPr="006620B8" w:rsidRDefault="006620B8" w:rsidP="006B6CC9">
      <w:pPr>
        <w:numPr>
          <w:ilvl w:val="0"/>
          <w:numId w:val="39"/>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Customer email address</w:t>
      </w:r>
    </w:p>
    <w:p w14:paraId="486C5C3D" w14:textId="438DF9C3" w:rsidR="006620B8" w:rsidRPr="006620B8" w:rsidRDefault="006620B8" w:rsidP="006B6CC9">
      <w:pPr>
        <w:numPr>
          <w:ilvl w:val="0"/>
          <w:numId w:val="40"/>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Time period</w:t>
      </w:r>
      <w:r w:rsidR="009677F2">
        <w:rPr>
          <w:rFonts w:ascii="Arial" w:hAnsi="Arial" w:cs="Arial"/>
          <w:color w:val="000000"/>
          <w:sz w:val="22"/>
          <w:szCs w:val="22"/>
        </w:rPr>
        <w:t xml:space="preserve"> </w:t>
      </w:r>
      <w:r w:rsidRPr="006620B8">
        <w:rPr>
          <w:rFonts w:ascii="Arial" w:hAnsi="Arial" w:cs="Arial"/>
          <w:color w:val="000000"/>
          <w:sz w:val="22"/>
          <w:szCs w:val="22"/>
        </w:rPr>
        <w:t xml:space="preserve">over which each </w:t>
      </w:r>
      <w:r w:rsidR="00520718">
        <w:rPr>
          <w:rFonts w:ascii="Arial" w:hAnsi="Arial" w:cs="Arial"/>
          <w:color w:val="000000"/>
          <w:sz w:val="22"/>
          <w:szCs w:val="22"/>
        </w:rPr>
        <w:t>offer</w:t>
      </w:r>
      <w:r w:rsidRPr="006620B8">
        <w:rPr>
          <w:rFonts w:ascii="Arial" w:hAnsi="Arial" w:cs="Arial"/>
          <w:color w:val="000000"/>
          <w:sz w:val="22"/>
          <w:szCs w:val="22"/>
        </w:rPr>
        <w:t>ed solution implementation was completed.</w:t>
      </w:r>
    </w:p>
    <w:p w14:paraId="001B6462" w14:textId="0AED98D6" w:rsidR="006620B8" w:rsidRPr="006620B8" w:rsidRDefault="006620B8" w:rsidP="006B6CC9">
      <w:pPr>
        <w:numPr>
          <w:ilvl w:val="0"/>
          <w:numId w:val="41"/>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Brief summary</w:t>
      </w:r>
      <w:r w:rsidR="009677F2">
        <w:rPr>
          <w:rFonts w:ascii="Arial" w:hAnsi="Arial" w:cs="Arial"/>
          <w:color w:val="000000"/>
          <w:sz w:val="22"/>
          <w:szCs w:val="22"/>
        </w:rPr>
        <w:t xml:space="preserve"> </w:t>
      </w:r>
      <w:r w:rsidRPr="006620B8">
        <w:rPr>
          <w:rFonts w:ascii="Arial" w:hAnsi="Arial" w:cs="Arial"/>
          <w:color w:val="000000"/>
          <w:sz w:val="22"/>
          <w:szCs w:val="22"/>
        </w:rPr>
        <w:t xml:space="preserve">of the </w:t>
      </w:r>
      <w:r w:rsidR="00520718">
        <w:rPr>
          <w:rFonts w:ascii="Arial" w:hAnsi="Arial" w:cs="Arial"/>
          <w:color w:val="000000"/>
          <w:sz w:val="22"/>
          <w:szCs w:val="22"/>
        </w:rPr>
        <w:t>offer</w:t>
      </w:r>
      <w:r w:rsidRPr="006620B8">
        <w:rPr>
          <w:rFonts w:ascii="Arial" w:hAnsi="Arial" w:cs="Arial"/>
          <w:color w:val="000000"/>
          <w:sz w:val="22"/>
          <w:szCs w:val="22"/>
        </w:rPr>
        <w:t>ed solution implementation.</w:t>
      </w:r>
    </w:p>
    <w:p w14:paraId="35E6BD5F" w14:textId="1914DAA2" w:rsidR="006620B8" w:rsidRPr="006620B8" w:rsidRDefault="006620B8" w:rsidP="006B6CC9">
      <w:pPr>
        <w:numPr>
          <w:ilvl w:val="0"/>
          <w:numId w:val="42"/>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 xml:space="preserve">List of </w:t>
      </w:r>
      <w:r w:rsidR="00520718">
        <w:rPr>
          <w:rFonts w:ascii="Arial" w:hAnsi="Arial" w:cs="Arial"/>
          <w:color w:val="000000"/>
          <w:sz w:val="22"/>
          <w:szCs w:val="22"/>
        </w:rPr>
        <w:t>offer</w:t>
      </w:r>
      <w:r w:rsidRPr="006620B8">
        <w:rPr>
          <w:rFonts w:ascii="Arial" w:hAnsi="Arial" w:cs="Arial"/>
          <w:color w:val="000000"/>
          <w:sz w:val="22"/>
          <w:szCs w:val="22"/>
        </w:rPr>
        <w:t>ed solution products installed and operational.</w:t>
      </w:r>
    </w:p>
    <w:p w14:paraId="76821C9F" w14:textId="32F66279" w:rsidR="00672350" w:rsidRPr="005951CE" w:rsidRDefault="006620B8" w:rsidP="006B6CC9">
      <w:pPr>
        <w:numPr>
          <w:ilvl w:val="0"/>
          <w:numId w:val="43"/>
        </w:numPr>
        <w:tabs>
          <w:tab w:val="clear" w:pos="720"/>
          <w:tab w:val="num" w:pos="-360"/>
        </w:tabs>
        <w:ind w:left="1170" w:hanging="450"/>
        <w:jc w:val="both"/>
        <w:textAlignment w:val="baseline"/>
        <w:rPr>
          <w:rFonts w:ascii="Arial" w:hAnsi="Arial" w:cs="Arial"/>
          <w:color w:val="000000"/>
        </w:rPr>
      </w:pPr>
      <w:r w:rsidRPr="005951CE">
        <w:rPr>
          <w:rFonts w:ascii="Arial" w:hAnsi="Arial" w:cs="Arial"/>
          <w:color w:val="000000"/>
          <w:sz w:val="22"/>
          <w:szCs w:val="22"/>
        </w:rPr>
        <w:t xml:space="preserve">Number of </w:t>
      </w:r>
      <w:r w:rsidR="00DE6849" w:rsidRPr="005951CE">
        <w:rPr>
          <w:rFonts w:ascii="Arial" w:hAnsi="Arial" w:cs="Arial"/>
          <w:color w:val="000000"/>
          <w:sz w:val="22"/>
          <w:szCs w:val="22"/>
        </w:rPr>
        <w:t>v</w:t>
      </w:r>
      <w:r w:rsidRPr="005951CE">
        <w:rPr>
          <w:rFonts w:ascii="Arial" w:hAnsi="Arial" w:cs="Arial"/>
          <w:color w:val="000000"/>
          <w:sz w:val="22"/>
          <w:szCs w:val="22"/>
        </w:rPr>
        <w:t xml:space="preserve">endor or technical staff supporting, maintaining and managing the </w:t>
      </w:r>
      <w:r w:rsidR="00F74824" w:rsidRPr="005951CE">
        <w:rPr>
          <w:rFonts w:ascii="Arial" w:hAnsi="Arial" w:cs="Arial"/>
          <w:color w:val="000000"/>
          <w:sz w:val="22"/>
          <w:szCs w:val="22"/>
        </w:rPr>
        <w:t>offer</w:t>
      </w:r>
      <w:r w:rsidRPr="005951CE">
        <w:rPr>
          <w:rFonts w:ascii="Arial" w:hAnsi="Arial" w:cs="Arial"/>
          <w:color w:val="000000"/>
          <w:sz w:val="22"/>
          <w:szCs w:val="22"/>
        </w:rPr>
        <w:t>ed</w:t>
      </w:r>
      <w:r w:rsidR="00784880" w:rsidRPr="005951CE">
        <w:rPr>
          <w:rFonts w:ascii="Arial" w:hAnsi="Arial" w:cs="Arial"/>
          <w:color w:val="000000"/>
          <w:sz w:val="22"/>
          <w:szCs w:val="22"/>
        </w:rPr>
        <w:t xml:space="preserve"> solutio</w:t>
      </w:r>
      <w:r w:rsidR="005951CE" w:rsidRPr="005951CE">
        <w:rPr>
          <w:rFonts w:ascii="Arial" w:hAnsi="Arial" w:cs="Arial"/>
          <w:color w:val="000000"/>
          <w:sz w:val="22"/>
          <w:szCs w:val="22"/>
        </w:rPr>
        <w:t>n</w:t>
      </w:r>
    </w:p>
    <w:p w14:paraId="0F64A745" w14:textId="3340E055" w:rsidR="006620B8" w:rsidRPr="00CD6718" w:rsidRDefault="006620B8" w:rsidP="006B6CC9">
      <w:pPr>
        <w:pStyle w:val="ListParagraph"/>
        <w:numPr>
          <w:ilvl w:val="2"/>
          <w:numId w:val="43"/>
        </w:numPr>
        <w:tabs>
          <w:tab w:val="clear" w:pos="2160"/>
          <w:tab w:val="num" w:pos="1080"/>
        </w:tabs>
        <w:ind w:left="1080"/>
        <w:textAlignment w:val="baseline"/>
        <w:rPr>
          <w:rFonts w:ascii="Arial" w:hAnsi="Arial" w:cs="Arial"/>
          <w:sz w:val="22"/>
          <w:szCs w:val="22"/>
        </w:rPr>
      </w:pPr>
      <w:r w:rsidRPr="00CD6718">
        <w:rPr>
          <w:rFonts w:ascii="Arial" w:hAnsi="Arial" w:cs="Arial"/>
          <w:color w:val="000000"/>
          <w:sz w:val="22"/>
          <w:szCs w:val="22"/>
        </w:rPr>
        <w:t xml:space="preserve">Number of </w:t>
      </w:r>
      <w:r w:rsidR="00DE6849" w:rsidRPr="00CD6718">
        <w:rPr>
          <w:rFonts w:ascii="Arial" w:hAnsi="Arial" w:cs="Arial"/>
          <w:color w:val="000000"/>
          <w:sz w:val="22"/>
          <w:szCs w:val="22"/>
        </w:rPr>
        <w:t>end users</w:t>
      </w:r>
      <w:r w:rsidRPr="00CD6718">
        <w:rPr>
          <w:rFonts w:ascii="Arial" w:hAnsi="Arial" w:cs="Arial"/>
          <w:color w:val="000000"/>
          <w:sz w:val="22"/>
          <w:szCs w:val="22"/>
        </w:rPr>
        <w:t xml:space="preserve"> supported by the </w:t>
      </w:r>
      <w:r w:rsidR="00672350" w:rsidRPr="00CD6718">
        <w:rPr>
          <w:rFonts w:ascii="Arial" w:hAnsi="Arial" w:cs="Arial"/>
          <w:color w:val="000000"/>
          <w:sz w:val="22"/>
          <w:szCs w:val="22"/>
        </w:rPr>
        <w:t>offer</w:t>
      </w:r>
      <w:r w:rsidRPr="00CD6718">
        <w:rPr>
          <w:rFonts w:ascii="Arial" w:hAnsi="Arial" w:cs="Arial"/>
          <w:color w:val="000000"/>
          <w:sz w:val="22"/>
          <w:szCs w:val="22"/>
        </w:rPr>
        <w:t>ed solution.</w:t>
      </w:r>
    </w:p>
    <w:p w14:paraId="2371C7E7" w14:textId="22F23771" w:rsidR="006620B8" w:rsidRPr="00CD6718" w:rsidRDefault="006620B8" w:rsidP="006B6CC9">
      <w:pPr>
        <w:pStyle w:val="ListParagraph"/>
        <w:numPr>
          <w:ilvl w:val="0"/>
          <w:numId w:val="44"/>
        </w:numPr>
        <w:ind w:left="1080"/>
        <w:textAlignment w:val="baseline"/>
        <w:rPr>
          <w:rFonts w:ascii="Arial" w:hAnsi="Arial" w:cs="Arial"/>
          <w:sz w:val="22"/>
          <w:szCs w:val="22"/>
        </w:rPr>
      </w:pPr>
      <w:r w:rsidRPr="00CD6718">
        <w:rPr>
          <w:rFonts w:ascii="Arial" w:hAnsi="Arial" w:cs="Arial"/>
          <w:color w:val="000000"/>
          <w:sz w:val="22"/>
          <w:szCs w:val="22"/>
        </w:rPr>
        <w:t xml:space="preserve">Number of sites supported by the </w:t>
      </w:r>
      <w:r w:rsidR="00DE6849" w:rsidRPr="00CD6718">
        <w:rPr>
          <w:rFonts w:ascii="Arial" w:hAnsi="Arial" w:cs="Arial"/>
          <w:color w:val="000000"/>
          <w:sz w:val="22"/>
          <w:szCs w:val="22"/>
        </w:rPr>
        <w:t>offer</w:t>
      </w:r>
      <w:r w:rsidRPr="00CD6718">
        <w:rPr>
          <w:rFonts w:ascii="Arial" w:hAnsi="Arial" w:cs="Arial"/>
          <w:color w:val="000000"/>
          <w:sz w:val="22"/>
          <w:szCs w:val="22"/>
        </w:rPr>
        <w:t>ed solution.</w:t>
      </w:r>
    </w:p>
    <w:p w14:paraId="5F0EA77B" w14:textId="77777777" w:rsidR="006620B8" w:rsidRPr="006620B8" w:rsidRDefault="006620B8" w:rsidP="006620B8">
      <w:pPr>
        <w:textAlignment w:val="baseline"/>
        <w:rPr>
          <w:rFonts w:ascii="Segoe UI" w:hAnsi="Segoe UI" w:cs="Segoe UI"/>
          <w:sz w:val="18"/>
          <w:szCs w:val="18"/>
        </w:rPr>
      </w:pPr>
      <w:r w:rsidRPr="006620B8">
        <w:t> </w:t>
      </w:r>
    </w:p>
    <w:p w14:paraId="6B99183A" w14:textId="7BBED731" w:rsidR="009C0870" w:rsidRDefault="009C0870" w:rsidP="009C0870"/>
    <w:p w14:paraId="4260356A" w14:textId="062D3C89" w:rsidR="000B510A" w:rsidRDefault="000B510A">
      <w:pPr>
        <w:rPr>
          <w:rFonts w:ascii="Arial Bold" w:hAnsi="Arial Bold"/>
          <w:b/>
          <w:caps/>
          <w:kern w:val="28"/>
          <w:sz w:val="28"/>
          <w:szCs w:val="20"/>
        </w:rPr>
      </w:pPr>
      <w:r>
        <w:br w:type="page"/>
      </w:r>
    </w:p>
    <w:p w14:paraId="1D845D3C" w14:textId="63A16499" w:rsidR="000B510A" w:rsidRDefault="000B510A" w:rsidP="000B510A">
      <w:pPr>
        <w:pStyle w:val="Heading1"/>
        <w:numPr>
          <w:ilvl w:val="0"/>
          <w:numId w:val="0"/>
        </w:numPr>
        <w:jc w:val="both"/>
      </w:pPr>
      <w:bookmarkStart w:id="575" w:name="_Toc8125367"/>
      <w:bookmarkStart w:id="576" w:name="_Toc95754433"/>
      <w:r>
        <w:t xml:space="preserve">Attachment </w:t>
      </w:r>
      <w:r w:rsidR="00DB0496">
        <w:t>H</w:t>
      </w:r>
      <w:r>
        <w:t xml:space="preserve">: </w:t>
      </w:r>
      <w:r w:rsidR="008B6292">
        <w:t>Financial Review Form</w:t>
      </w:r>
      <w:bookmarkEnd w:id="575"/>
      <w:bookmarkEnd w:id="576"/>
    </w:p>
    <w:p w14:paraId="79F979E5" w14:textId="77777777" w:rsidR="000B510A" w:rsidRDefault="000B510A" w:rsidP="000B510A"/>
    <w:p w14:paraId="72C641BF" w14:textId="6280A70D" w:rsidR="000B510A" w:rsidRDefault="00AB1EE3" w:rsidP="000B510A">
      <w:pPr>
        <w:rPr>
          <w:rFonts w:ascii="Arial" w:hAnsi="Arial" w:cs="Arial"/>
          <w:i/>
          <w:color w:val="FF0000"/>
          <w:sz w:val="22"/>
          <w:szCs w:val="22"/>
        </w:rPr>
      </w:pPr>
      <w:r w:rsidRPr="00FC1125">
        <w:rPr>
          <w:rFonts w:ascii="Arial" w:hAnsi="Arial" w:cs="Arial"/>
          <w:i/>
          <w:color w:val="FF0000"/>
          <w:sz w:val="22"/>
          <w:szCs w:val="22"/>
        </w:rPr>
        <w:t xml:space="preserve">If the Agency doesn’t have </w:t>
      </w:r>
      <w:r w:rsidR="00A42F19">
        <w:rPr>
          <w:rFonts w:ascii="Arial" w:hAnsi="Arial" w:cs="Arial"/>
          <w:i/>
          <w:color w:val="FF0000"/>
          <w:sz w:val="22"/>
          <w:szCs w:val="22"/>
        </w:rPr>
        <w:t>its</w:t>
      </w:r>
      <w:r w:rsidRPr="00FC1125">
        <w:rPr>
          <w:rFonts w:ascii="Arial" w:hAnsi="Arial" w:cs="Arial"/>
          <w:i/>
          <w:color w:val="FF0000"/>
          <w:sz w:val="22"/>
          <w:szCs w:val="22"/>
        </w:rPr>
        <w:t xml:space="preserve"> own </w:t>
      </w:r>
      <w:r w:rsidR="00802DA9">
        <w:rPr>
          <w:rFonts w:ascii="Arial" w:hAnsi="Arial" w:cs="Arial"/>
          <w:i/>
          <w:color w:val="FF0000"/>
          <w:sz w:val="22"/>
          <w:szCs w:val="22"/>
        </w:rPr>
        <w:t>forms to</w:t>
      </w:r>
      <w:r w:rsidR="002A7E79">
        <w:rPr>
          <w:rFonts w:ascii="Arial" w:hAnsi="Arial" w:cs="Arial"/>
          <w:i/>
          <w:color w:val="FF0000"/>
          <w:sz w:val="22"/>
          <w:szCs w:val="22"/>
        </w:rPr>
        <w:t xml:space="preserve"> complete an </w:t>
      </w:r>
      <w:r w:rsidR="002A7E79" w:rsidRPr="00FC1125">
        <w:rPr>
          <w:rFonts w:ascii="Arial" w:hAnsi="Arial" w:cs="Arial"/>
          <w:i/>
          <w:color w:val="FF0000"/>
          <w:sz w:val="22"/>
          <w:szCs w:val="22"/>
        </w:rPr>
        <w:t>adequat</w:t>
      </w:r>
      <w:r w:rsidR="002A7E79">
        <w:rPr>
          <w:rFonts w:ascii="Arial" w:hAnsi="Arial" w:cs="Arial"/>
          <w:i/>
          <w:color w:val="FF0000"/>
          <w:sz w:val="22"/>
          <w:szCs w:val="22"/>
        </w:rPr>
        <w:t>e</w:t>
      </w:r>
      <w:r w:rsidR="00802DA9">
        <w:rPr>
          <w:rFonts w:ascii="Arial" w:hAnsi="Arial" w:cs="Arial"/>
          <w:i/>
          <w:color w:val="FF0000"/>
          <w:sz w:val="22"/>
          <w:szCs w:val="22"/>
        </w:rPr>
        <w:t xml:space="preserve"> financial viability</w:t>
      </w:r>
      <w:r w:rsidR="00A70BE8">
        <w:rPr>
          <w:rFonts w:ascii="Arial" w:hAnsi="Arial" w:cs="Arial"/>
          <w:i/>
          <w:color w:val="FF0000"/>
          <w:sz w:val="22"/>
          <w:szCs w:val="22"/>
        </w:rPr>
        <w:t xml:space="preserve"> assessment</w:t>
      </w:r>
      <w:r w:rsidR="00802DA9">
        <w:rPr>
          <w:rFonts w:ascii="Arial" w:hAnsi="Arial" w:cs="Arial"/>
          <w:i/>
          <w:color w:val="FF0000"/>
          <w:sz w:val="22"/>
          <w:szCs w:val="22"/>
        </w:rPr>
        <w:t xml:space="preserve"> (per Statute)</w:t>
      </w:r>
      <w:r w:rsidR="00C16CF4">
        <w:rPr>
          <w:rFonts w:ascii="Arial" w:hAnsi="Arial" w:cs="Arial"/>
          <w:i/>
          <w:color w:val="FF0000"/>
          <w:sz w:val="22"/>
          <w:szCs w:val="22"/>
        </w:rPr>
        <w:t>, they are welcome to use t</w:t>
      </w:r>
      <w:r w:rsidR="008E27C7">
        <w:rPr>
          <w:rFonts w:ascii="Arial" w:hAnsi="Arial" w:cs="Arial"/>
          <w:i/>
          <w:color w:val="FF0000"/>
          <w:sz w:val="22"/>
          <w:szCs w:val="22"/>
        </w:rPr>
        <w:t>he forms</w:t>
      </w:r>
      <w:r w:rsidR="00C16CF4">
        <w:rPr>
          <w:rFonts w:ascii="Arial" w:hAnsi="Arial" w:cs="Arial"/>
          <w:i/>
          <w:color w:val="FF0000"/>
          <w:sz w:val="22"/>
          <w:szCs w:val="22"/>
        </w:rPr>
        <w:t>, below.</w:t>
      </w:r>
    </w:p>
    <w:p w14:paraId="5BDD4532" w14:textId="77777777" w:rsidR="0038429E" w:rsidRPr="003F2A44" w:rsidRDefault="0038429E" w:rsidP="0038429E">
      <w:pPr>
        <w:spacing w:before="240" w:line="240" w:lineRule="atLeast"/>
        <w:jc w:val="both"/>
        <w:rPr>
          <w:rFonts w:ascii="Arial" w:hAnsi="Arial" w:cs="Arial"/>
          <w:sz w:val="22"/>
          <w:szCs w:val="22"/>
        </w:rPr>
      </w:pPr>
      <w:r w:rsidRPr="003F2A44">
        <w:rPr>
          <w:rFonts w:ascii="Arial" w:hAnsi="Arial" w:cs="Arial"/>
          <w:sz w:val="22"/>
          <w:szCs w:val="22"/>
        </w:rPr>
        <w:t xml:space="preserve">Vendor shall review </w:t>
      </w:r>
      <w:r>
        <w:rPr>
          <w:rFonts w:ascii="Arial" w:hAnsi="Arial" w:cs="Arial"/>
          <w:sz w:val="22"/>
          <w:szCs w:val="22"/>
        </w:rPr>
        <w:t>the Financial Review Form</w:t>
      </w:r>
      <w:r w:rsidRPr="003F2A44">
        <w:rPr>
          <w:rFonts w:ascii="Arial" w:hAnsi="Arial" w:cs="Arial"/>
          <w:sz w:val="22"/>
          <w:szCs w:val="22"/>
        </w:rPr>
        <w:t xml:space="preserve">, provide responses in the gray-shaded boxes, and submit </w:t>
      </w:r>
      <w:r>
        <w:rPr>
          <w:rFonts w:ascii="Arial" w:hAnsi="Arial" w:cs="Arial"/>
          <w:sz w:val="22"/>
          <w:szCs w:val="22"/>
        </w:rPr>
        <w:t xml:space="preserve">the </w:t>
      </w:r>
      <w:r w:rsidRPr="003F2A44">
        <w:rPr>
          <w:rFonts w:ascii="Arial" w:hAnsi="Arial" w:cs="Arial"/>
          <w:sz w:val="22"/>
          <w:szCs w:val="22"/>
        </w:rPr>
        <w:t xml:space="preserve">completed </w:t>
      </w:r>
      <w:r>
        <w:rPr>
          <w:rFonts w:ascii="Arial" w:hAnsi="Arial" w:cs="Arial"/>
          <w:sz w:val="22"/>
          <w:szCs w:val="22"/>
        </w:rPr>
        <w:t xml:space="preserve">Form </w:t>
      </w:r>
      <w:r w:rsidRPr="003F2A44">
        <w:rPr>
          <w:rFonts w:ascii="Arial" w:hAnsi="Arial" w:cs="Arial"/>
          <w:sz w:val="22"/>
          <w:szCs w:val="22"/>
        </w:rPr>
        <w:t xml:space="preserve">as an Excel file with its offer. Vendor shall not add or delete rows or columns in </w:t>
      </w:r>
      <w:r>
        <w:rPr>
          <w:rFonts w:ascii="Arial" w:hAnsi="Arial" w:cs="Arial"/>
          <w:sz w:val="22"/>
          <w:szCs w:val="22"/>
        </w:rPr>
        <w:t>the Form</w:t>
      </w:r>
      <w:r w:rsidRPr="003F2A44">
        <w:rPr>
          <w:rFonts w:ascii="Arial" w:hAnsi="Arial" w:cs="Arial"/>
          <w:sz w:val="22"/>
          <w:szCs w:val="22"/>
        </w:rPr>
        <w:t>, or change the order of the rows or column in the file.</w:t>
      </w:r>
    </w:p>
    <w:p w14:paraId="3AB1FB6B" w14:textId="77777777" w:rsidR="00182420" w:rsidRPr="00144E85" w:rsidRDefault="00182420" w:rsidP="00453F56">
      <w:pPr>
        <w:rPr>
          <w:rFonts w:ascii="Arial" w:hAnsi="Arial" w:cs="Arial"/>
          <w:sz w:val="22"/>
          <w:szCs w:val="22"/>
        </w:rPr>
      </w:pPr>
    </w:p>
    <w:p w14:paraId="59071B60" w14:textId="77777777" w:rsidR="00182420" w:rsidRDefault="00182420" w:rsidP="00F20FBC">
      <w:pPr>
        <w:pStyle w:val="ListParagraph"/>
        <w:numPr>
          <w:ilvl w:val="0"/>
          <w:numId w:val="47"/>
        </w:numPr>
        <w:contextualSpacing/>
        <w:rPr>
          <w:rFonts w:ascii="Arial" w:hAnsi="Arial" w:cs="Arial"/>
          <w:noProof/>
          <w:sz w:val="22"/>
          <w:szCs w:val="22"/>
        </w:rPr>
      </w:pPr>
      <w:r>
        <w:rPr>
          <w:rFonts w:ascii="Arial" w:hAnsi="Arial" w:cs="Arial"/>
          <w:noProof/>
          <w:sz w:val="22"/>
          <w:szCs w:val="22"/>
        </w:rPr>
        <w:t>Vendor Name:</w:t>
      </w:r>
    </w:p>
    <w:p w14:paraId="00B2141C" w14:textId="77777777" w:rsidR="00182420" w:rsidRDefault="00182420" w:rsidP="00453F56">
      <w:pPr>
        <w:pStyle w:val="ListParagraph"/>
        <w:ind w:left="360"/>
        <w:contextualSpacing/>
        <w:rPr>
          <w:rFonts w:ascii="Arial" w:hAnsi="Arial" w:cs="Arial"/>
          <w:noProof/>
          <w:sz w:val="22"/>
          <w:szCs w:val="22"/>
        </w:rPr>
      </w:pPr>
    </w:p>
    <w:p w14:paraId="4ABA2EAB" w14:textId="77777777" w:rsidR="00182420" w:rsidRPr="00A65DC7"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 xml:space="preserve">Company structure for tax purposes (C Corp, S Corp, LLC, LLP, etc.): </w:t>
      </w:r>
    </w:p>
    <w:p w14:paraId="639D2E50" w14:textId="77777777" w:rsidR="00182420" w:rsidRPr="00A65DC7" w:rsidRDefault="00182420" w:rsidP="00453F56">
      <w:pPr>
        <w:pStyle w:val="ListParagraph"/>
        <w:ind w:left="360"/>
        <w:rPr>
          <w:rFonts w:ascii="Arial" w:hAnsi="Arial" w:cs="Arial"/>
          <w:noProof/>
          <w:sz w:val="22"/>
          <w:szCs w:val="22"/>
        </w:rPr>
      </w:pPr>
    </w:p>
    <w:p w14:paraId="2006905A" w14:textId="77777777" w:rsidR="00182420" w:rsidRPr="00A65DC7"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 xml:space="preserve">Have you been in business for more than three years? </w:t>
      </w:r>
      <w:r w:rsidRPr="00A65DC7">
        <w:rPr>
          <w:rFonts w:ascii="Arial" w:hAnsi="Arial" w:cs="Arial"/>
          <w:noProof/>
          <w:sz w:val="22"/>
          <w:szCs w:val="22"/>
        </w:rPr>
        <w:tab/>
        <w:t xml:space="preserve"> </w:t>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tab/>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p>
    <w:p w14:paraId="36DC85A4" w14:textId="77777777" w:rsidR="00182420" w:rsidRPr="00A65DC7" w:rsidRDefault="00182420" w:rsidP="00453F56">
      <w:pPr>
        <w:rPr>
          <w:rFonts w:ascii="Arial" w:hAnsi="Arial" w:cs="Arial"/>
          <w:noProof/>
          <w:sz w:val="22"/>
          <w:szCs w:val="22"/>
        </w:rPr>
      </w:pPr>
    </w:p>
    <w:p w14:paraId="44FFC037" w14:textId="77777777" w:rsidR="00182420" w:rsidRPr="00144E85"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Have you filed for bankruptcy in the past three years?</w:t>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tab/>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p>
    <w:p w14:paraId="227DDD71" w14:textId="77777777" w:rsidR="00182420" w:rsidRPr="00144E85" w:rsidRDefault="00182420" w:rsidP="00453F56">
      <w:pPr>
        <w:pStyle w:val="ListParagraph"/>
        <w:rPr>
          <w:rFonts w:ascii="Arial" w:hAnsi="Arial" w:cs="Arial"/>
          <w:noProof/>
          <w:sz w:val="22"/>
          <w:szCs w:val="22"/>
        </w:rPr>
      </w:pPr>
    </w:p>
    <w:p w14:paraId="51A4FB43" w14:textId="77777777" w:rsidR="00182420" w:rsidRPr="00A65DC7"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 xml:space="preserve">In the past three years, has your auditor issued any notification letters </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tab/>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p>
    <w:p w14:paraId="4148108E" w14:textId="77777777" w:rsidR="00182420" w:rsidRDefault="00182420" w:rsidP="00453F56">
      <w:pPr>
        <w:pStyle w:val="ListParagraph"/>
        <w:ind w:left="360"/>
        <w:rPr>
          <w:rFonts w:ascii="Arial" w:hAnsi="Arial" w:cs="Arial"/>
          <w:noProof/>
          <w:sz w:val="22"/>
          <w:szCs w:val="22"/>
        </w:rPr>
      </w:pPr>
      <w:r w:rsidRPr="00A65DC7">
        <w:rPr>
          <w:rFonts w:ascii="Arial" w:hAnsi="Arial" w:cs="Arial"/>
          <w:noProof/>
          <w:sz w:val="22"/>
          <w:szCs w:val="22"/>
        </w:rPr>
        <w:t>addressing significant issues?</w:t>
      </w:r>
      <w:r>
        <w:rPr>
          <w:rFonts w:ascii="Arial" w:hAnsi="Arial" w:cs="Arial"/>
          <w:noProof/>
          <w:sz w:val="22"/>
          <w:szCs w:val="22"/>
        </w:rPr>
        <w:t xml:space="preserve"> If yes, please explain and provide a copy</w:t>
      </w:r>
    </w:p>
    <w:p w14:paraId="04B001EA" w14:textId="77777777" w:rsidR="00182420" w:rsidRPr="00A65DC7" w:rsidRDefault="00182420" w:rsidP="00453F56">
      <w:pPr>
        <w:pStyle w:val="ListParagraph"/>
        <w:ind w:left="360"/>
        <w:contextualSpacing/>
        <w:rPr>
          <w:rFonts w:ascii="Arial" w:hAnsi="Arial" w:cs="Arial"/>
          <w:noProof/>
          <w:sz w:val="22"/>
          <w:szCs w:val="22"/>
        </w:rPr>
      </w:pPr>
      <w:r>
        <w:rPr>
          <w:rFonts w:ascii="Arial" w:hAnsi="Arial" w:cs="Arial"/>
          <w:noProof/>
          <w:sz w:val="22"/>
          <w:szCs w:val="22"/>
        </w:rPr>
        <w:t>of the notification letters.</w:t>
      </w:r>
      <w:r w:rsidRPr="00A65DC7">
        <w:rPr>
          <w:rFonts w:ascii="Arial" w:hAnsi="Arial" w:cs="Arial"/>
          <w:noProof/>
          <w:sz w:val="22"/>
          <w:szCs w:val="22"/>
        </w:rPr>
        <w:tab/>
      </w:r>
    </w:p>
    <w:p w14:paraId="6F4617D1" w14:textId="77777777" w:rsidR="00182420" w:rsidRPr="00A65DC7" w:rsidRDefault="00182420" w:rsidP="00453F56">
      <w:pPr>
        <w:pStyle w:val="ListParagraph"/>
        <w:rPr>
          <w:rFonts w:ascii="Arial" w:hAnsi="Arial" w:cs="Arial"/>
          <w:noProof/>
          <w:sz w:val="22"/>
          <w:szCs w:val="22"/>
        </w:rPr>
      </w:pPr>
    </w:p>
    <w:p w14:paraId="6F0C9466" w14:textId="77777777" w:rsidR="00182420" w:rsidRPr="00144E85" w:rsidRDefault="00182420" w:rsidP="00F20FBC">
      <w:pPr>
        <w:pStyle w:val="ListParagraph"/>
        <w:numPr>
          <w:ilvl w:val="0"/>
          <w:numId w:val="47"/>
        </w:numPr>
        <w:spacing w:after="160" w:line="259" w:lineRule="auto"/>
        <w:contextualSpacing/>
        <w:rPr>
          <w:rFonts w:ascii="Arial" w:hAnsi="Arial" w:cs="Arial"/>
          <w:noProof/>
          <w:sz w:val="22"/>
          <w:szCs w:val="22"/>
        </w:rPr>
      </w:pPr>
      <w:r w:rsidRPr="00A65DC7">
        <w:rPr>
          <w:rFonts w:ascii="Arial" w:hAnsi="Arial" w:cs="Arial"/>
          <w:noProof/>
          <w:sz w:val="22"/>
          <w:szCs w:val="22"/>
        </w:rPr>
        <w:t xml:space="preserve">Are the financial figures below based on audited financial statements? </w:t>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tab/>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p>
    <w:p w14:paraId="50A60769" w14:textId="77777777" w:rsidR="00182420" w:rsidRPr="00A65DC7"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Start Date of financial statements:</w:t>
      </w:r>
    </w:p>
    <w:p w14:paraId="0C7738D0" w14:textId="77777777" w:rsidR="00182420" w:rsidRPr="00FC4F6B" w:rsidRDefault="00182420" w:rsidP="00453F56">
      <w:pPr>
        <w:pStyle w:val="ListParagraph"/>
        <w:ind w:left="360"/>
        <w:rPr>
          <w:rFonts w:ascii="Arial" w:hAnsi="Arial" w:cs="Arial"/>
          <w:noProof/>
          <w:sz w:val="18"/>
          <w:szCs w:val="18"/>
        </w:rPr>
      </w:pPr>
    </w:p>
    <w:p w14:paraId="54CB4C18" w14:textId="77777777" w:rsidR="00182420" w:rsidRPr="00A65DC7" w:rsidRDefault="00182420" w:rsidP="00453F56">
      <w:pPr>
        <w:pStyle w:val="ListParagraph"/>
        <w:ind w:left="360"/>
        <w:contextualSpacing/>
        <w:rPr>
          <w:rFonts w:ascii="Arial" w:hAnsi="Arial" w:cs="Arial"/>
          <w:noProof/>
          <w:sz w:val="22"/>
          <w:szCs w:val="22"/>
        </w:rPr>
      </w:pPr>
      <w:r w:rsidRPr="00A65DC7">
        <w:rPr>
          <w:rFonts w:ascii="Arial" w:hAnsi="Arial" w:cs="Arial"/>
          <w:noProof/>
          <w:sz w:val="22"/>
          <w:szCs w:val="22"/>
        </w:rPr>
        <w:t>End Date of financial statements:</w:t>
      </w:r>
    </w:p>
    <w:p w14:paraId="77175DFA" w14:textId="77777777" w:rsidR="0042297A" w:rsidRDefault="0042297A"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 xml:space="preserve">Provide </w:t>
      </w:r>
      <w:r>
        <w:rPr>
          <w:rFonts w:ascii="Arial" w:hAnsi="Arial" w:cs="Arial"/>
          <w:noProof/>
          <w:sz w:val="22"/>
          <w:szCs w:val="22"/>
        </w:rPr>
        <w:t xml:space="preserve">a </w:t>
      </w:r>
      <w:r w:rsidRPr="00A65DC7">
        <w:rPr>
          <w:rFonts w:ascii="Arial" w:hAnsi="Arial" w:cs="Arial"/>
          <w:noProof/>
          <w:sz w:val="22"/>
          <w:szCs w:val="22"/>
        </w:rPr>
        <w:t>link to annual report</w:t>
      </w:r>
      <w:r>
        <w:rPr>
          <w:rFonts w:ascii="Arial" w:hAnsi="Arial" w:cs="Arial"/>
          <w:noProof/>
          <w:sz w:val="22"/>
          <w:szCs w:val="22"/>
        </w:rPr>
        <w:t>s</w:t>
      </w:r>
      <w:r w:rsidRPr="00A65DC7">
        <w:rPr>
          <w:rFonts w:ascii="Arial" w:hAnsi="Arial" w:cs="Arial"/>
          <w:noProof/>
          <w:sz w:val="22"/>
          <w:szCs w:val="22"/>
        </w:rPr>
        <w:t xml:space="preserve"> with financial statements and management discussion for the past three complete fiscal years: </w:t>
      </w:r>
    </w:p>
    <w:p w14:paraId="567D34EF" w14:textId="77777777" w:rsidR="0042297A" w:rsidRDefault="0042297A" w:rsidP="0042297A">
      <w:pPr>
        <w:pStyle w:val="ListParagraph"/>
        <w:ind w:left="360"/>
        <w:contextualSpacing/>
        <w:rPr>
          <w:rFonts w:ascii="Arial" w:hAnsi="Arial" w:cs="Arial"/>
          <w:noProof/>
          <w:sz w:val="22"/>
          <w:szCs w:val="22"/>
        </w:rPr>
      </w:pPr>
    </w:p>
    <w:p w14:paraId="1C648B12" w14:textId="77777777" w:rsidR="0042297A" w:rsidRPr="004E7F0E" w:rsidRDefault="0042297A" w:rsidP="00F20FBC">
      <w:pPr>
        <w:pStyle w:val="ListParagraph"/>
        <w:numPr>
          <w:ilvl w:val="0"/>
          <w:numId w:val="47"/>
        </w:numPr>
        <w:contextualSpacing/>
        <w:rPr>
          <w:rFonts w:ascii="Arial" w:hAnsi="Arial" w:cs="Arial"/>
          <w:noProof/>
          <w:sz w:val="22"/>
          <w:szCs w:val="22"/>
        </w:rPr>
      </w:pPr>
      <w:r w:rsidRPr="004E7F0E">
        <w:rPr>
          <w:rFonts w:ascii="Arial" w:hAnsi="Arial" w:cs="Arial"/>
          <w:noProof/>
          <w:sz w:val="22"/>
          <w:szCs w:val="22"/>
        </w:rPr>
        <w:t xml:space="preserve">Provide the following information </w:t>
      </w:r>
      <w:r w:rsidRPr="00A65DC7">
        <w:rPr>
          <w:rFonts w:ascii="Arial" w:hAnsi="Arial" w:cs="Arial"/>
          <w:noProof/>
          <w:sz w:val="22"/>
          <w:szCs w:val="22"/>
        </w:rPr>
        <w:t>for the past three complete fiscal years:</w:t>
      </w:r>
    </w:p>
    <w:p w14:paraId="163307F8" w14:textId="77777777" w:rsidR="00182420" w:rsidRPr="00A65DC7" w:rsidRDefault="00182420" w:rsidP="00453F56">
      <w:pPr>
        <w:pStyle w:val="ListParagraph"/>
        <w:rPr>
          <w:rFonts w:ascii="Arial" w:hAnsi="Arial" w:cs="Arial"/>
          <w:noProof/>
          <w:sz w:val="22"/>
          <w:szCs w:val="22"/>
        </w:rPr>
      </w:pPr>
    </w:p>
    <w:tbl>
      <w:tblPr>
        <w:tblStyle w:val="TableGrid"/>
        <w:tblpPr w:leftFromText="180" w:rightFromText="180" w:vertAnchor="page" w:horzAnchor="margin" w:tblpXSpec="center" w:tblpY="1311"/>
        <w:tblW w:w="11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15"/>
        <w:gridCol w:w="1890"/>
        <w:gridCol w:w="1890"/>
        <w:gridCol w:w="1710"/>
      </w:tblGrid>
      <w:tr w:rsidR="00E9508A" w:rsidRPr="00DE0C3F" w14:paraId="6F75C170" w14:textId="77777777" w:rsidTr="00E9508A">
        <w:trPr>
          <w:trHeight w:val="800"/>
        </w:trPr>
        <w:tc>
          <w:tcPr>
            <w:tcW w:w="6115" w:type="dxa"/>
            <w:vAlign w:val="center"/>
          </w:tcPr>
          <w:p w14:paraId="3EB2214C" w14:textId="77777777" w:rsidR="00E9508A" w:rsidRPr="001D7D75" w:rsidRDefault="00E9508A" w:rsidP="00E9508A">
            <w:pPr>
              <w:jc w:val="center"/>
              <w:rPr>
                <w:rFonts w:ascii="Arial" w:hAnsi="Arial" w:cs="Arial"/>
                <w:b/>
                <w:bCs/>
                <w:noProof/>
                <w:sz w:val="20"/>
                <w:szCs w:val="20"/>
              </w:rPr>
            </w:pPr>
            <w:bookmarkStart w:id="577" w:name="_Toc8125368"/>
            <w:bookmarkStart w:id="578" w:name="_Toc12866424"/>
            <w:bookmarkEnd w:id="577"/>
            <w:bookmarkEnd w:id="578"/>
          </w:p>
        </w:tc>
        <w:tc>
          <w:tcPr>
            <w:tcW w:w="1890" w:type="dxa"/>
            <w:vAlign w:val="center"/>
          </w:tcPr>
          <w:p w14:paraId="52B423F3" w14:textId="77777777" w:rsidR="00E9508A" w:rsidRPr="00F12247" w:rsidRDefault="00E9508A" w:rsidP="00E9508A">
            <w:pPr>
              <w:jc w:val="center"/>
              <w:rPr>
                <w:rFonts w:ascii="Arial" w:hAnsi="Arial" w:cs="Arial"/>
                <w:noProof/>
                <w:sz w:val="18"/>
                <w:szCs w:val="18"/>
              </w:rPr>
            </w:pPr>
            <w:r w:rsidRPr="00F12247">
              <w:rPr>
                <w:rFonts w:ascii="Arial" w:hAnsi="Arial" w:cs="Arial"/>
                <w:noProof/>
                <w:sz w:val="18"/>
                <w:szCs w:val="18"/>
              </w:rPr>
              <w:t>Latest complete fiscal year minus two years</w:t>
            </w:r>
          </w:p>
        </w:tc>
        <w:tc>
          <w:tcPr>
            <w:tcW w:w="1890" w:type="dxa"/>
            <w:vAlign w:val="center"/>
          </w:tcPr>
          <w:p w14:paraId="63D40E4C" w14:textId="77777777" w:rsidR="00E9508A" w:rsidRPr="00F12247" w:rsidRDefault="00E9508A" w:rsidP="00E9508A">
            <w:pPr>
              <w:jc w:val="center"/>
              <w:rPr>
                <w:rFonts w:ascii="Arial" w:hAnsi="Arial" w:cs="Arial"/>
                <w:noProof/>
                <w:sz w:val="18"/>
                <w:szCs w:val="18"/>
              </w:rPr>
            </w:pPr>
            <w:r w:rsidRPr="00F12247">
              <w:rPr>
                <w:rFonts w:ascii="Arial" w:hAnsi="Arial" w:cs="Arial"/>
                <w:noProof/>
                <w:sz w:val="18"/>
                <w:szCs w:val="18"/>
              </w:rPr>
              <w:t>Latest complete fiscal year minus one year</w:t>
            </w:r>
          </w:p>
        </w:tc>
        <w:tc>
          <w:tcPr>
            <w:tcW w:w="1710" w:type="dxa"/>
            <w:vAlign w:val="center"/>
          </w:tcPr>
          <w:p w14:paraId="59355E76" w14:textId="77777777" w:rsidR="00E9508A" w:rsidRPr="00F12247" w:rsidRDefault="00E9508A" w:rsidP="00E9508A">
            <w:pPr>
              <w:jc w:val="center"/>
              <w:rPr>
                <w:rFonts w:ascii="Arial" w:hAnsi="Arial" w:cs="Arial"/>
                <w:noProof/>
                <w:sz w:val="18"/>
                <w:szCs w:val="18"/>
              </w:rPr>
            </w:pPr>
            <w:r w:rsidRPr="00F12247">
              <w:rPr>
                <w:rFonts w:ascii="Arial" w:hAnsi="Arial" w:cs="Arial"/>
                <w:noProof/>
                <w:sz w:val="18"/>
                <w:szCs w:val="18"/>
              </w:rPr>
              <w:t>Latest complete fiscal year</w:t>
            </w:r>
          </w:p>
        </w:tc>
      </w:tr>
      <w:tr w:rsidR="00E9508A" w:rsidRPr="00DE0C3F" w14:paraId="617EF52E" w14:textId="77777777" w:rsidTr="00E9508A">
        <w:trPr>
          <w:trHeight w:val="245"/>
        </w:trPr>
        <w:tc>
          <w:tcPr>
            <w:tcW w:w="6115" w:type="dxa"/>
            <w:vAlign w:val="center"/>
          </w:tcPr>
          <w:p w14:paraId="138AC719" w14:textId="77777777" w:rsidR="00E9508A" w:rsidRPr="00633BE4" w:rsidRDefault="00E9508A" w:rsidP="00E9508A">
            <w:pPr>
              <w:rPr>
                <w:rFonts w:ascii="Arial" w:hAnsi="Arial" w:cs="Arial"/>
                <w:b/>
                <w:bCs/>
                <w:noProof/>
                <w:sz w:val="20"/>
                <w:szCs w:val="20"/>
              </w:rPr>
            </w:pPr>
            <w:r>
              <w:rPr>
                <w:rFonts w:ascii="Arial" w:hAnsi="Arial" w:cs="Arial"/>
                <w:b/>
                <w:bCs/>
                <w:noProof/>
                <w:sz w:val="20"/>
                <w:szCs w:val="20"/>
              </w:rPr>
              <w:t>BALANCE SHEET DATA</w:t>
            </w:r>
          </w:p>
        </w:tc>
        <w:tc>
          <w:tcPr>
            <w:tcW w:w="1890" w:type="dxa"/>
            <w:vAlign w:val="center"/>
          </w:tcPr>
          <w:p w14:paraId="4E04C2A7" w14:textId="77777777" w:rsidR="00E9508A" w:rsidRPr="00DE0C3F" w:rsidRDefault="00E9508A" w:rsidP="00E9508A">
            <w:pPr>
              <w:jc w:val="right"/>
              <w:rPr>
                <w:rFonts w:ascii="Arial" w:hAnsi="Arial" w:cs="Arial"/>
                <w:noProof/>
                <w:sz w:val="20"/>
                <w:szCs w:val="20"/>
              </w:rPr>
            </w:pPr>
          </w:p>
        </w:tc>
        <w:tc>
          <w:tcPr>
            <w:tcW w:w="1890" w:type="dxa"/>
            <w:vAlign w:val="center"/>
          </w:tcPr>
          <w:p w14:paraId="27AC5FD4" w14:textId="77777777" w:rsidR="00E9508A" w:rsidRPr="00DE0C3F" w:rsidRDefault="00E9508A" w:rsidP="00E9508A">
            <w:pPr>
              <w:jc w:val="right"/>
              <w:rPr>
                <w:rFonts w:ascii="Arial" w:hAnsi="Arial" w:cs="Arial"/>
                <w:noProof/>
                <w:sz w:val="20"/>
                <w:szCs w:val="20"/>
              </w:rPr>
            </w:pPr>
          </w:p>
        </w:tc>
        <w:tc>
          <w:tcPr>
            <w:tcW w:w="1710" w:type="dxa"/>
            <w:vAlign w:val="center"/>
          </w:tcPr>
          <w:p w14:paraId="1AE515B8" w14:textId="77777777" w:rsidR="00E9508A" w:rsidRPr="00DE0C3F" w:rsidRDefault="00E9508A" w:rsidP="00E9508A">
            <w:pPr>
              <w:jc w:val="right"/>
              <w:rPr>
                <w:rFonts w:ascii="Arial" w:hAnsi="Arial" w:cs="Arial"/>
                <w:noProof/>
                <w:sz w:val="20"/>
                <w:szCs w:val="20"/>
              </w:rPr>
            </w:pPr>
          </w:p>
        </w:tc>
      </w:tr>
      <w:tr w:rsidR="00E9508A" w:rsidRPr="00DE0C3F" w14:paraId="2F5D8D7B" w14:textId="77777777" w:rsidTr="00E9508A">
        <w:trPr>
          <w:trHeight w:val="245"/>
        </w:trPr>
        <w:tc>
          <w:tcPr>
            <w:tcW w:w="6115" w:type="dxa"/>
            <w:vAlign w:val="center"/>
          </w:tcPr>
          <w:p w14:paraId="5E90CE89" w14:textId="77777777" w:rsidR="00E9508A" w:rsidRPr="00633BE4"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Cash and Temporary Investments</w:t>
            </w:r>
          </w:p>
        </w:tc>
        <w:tc>
          <w:tcPr>
            <w:tcW w:w="1890" w:type="dxa"/>
            <w:vAlign w:val="center"/>
          </w:tcPr>
          <w:p w14:paraId="74503C07" w14:textId="77777777" w:rsidR="00E9508A" w:rsidRPr="00DE0C3F" w:rsidRDefault="00E9508A" w:rsidP="00E9508A">
            <w:pPr>
              <w:jc w:val="right"/>
              <w:rPr>
                <w:rFonts w:ascii="Arial" w:hAnsi="Arial" w:cs="Arial"/>
                <w:noProof/>
                <w:sz w:val="20"/>
                <w:szCs w:val="20"/>
              </w:rPr>
            </w:pPr>
          </w:p>
        </w:tc>
        <w:tc>
          <w:tcPr>
            <w:tcW w:w="1890" w:type="dxa"/>
            <w:vAlign w:val="center"/>
          </w:tcPr>
          <w:p w14:paraId="451BC5B7" w14:textId="77777777" w:rsidR="00E9508A" w:rsidRPr="00DE0C3F" w:rsidRDefault="00E9508A" w:rsidP="00E9508A">
            <w:pPr>
              <w:jc w:val="right"/>
              <w:rPr>
                <w:rFonts w:ascii="Arial" w:hAnsi="Arial" w:cs="Arial"/>
                <w:noProof/>
                <w:sz w:val="20"/>
                <w:szCs w:val="20"/>
              </w:rPr>
            </w:pPr>
          </w:p>
        </w:tc>
        <w:tc>
          <w:tcPr>
            <w:tcW w:w="1710" w:type="dxa"/>
            <w:vAlign w:val="center"/>
          </w:tcPr>
          <w:p w14:paraId="557CC9FB" w14:textId="77777777" w:rsidR="00E9508A" w:rsidRPr="00DE0C3F" w:rsidRDefault="00E9508A" w:rsidP="00E9508A">
            <w:pPr>
              <w:jc w:val="right"/>
              <w:rPr>
                <w:rFonts w:ascii="Arial" w:hAnsi="Arial" w:cs="Arial"/>
                <w:noProof/>
                <w:sz w:val="20"/>
                <w:szCs w:val="20"/>
              </w:rPr>
            </w:pPr>
          </w:p>
        </w:tc>
      </w:tr>
      <w:tr w:rsidR="00E9508A" w:rsidRPr="00DE0C3F" w14:paraId="152313C3" w14:textId="77777777" w:rsidTr="00E9508A">
        <w:trPr>
          <w:trHeight w:val="245"/>
        </w:trPr>
        <w:tc>
          <w:tcPr>
            <w:tcW w:w="6115" w:type="dxa"/>
            <w:vAlign w:val="center"/>
          </w:tcPr>
          <w:p w14:paraId="330985B8" w14:textId="77777777" w:rsidR="00E9508A" w:rsidRPr="00633BE4"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Accounts Receivable (beginning of year)</w:t>
            </w:r>
          </w:p>
        </w:tc>
        <w:tc>
          <w:tcPr>
            <w:tcW w:w="1890" w:type="dxa"/>
            <w:vAlign w:val="center"/>
          </w:tcPr>
          <w:p w14:paraId="0F5BBC1D" w14:textId="77777777" w:rsidR="00E9508A" w:rsidRPr="00DE0C3F" w:rsidRDefault="00E9508A" w:rsidP="00E9508A">
            <w:pPr>
              <w:jc w:val="right"/>
              <w:rPr>
                <w:rFonts w:ascii="Arial" w:hAnsi="Arial" w:cs="Arial"/>
                <w:noProof/>
                <w:sz w:val="20"/>
                <w:szCs w:val="20"/>
              </w:rPr>
            </w:pPr>
          </w:p>
        </w:tc>
        <w:tc>
          <w:tcPr>
            <w:tcW w:w="1890" w:type="dxa"/>
            <w:vAlign w:val="center"/>
          </w:tcPr>
          <w:p w14:paraId="4D4C56F6" w14:textId="77777777" w:rsidR="00E9508A" w:rsidRPr="00DE0C3F" w:rsidRDefault="00E9508A" w:rsidP="00E9508A">
            <w:pPr>
              <w:jc w:val="right"/>
              <w:rPr>
                <w:rFonts w:ascii="Arial" w:hAnsi="Arial" w:cs="Arial"/>
                <w:noProof/>
                <w:sz w:val="20"/>
                <w:szCs w:val="20"/>
              </w:rPr>
            </w:pPr>
          </w:p>
        </w:tc>
        <w:tc>
          <w:tcPr>
            <w:tcW w:w="1710" w:type="dxa"/>
            <w:vAlign w:val="center"/>
          </w:tcPr>
          <w:p w14:paraId="04B0FE94" w14:textId="77777777" w:rsidR="00E9508A" w:rsidRPr="00DE0C3F" w:rsidRDefault="00E9508A" w:rsidP="00E9508A">
            <w:pPr>
              <w:jc w:val="right"/>
              <w:rPr>
                <w:rFonts w:ascii="Arial" w:hAnsi="Arial" w:cs="Arial"/>
                <w:noProof/>
                <w:sz w:val="20"/>
                <w:szCs w:val="20"/>
              </w:rPr>
            </w:pPr>
          </w:p>
        </w:tc>
      </w:tr>
      <w:tr w:rsidR="00E9508A" w:rsidRPr="00DE0C3F" w14:paraId="1047479F" w14:textId="77777777" w:rsidTr="00E9508A">
        <w:trPr>
          <w:trHeight w:val="245"/>
        </w:trPr>
        <w:tc>
          <w:tcPr>
            <w:tcW w:w="6115" w:type="dxa"/>
            <w:vAlign w:val="center"/>
          </w:tcPr>
          <w:p w14:paraId="7DB9E8D1" w14:textId="77777777" w:rsidR="00E9508A" w:rsidRPr="00633BE4"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Accounts Receivable (end of year)</w:t>
            </w:r>
          </w:p>
        </w:tc>
        <w:tc>
          <w:tcPr>
            <w:tcW w:w="1890" w:type="dxa"/>
            <w:vAlign w:val="center"/>
          </w:tcPr>
          <w:p w14:paraId="602596FB" w14:textId="77777777" w:rsidR="00E9508A" w:rsidRPr="00DE0C3F" w:rsidRDefault="00E9508A" w:rsidP="00E9508A">
            <w:pPr>
              <w:jc w:val="right"/>
              <w:rPr>
                <w:rFonts w:ascii="Arial" w:hAnsi="Arial" w:cs="Arial"/>
                <w:noProof/>
                <w:sz w:val="20"/>
                <w:szCs w:val="20"/>
              </w:rPr>
            </w:pPr>
          </w:p>
        </w:tc>
        <w:tc>
          <w:tcPr>
            <w:tcW w:w="1890" w:type="dxa"/>
            <w:vAlign w:val="center"/>
          </w:tcPr>
          <w:p w14:paraId="1D1DFB2B" w14:textId="77777777" w:rsidR="00E9508A" w:rsidRPr="00DE0C3F" w:rsidRDefault="00E9508A" w:rsidP="00E9508A">
            <w:pPr>
              <w:jc w:val="right"/>
              <w:rPr>
                <w:rFonts w:ascii="Arial" w:hAnsi="Arial" w:cs="Arial"/>
                <w:noProof/>
                <w:sz w:val="20"/>
                <w:szCs w:val="20"/>
              </w:rPr>
            </w:pPr>
          </w:p>
        </w:tc>
        <w:tc>
          <w:tcPr>
            <w:tcW w:w="1710" w:type="dxa"/>
            <w:vAlign w:val="center"/>
          </w:tcPr>
          <w:p w14:paraId="22396E40" w14:textId="77777777" w:rsidR="00E9508A" w:rsidRPr="00DE0C3F" w:rsidRDefault="00E9508A" w:rsidP="00E9508A">
            <w:pPr>
              <w:jc w:val="right"/>
              <w:rPr>
                <w:rFonts w:ascii="Arial" w:hAnsi="Arial" w:cs="Arial"/>
                <w:noProof/>
                <w:sz w:val="20"/>
                <w:szCs w:val="20"/>
              </w:rPr>
            </w:pPr>
          </w:p>
        </w:tc>
      </w:tr>
      <w:tr w:rsidR="00E9508A" w:rsidRPr="00DE0C3F" w14:paraId="00078499" w14:textId="77777777" w:rsidTr="00E9508A">
        <w:trPr>
          <w:trHeight w:val="245"/>
        </w:trPr>
        <w:tc>
          <w:tcPr>
            <w:tcW w:w="6115" w:type="dxa"/>
            <w:vAlign w:val="center"/>
          </w:tcPr>
          <w:p w14:paraId="19936559" w14:textId="77777777" w:rsidR="00E9508A" w:rsidRPr="00633BE4"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Average Account Receivable for the Year (calculated)</w:t>
            </w:r>
          </w:p>
        </w:tc>
        <w:tc>
          <w:tcPr>
            <w:tcW w:w="1890" w:type="dxa"/>
            <w:vAlign w:val="center"/>
          </w:tcPr>
          <w:p w14:paraId="46A3BEDB" w14:textId="77777777" w:rsidR="00E9508A" w:rsidRPr="00DE0C3F" w:rsidRDefault="00E9508A" w:rsidP="00E9508A">
            <w:pPr>
              <w:jc w:val="right"/>
              <w:rPr>
                <w:rFonts w:ascii="Arial" w:hAnsi="Arial" w:cs="Arial"/>
                <w:noProof/>
                <w:sz w:val="20"/>
                <w:szCs w:val="20"/>
              </w:rPr>
            </w:pPr>
          </w:p>
        </w:tc>
        <w:tc>
          <w:tcPr>
            <w:tcW w:w="1890" w:type="dxa"/>
            <w:vAlign w:val="center"/>
          </w:tcPr>
          <w:p w14:paraId="12DDA1E4" w14:textId="77777777" w:rsidR="00E9508A" w:rsidRPr="00DE0C3F" w:rsidRDefault="00E9508A" w:rsidP="00E9508A">
            <w:pPr>
              <w:jc w:val="right"/>
              <w:rPr>
                <w:rFonts w:ascii="Arial" w:hAnsi="Arial" w:cs="Arial"/>
                <w:noProof/>
                <w:sz w:val="20"/>
                <w:szCs w:val="20"/>
              </w:rPr>
            </w:pPr>
          </w:p>
        </w:tc>
        <w:tc>
          <w:tcPr>
            <w:tcW w:w="1710" w:type="dxa"/>
            <w:vAlign w:val="center"/>
          </w:tcPr>
          <w:p w14:paraId="5B98627F" w14:textId="77777777" w:rsidR="00E9508A" w:rsidRPr="00DE0C3F" w:rsidRDefault="00E9508A" w:rsidP="00E9508A">
            <w:pPr>
              <w:jc w:val="right"/>
              <w:rPr>
                <w:rFonts w:ascii="Arial" w:hAnsi="Arial" w:cs="Arial"/>
                <w:noProof/>
                <w:sz w:val="20"/>
                <w:szCs w:val="20"/>
              </w:rPr>
            </w:pPr>
          </w:p>
        </w:tc>
      </w:tr>
      <w:tr w:rsidR="00E9508A" w:rsidRPr="00DE0C3F" w14:paraId="0D40A9CB" w14:textId="77777777" w:rsidTr="00E9508A">
        <w:trPr>
          <w:trHeight w:val="245"/>
        </w:trPr>
        <w:tc>
          <w:tcPr>
            <w:tcW w:w="6115" w:type="dxa"/>
            <w:vAlign w:val="center"/>
          </w:tcPr>
          <w:p w14:paraId="3B76889F"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Inventory (beginning of year)</w:t>
            </w:r>
          </w:p>
        </w:tc>
        <w:tc>
          <w:tcPr>
            <w:tcW w:w="1890" w:type="dxa"/>
            <w:vAlign w:val="center"/>
          </w:tcPr>
          <w:p w14:paraId="4D640797" w14:textId="77777777" w:rsidR="00E9508A" w:rsidRPr="00DE0C3F" w:rsidRDefault="00E9508A" w:rsidP="00E9508A">
            <w:pPr>
              <w:jc w:val="right"/>
              <w:rPr>
                <w:rFonts w:ascii="Arial" w:hAnsi="Arial" w:cs="Arial"/>
                <w:noProof/>
                <w:sz w:val="20"/>
                <w:szCs w:val="20"/>
              </w:rPr>
            </w:pPr>
          </w:p>
        </w:tc>
        <w:tc>
          <w:tcPr>
            <w:tcW w:w="1890" w:type="dxa"/>
            <w:vAlign w:val="center"/>
          </w:tcPr>
          <w:p w14:paraId="11840C71" w14:textId="77777777" w:rsidR="00E9508A" w:rsidRPr="00DE0C3F" w:rsidRDefault="00E9508A" w:rsidP="00E9508A">
            <w:pPr>
              <w:jc w:val="right"/>
              <w:rPr>
                <w:rFonts w:ascii="Arial" w:hAnsi="Arial" w:cs="Arial"/>
                <w:noProof/>
                <w:sz w:val="20"/>
                <w:szCs w:val="20"/>
              </w:rPr>
            </w:pPr>
          </w:p>
        </w:tc>
        <w:tc>
          <w:tcPr>
            <w:tcW w:w="1710" w:type="dxa"/>
            <w:vAlign w:val="center"/>
          </w:tcPr>
          <w:p w14:paraId="11DE03B3" w14:textId="77777777" w:rsidR="00E9508A" w:rsidRPr="00DE0C3F" w:rsidRDefault="00E9508A" w:rsidP="00E9508A">
            <w:pPr>
              <w:jc w:val="right"/>
              <w:rPr>
                <w:rFonts w:ascii="Arial" w:hAnsi="Arial" w:cs="Arial"/>
                <w:noProof/>
                <w:sz w:val="20"/>
                <w:szCs w:val="20"/>
              </w:rPr>
            </w:pPr>
          </w:p>
        </w:tc>
      </w:tr>
      <w:tr w:rsidR="00E9508A" w:rsidRPr="00DE0C3F" w14:paraId="46095E16" w14:textId="77777777" w:rsidTr="00E9508A">
        <w:trPr>
          <w:trHeight w:val="245"/>
        </w:trPr>
        <w:tc>
          <w:tcPr>
            <w:tcW w:w="6115" w:type="dxa"/>
            <w:vAlign w:val="center"/>
          </w:tcPr>
          <w:p w14:paraId="04BE9A54"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Inventory (end of year)</w:t>
            </w:r>
          </w:p>
        </w:tc>
        <w:tc>
          <w:tcPr>
            <w:tcW w:w="1890" w:type="dxa"/>
            <w:vAlign w:val="center"/>
          </w:tcPr>
          <w:p w14:paraId="1F334A3B" w14:textId="77777777" w:rsidR="00E9508A" w:rsidRPr="00DE0C3F" w:rsidRDefault="00E9508A" w:rsidP="00E9508A">
            <w:pPr>
              <w:jc w:val="right"/>
              <w:rPr>
                <w:rFonts w:ascii="Arial" w:hAnsi="Arial" w:cs="Arial"/>
                <w:noProof/>
                <w:sz w:val="20"/>
                <w:szCs w:val="20"/>
              </w:rPr>
            </w:pPr>
          </w:p>
        </w:tc>
        <w:tc>
          <w:tcPr>
            <w:tcW w:w="1890" w:type="dxa"/>
            <w:vAlign w:val="center"/>
          </w:tcPr>
          <w:p w14:paraId="0DB37860" w14:textId="77777777" w:rsidR="00E9508A" w:rsidRPr="00DE0C3F" w:rsidRDefault="00E9508A" w:rsidP="00E9508A">
            <w:pPr>
              <w:jc w:val="right"/>
              <w:rPr>
                <w:rFonts w:ascii="Arial" w:hAnsi="Arial" w:cs="Arial"/>
                <w:noProof/>
                <w:sz w:val="20"/>
                <w:szCs w:val="20"/>
              </w:rPr>
            </w:pPr>
          </w:p>
        </w:tc>
        <w:tc>
          <w:tcPr>
            <w:tcW w:w="1710" w:type="dxa"/>
            <w:vAlign w:val="center"/>
          </w:tcPr>
          <w:p w14:paraId="391DC488" w14:textId="77777777" w:rsidR="00E9508A" w:rsidRPr="00DE0C3F" w:rsidRDefault="00E9508A" w:rsidP="00E9508A">
            <w:pPr>
              <w:jc w:val="right"/>
              <w:rPr>
                <w:rFonts w:ascii="Arial" w:hAnsi="Arial" w:cs="Arial"/>
                <w:noProof/>
                <w:sz w:val="20"/>
                <w:szCs w:val="20"/>
              </w:rPr>
            </w:pPr>
          </w:p>
        </w:tc>
      </w:tr>
      <w:tr w:rsidR="00E9508A" w:rsidRPr="00DE0C3F" w14:paraId="7A225CC0" w14:textId="77777777" w:rsidTr="00E9508A">
        <w:trPr>
          <w:trHeight w:val="245"/>
        </w:trPr>
        <w:tc>
          <w:tcPr>
            <w:tcW w:w="6115" w:type="dxa"/>
            <w:vAlign w:val="center"/>
          </w:tcPr>
          <w:p w14:paraId="706B532C"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Average Inventory for the Year (calculated)</w:t>
            </w:r>
          </w:p>
        </w:tc>
        <w:tc>
          <w:tcPr>
            <w:tcW w:w="1890" w:type="dxa"/>
            <w:vAlign w:val="center"/>
          </w:tcPr>
          <w:p w14:paraId="6062AF60" w14:textId="77777777" w:rsidR="00E9508A" w:rsidRPr="00DE0C3F" w:rsidRDefault="00E9508A" w:rsidP="00E9508A">
            <w:pPr>
              <w:jc w:val="right"/>
              <w:rPr>
                <w:rFonts w:ascii="Arial" w:hAnsi="Arial" w:cs="Arial"/>
                <w:noProof/>
                <w:sz w:val="20"/>
                <w:szCs w:val="20"/>
              </w:rPr>
            </w:pPr>
          </w:p>
        </w:tc>
        <w:tc>
          <w:tcPr>
            <w:tcW w:w="1890" w:type="dxa"/>
            <w:vAlign w:val="center"/>
          </w:tcPr>
          <w:p w14:paraId="44EEE166" w14:textId="77777777" w:rsidR="00E9508A" w:rsidRPr="00DE0C3F" w:rsidRDefault="00E9508A" w:rsidP="00E9508A">
            <w:pPr>
              <w:jc w:val="right"/>
              <w:rPr>
                <w:rFonts w:ascii="Arial" w:hAnsi="Arial" w:cs="Arial"/>
                <w:noProof/>
                <w:sz w:val="20"/>
                <w:szCs w:val="20"/>
              </w:rPr>
            </w:pPr>
          </w:p>
        </w:tc>
        <w:tc>
          <w:tcPr>
            <w:tcW w:w="1710" w:type="dxa"/>
            <w:vAlign w:val="center"/>
          </w:tcPr>
          <w:p w14:paraId="1B49D2A2" w14:textId="77777777" w:rsidR="00E9508A" w:rsidRPr="00DE0C3F" w:rsidRDefault="00E9508A" w:rsidP="00E9508A">
            <w:pPr>
              <w:jc w:val="right"/>
              <w:rPr>
                <w:rFonts w:ascii="Arial" w:hAnsi="Arial" w:cs="Arial"/>
                <w:noProof/>
                <w:sz w:val="20"/>
                <w:szCs w:val="20"/>
              </w:rPr>
            </w:pPr>
          </w:p>
        </w:tc>
      </w:tr>
      <w:tr w:rsidR="00E9508A" w:rsidRPr="00DE0C3F" w14:paraId="10941A59" w14:textId="77777777" w:rsidTr="00E9508A">
        <w:trPr>
          <w:trHeight w:val="245"/>
        </w:trPr>
        <w:tc>
          <w:tcPr>
            <w:tcW w:w="6115" w:type="dxa"/>
            <w:vAlign w:val="center"/>
          </w:tcPr>
          <w:p w14:paraId="134D3208"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Current Assets</w:t>
            </w:r>
          </w:p>
        </w:tc>
        <w:tc>
          <w:tcPr>
            <w:tcW w:w="1890" w:type="dxa"/>
            <w:vAlign w:val="center"/>
          </w:tcPr>
          <w:p w14:paraId="13850F30" w14:textId="77777777" w:rsidR="00E9508A" w:rsidRPr="00DE0C3F" w:rsidRDefault="00E9508A" w:rsidP="00E9508A">
            <w:pPr>
              <w:jc w:val="right"/>
              <w:rPr>
                <w:rFonts w:ascii="Arial" w:hAnsi="Arial" w:cs="Arial"/>
                <w:noProof/>
                <w:sz w:val="20"/>
                <w:szCs w:val="20"/>
              </w:rPr>
            </w:pPr>
          </w:p>
        </w:tc>
        <w:tc>
          <w:tcPr>
            <w:tcW w:w="1890" w:type="dxa"/>
            <w:vAlign w:val="center"/>
          </w:tcPr>
          <w:p w14:paraId="72A45357" w14:textId="77777777" w:rsidR="00E9508A" w:rsidRPr="00DE0C3F" w:rsidRDefault="00E9508A" w:rsidP="00E9508A">
            <w:pPr>
              <w:jc w:val="right"/>
              <w:rPr>
                <w:rFonts w:ascii="Arial" w:hAnsi="Arial" w:cs="Arial"/>
                <w:noProof/>
                <w:sz w:val="20"/>
                <w:szCs w:val="20"/>
              </w:rPr>
            </w:pPr>
          </w:p>
        </w:tc>
        <w:tc>
          <w:tcPr>
            <w:tcW w:w="1710" w:type="dxa"/>
            <w:vAlign w:val="center"/>
          </w:tcPr>
          <w:p w14:paraId="251E2592" w14:textId="77777777" w:rsidR="00E9508A" w:rsidRPr="00DE0C3F" w:rsidRDefault="00E9508A" w:rsidP="00E9508A">
            <w:pPr>
              <w:jc w:val="right"/>
              <w:rPr>
                <w:rFonts w:ascii="Arial" w:hAnsi="Arial" w:cs="Arial"/>
                <w:noProof/>
                <w:sz w:val="20"/>
                <w:szCs w:val="20"/>
              </w:rPr>
            </w:pPr>
          </w:p>
        </w:tc>
      </w:tr>
      <w:tr w:rsidR="00E9508A" w:rsidRPr="00DE0C3F" w14:paraId="4D36A833" w14:textId="77777777" w:rsidTr="00E9508A">
        <w:trPr>
          <w:trHeight w:val="245"/>
        </w:trPr>
        <w:tc>
          <w:tcPr>
            <w:tcW w:w="6115" w:type="dxa"/>
            <w:vAlign w:val="center"/>
          </w:tcPr>
          <w:p w14:paraId="1CC386AD"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Current Liabilities</w:t>
            </w:r>
          </w:p>
        </w:tc>
        <w:tc>
          <w:tcPr>
            <w:tcW w:w="1890" w:type="dxa"/>
            <w:vAlign w:val="center"/>
          </w:tcPr>
          <w:p w14:paraId="1412531F" w14:textId="77777777" w:rsidR="00E9508A" w:rsidRPr="00DE0C3F" w:rsidRDefault="00E9508A" w:rsidP="00E9508A">
            <w:pPr>
              <w:jc w:val="right"/>
              <w:rPr>
                <w:rFonts w:ascii="Arial" w:hAnsi="Arial" w:cs="Arial"/>
                <w:noProof/>
                <w:sz w:val="20"/>
                <w:szCs w:val="20"/>
              </w:rPr>
            </w:pPr>
          </w:p>
        </w:tc>
        <w:tc>
          <w:tcPr>
            <w:tcW w:w="1890" w:type="dxa"/>
            <w:vAlign w:val="center"/>
          </w:tcPr>
          <w:p w14:paraId="1E0B8F8D" w14:textId="77777777" w:rsidR="00E9508A" w:rsidRPr="00DE0C3F" w:rsidRDefault="00E9508A" w:rsidP="00E9508A">
            <w:pPr>
              <w:jc w:val="right"/>
              <w:rPr>
                <w:rFonts w:ascii="Arial" w:hAnsi="Arial" w:cs="Arial"/>
                <w:noProof/>
                <w:sz w:val="20"/>
                <w:szCs w:val="20"/>
              </w:rPr>
            </w:pPr>
          </w:p>
        </w:tc>
        <w:tc>
          <w:tcPr>
            <w:tcW w:w="1710" w:type="dxa"/>
            <w:vAlign w:val="center"/>
          </w:tcPr>
          <w:p w14:paraId="3C8ECC0B" w14:textId="77777777" w:rsidR="00E9508A" w:rsidRPr="00DE0C3F" w:rsidRDefault="00E9508A" w:rsidP="00E9508A">
            <w:pPr>
              <w:jc w:val="right"/>
              <w:rPr>
                <w:rFonts w:ascii="Arial" w:hAnsi="Arial" w:cs="Arial"/>
                <w:noProof/>
                <w:sz w:val="20"/>
                <w:szCs w:val="20"/>
              </w:rPr>
            </w:pPr>
          </w:p>
        </w:tc>
      </w:tr>
      <w:tr w:rsidR="00E9508A" w:rsidRPr="00DE0C3F" w14:paraId="5EB881AF" w14:textId="77777777" w:rsidTr="00E9508A">
        <w:trPr>
          <w:trHeight w:val="245"/>
        </w:trPr>
        <w:tc>
          <w:tcPr>
            <w:tcW w:w="6115" w:type="dxa"/>
            <w:vAlign w:val="center"/>
          </w:tcPr>
          <w:p w14:paraId="44DF7D13"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Total Liabilities</w:t>
            </w:r>
          </w:p>
        </w:tc>
        <w:tc>
          <w:tcPr>
            <w:tcW w:w="1890" w:type="dxa"/>
            <w:vAlign w:val="center"/>
          </w:tcPr>
          <w:p w14:paraId="4CCE25DB" w14:textId="77777777" w:rsidR="00E9508A" w:rsidRPr="00DE0C3F" w:rsidRDefault="00E9508A" w:rsidP="00E9508A">
            <w:pPr>
              <w:jc w:val="right"/>
              <w:rPr>
                <w:rFonts w:ascii="Arial" w:hAnsi="Arial" w:cs="Arial"/>
                <w:noProof/>
                <w:sz w:val="20"/>
                <w:szCs w:val="20"/>
              </w:rPr>
            </w:pPr>
          </w:p>
        </w:tc>
        <w:tc>
          <w:tcPr>
            <w:tcW w:w="1890" w:type="dxa"/>
            <w:vAlign w:val="center"/>
          </w:tcPr>
          <w:p w14:paraId="1B8F283D" w14:textId="77777777" w:rsidR="00E9508A" w:rsidRPr="00DE0C3F" w:rsidRDefault="00E9508A" w:rsidP="00E9508A">
            <w:pPr>
              <w:jc w:val="right"/>
              <w:rPr>
                <w:rFonts w:ascii="Arial" w:hAnsi="Arial" w:cs="Arial"/>
                <w:noProof/>
                <w:sz w:val="20"/>
                <w:szCs w:val="20"/>
              </w:rPr>
            </w:pPr>
          </w:p>
        </w:tc>
        <w:tc>
          <w:tcPr>
            <w:tcW w:w="1710" w:type="dxa"/>
            <w:vAlign w:val="center"/>
          </w:tcPr>
          <w:p w14:paraId="5E07724B" w14:textId="77777777" w:rsidR="00E9508A" w:rsidRPr="00DE0C3F" w:rsidRDefault="00E9508A" w:rsidP="00E9508A">
            <w:pPr>
              <w:jc w:val="right"/>
              <w:rPr>
                <w:rFonts w:ascii="Arial" w:hAnsi="Arial" w:cs="Arial"/>
                <w:noProof/>
                <w:sz w:val="20"/>
                <w:szCs w:val="20"/>
              </w:rPr>
            </w:pPr>
          </w:p>
        </w:tc>
      </w:tr>
      <w:tr w:rsidR="00E9508A" w:rsidRPr="00DE0C3F" w14:paraId="231DB5A0" w14:textId="77777777" w:rsidTr="00E9508A">
        <w:trPr>
          <w:trHeight w:val="245"/>
        </w:trPr>
        <w:tc>
          <w:tcPr>
            <w:tcW w:w="6115" w:type="dxa"/>
            <w:vAlign w:val="center"/>
          </w:tcPr>
          <w:p w14:paraId="6753F9A1"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Total Stockholders’ Equity (beginning of year)</w:t>
            </w:r>
          </w:p>
        </w:tc>
        <w:tc>
          <w:tcPr>
            <w:tcW w:w="1890" w:type="dxa"/>
            <w:vAlign w:val="center"/>
          </w:tcPr>
          <w:p w14:paraId="1B9C7446" w14:textId="77777777" w:rsidR="00E9508A" w:rsidRPr="00DE0C3F" w:rsidRDefault="00E9508A" w:rsidP="00E9508A">
            <w:pPr>
              <w:jc w:val="right"/>
              <w:rPr>
                <w:rFonts w:ascii="Arial" w:hAnsi="Arial" w:cs="Arial"/>
                <w:noProof/>
                <w:sz w:val="20"/>
                <w:szCs w:val="20"/>
              </w:rPr>
            </w:pPr>
          </w:p>
        </w:tc>
        <w:tc>
          <w:tcPr>
            <w:tcW w:w="1890" w:type="dxa"/>
            <w:vAlign w:val="center"/>
          </w:tcPr>
          <w:p w14:paraId="5C2572A7" w14:textId="77777777" w:rsidR="00E9508A" w:rsidRPr="00DE0C3F" w:rsidRDefault="00E9508A" w:rsidP="00E9508A">
            <w:pPr>
              <w:jc w:val="right"/>
              <w:rPr>
                <w:rFonts w:ascii="Arial" w:hAnsi="Arial" w:cs="Arial"/>
                <w:noProof/>
                <w:sz w:val="20"/>
                <w:szCs w:val="20"/>
              </w:rPr>
            </w:pPr>
          </w:p>
        </w:tc>
        <w:tc>
          <w:tcPr>
            <w:tcW w:w="1710" w:type="dxa"/>
            <w:vAlign w:val="center"/>
          </w:tcPr>
          <w:p w14:paraId="23AC469D" w14:textId="77777777" w:rsidR="00E9508A" w:rsidRPr="00DE0C3F" w:rsidRDefault="00E9508A" w:rsidP="00E9508A">
            <w:pPr>
              <w:jc w:val="right"/>
              <w:rPr>
                <w:rFonts w:ascii="Arial" w:hAnsi="Arial" w:cs="Arial"/>
                <w:noProof/>
                <w:sz w:val="20"/>
                <w:szCs w:val="20"/>
              </w:rPr>
            </w:pPr>
          </w:p>
        </w:tc>
      </w:tr>
      <w:tr w:rsidR="00E9508A" w:rsidRPr="00DE0C3F" w14:paraId="7185C6DA" w14:textId="77777777" w:rsidTr="00E9508A">
        <w:trPr>
          <w:trHeight w:val="245"/>
        </w:trPr>
        <w:tc>
          <w:tcPr>
            <w:tcW w:w="6115" w:type="dxa"/>
            <w:vAlign w:val="center"/>
          </w:tcPr>
          <w:p w14:paraId="45CD84A1" w14:textId="77777777" w:rsidR="00E9508A"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Total Stockholders’ Equity (end of year)</w:t>
            </w:r>
          </w:p>
        </w:tc>
        <w:tc>
          <w:tcPr>
            <w:tcW w:w="1890" w:type="dxa"/>
            <w:vAlign w:val="center"/>
          </w:tcPr>
          <w:p w14:paraId="7865F598" w14:textId="77777777" w:rsidR="00E9508A" w:rsidRPr="00DE0C3F" w:rsidRDefault="00E9508A" w:rsidP="00E9508A">
            <w:pPr>
              <w:jc w:val="right"/>
              <w:rPr>
                <w:rFonts w:ascii="Arial" w:hAnsi="Arial" w:cs="Arial"/>
                <w:noProof/>
                <w:sz w:val="20"/>
                <w:szCs w:val="20"/>
              </w:rPr>
            </w:pPr>
          </w:p>
        </w:tc>
        <w:tc>
          <w:tcPr>
            <w:tcW w:w="1890" w:type="dxa"/>
            <w:vAlign w:val="center"/>
          </w:tcPr>
          <w:p w14:paraId="7A8BB1A4" w14:textId="77777777" w:rsidR="00E9508A" w:rsidRPr="00DE0C3F" w:rsidRDefault="00E9508A" w:rsidP="00E9508A">
            <w:pPr>
              <w:jc w:val="right"/>
              <w:rPr>
                <w:rFonts w:ascii="Arial" w:hAnsi="Arial" w:cs="Arial"/>
                <w:noProof/>
                <w:sz w:val="20"/>
                <w:szCs w:val="20"/>
              </w:rPr>
            </w:pPr>
          </w:p>
        </w:tc>
        <w:tc>
          <w:tcPr>
            <w:tcW w:w="1710" w:type="dxa"/>
            <w:vAlign w:val="center"/>
          </w:tcPr>
          <w:p w14:paraId="5C2AD04B" w14:textId="77777777" w:rsidR="00E9508A" w:rsidRPr="00DE0C3F" w:rsidRDefault="00E9508A" w:rsidP="00E9508A">
            <w:pPr>
              <w:jc w:val="right"/>
              <w:rPr>
                <w:rFonts w:ascii="Arial" w:hAnsi="Arial" w:cs="Arial"/>
                <w:noProof/>
                <w:sz w:val="20"/>
                <w:szCs w:val="20"/>
              </w:rPr>
            </w:pPr>
          </w:p>
        </w:tc>
      </w:tr>
      <w:tr w:rsidR="00E9508A" w:rsidRPr="00DE0C3F" w14:paraId="33B73D1C" w14:textId="77777777" w:rsidTr="00E9508A">
        <w:trPr>
          <w:trHeight w:val="245"/>
        </w:trPr>
        <w:tc>
          <w:tcPr>
            <w:tcW w:w="6115" w:type="dxa"/>
            <w:vAlign w:val="center"/>
          </w:tcPr>
          <w:p w14:paraId="342A91D5"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Average Stockholders’ Equity during the year (calculated)</w:t>
            </w:r>
          </w:p>
        </w:tc>
        <w:tc>
          <w:tcPr>
            <w:tcW w:w="1890" w:type="dxa"/>
            <w:vAlign w:val="center"/>
          </w:tcPr>
          <w:p w14:paraId="60295CF0" w14:textId="77777777" w:rsidR="00E9508A" w:rsidRPr="00DE0C3F" w:rsidRDefault="00E9508A" w:rsidP="00E9508A">
            <w:pPr>
              <w:jc w:val="right"/>
              <w:rPr>
                <w:rFonts w:ascii="Arial" w:hAnsi="Arial" w:cs="Arial"/>
                <w:noProof/>
                <w:sz w:val="20"/>
                <w:szCs w:val="20"/>
              </w:rPr>
            </w:pPr>
          </w:p>
        </w:tc>
        <w:tc>
          <w:tcPr>
            <w:tcW w:w="1890" w:type="dxa"/>
            <w:vAlign w:val="center"/>
          </w:tcPr>
          <w:p w14:paraId="2DDF44BF" w14:textId="77777777" w:rsidR="00E9508A" w:rsidRPr="00DE0C3F" w:rsidRDefault="00E9508A" w:rsidP="00E9508A">
            <w:pPr>
              <w:jc w:val="right"/>
              <w:rPr>
                <w:rFonts w:ascii="Arial" w:hAnsi="Arial" w:cs="Arial"/>
                <w:noProof/>
                <w:sz w:val="20"/>
                <w:szCs w:val="20"/>
              </w:rPr>
            </w:pPr>
          </w:p>
        </w:tc>
        <w:tc>
          <w:tcPr>
            <w:tcW w:w="1710" w:type="dxa"/>
            <w:vAlign w:val="center"/>
          </w:tcPr>
          <w:p w14:paraId="695D19E4" w14:textId="77777777" w:rsidR="00E9508A" w:rsidRPr="00DE0C3F" w:rsidRDefault="00E9508A" w:rsidP="00E9508A">
            <w:pPr>
              <w:jc w:val="right"/>
              <w:rPr>
                <w:rFonts w:ascii="Arial" w:hAnsi="Arial" w:cs="Arial"/>
                <w:noProof/>
                <w:sz w:val="20"/>
                <w:szCs w:val="20"/>
              </w:rPr>
            </w:pPr>
          </w:p>
        </w:tc>
      </w:tr>
      <w:tr w:rsidR="00E9508A" w:rsidRPr="00DE0C3F" w14:paraId="56E3EB0F" w14:textId="77777777" w:rsidTr="00E9508A">
        <w:trPr>
          <w:trHeight w:hRule="exact" w:val="144"/>
        </w:trPr>
        <w:tc>
          <w:tcPr>
            <w:tcW w:w="6115" w:type="dxa"/>
            <w:vAlign w:val="center"/>
          </w:tcPr>
          <w:p w14:paraId="17B029A0" w14:textId="77777777" w:rsidR="00E9508A" w:rsidRDefault="00E9508A" w:rsidP="00E9508A">
            <w:pPr>
              <w:pStyle w:val="ListParagraph"/>
              <w:ind w:left="522"/>
              <w:rPr>
                <w:rFonts w:ascii="Arial" w:hAnsi="Arial" w:cs="Arial"/>
                <w:noProof/>
                <w:sz w:val="20"/>
                <w:szCs w:val="20"/>
              </w:rPr>
            </w:pPr>
          </w:p>
        </w:tc>
        <w:tc>
          <w:tcPr>
            <w:tcW w:w="1890" w:type="dxa"/>
            <w:vAlign w:val="center"/>
          </w:tcPr>
          <w:p w14:paraId="5C39996B" w14:textId="77777777" w:rsidR="00E9508A" w:rsidRPr="00DE0C3F" w:rsidRDefault="00E9508A" w:rsidP="00E9508A">
            <w:pPr>
              <w:jc w:val="right"/>
              <w:rPr>
                <w:rFonts w:ascii="Arial" w:hAnsi="Arial" w:cs="Arial"/>
                <w:noProof/>
                <w:sz w:val="20"/>
                <w:szCs w:val="20"/>
              </w:rPr>
            </w:pPr>
          </w:p>
        </w:tc>
        <w:tc>
          <w:tcPr>
            <w:tcW w:w="1890" w:type="dxa"/>
            <w:vAlign w:val="center"/>
          </w:tcPr>
          <w:p w14:paraId="28BF83DA" w14:textId="77777777" w:rsidR="00E9508A" w:rsidRPr="00DE0C3F" w:rsidRDefault="00E9508A" w:rsidP="00E9508A">
            <w:pPr>
              <w:jc w:val="right"/>
              <w:rPr>
                <w:rFonts w:ascii="Arial" w:hAnsi="Arial" w:cs="Arial"/>
                <w:noProof/>
                <w:sz w:val="20"/>
                <w:szCs w:val="20"/>
              </w:rPr>
            </w:pPr>
          </w:p>
        </w:tc>
        <w:tc>
          <w:tcPr>
            <w:tcW w:w="1710" w:type="dxa"/>
            <w:vAlign w:val="center"/>
          </w:tcPr>
          <w:p w14:paraId="5631FDD6" w14:textId="77777777" w:rsidR="00E9508A" w:rsidRPr="00DE0C3F" w:rsidRDefault="00E9508A" w:rsidP="00E9508A">
            <w:pPr>
              <w:jc w:val="right"/>
              <w:rPr>
                <w:rFonts w:ascii="Arial" w:hAnsi="Arial" w:cs="Arial"/>
                <w:noProof/>
                <w:sz w:val="20"/>
                <w:szCs w:val="20"/>
              </w:rPr>
            </w:pPr>
          </w:p>
        </w:tc>
      </w:tr>
      <w:tr w:rsidR="00E9508A" w:rsidRPr="00DE0C3F" w14:paraId="4A3ABC06" w14:textId="77777777" w:rsidTr="00E9508A">
        <w:trPr>
          <w:trHeight w:val="245"/>
        </w:trPr>
        <w:tc>
          <w:tcPr>
            <w:tcW w:w="6115" w:type="dxa"/>
            <w:vAlign w:val="center"/>
          </w:tcPr>
          <w:p w14:paraId="00BD8302" w14:textId="77777777" w:rsidR="00E9508A" w:rsidRPr="00266B17" w:rsidRDefault="00E9508A" w:rsidP="00E9508A">
            <w:pPr>
              <w:rPr>
                <w:rFonts w:ascii="Arial" w:hAnsi="Arial" w:cs="Arial"/>
                <w:b/>
                <w:bCs/>
                <w:noProof/>
                <w:sz w:val="20"/>
                <w:szCs w:val="20"/>
              </w:rPr>
            </w:pPr>
            <w:r>
              <w:rPr>
                <w:rFonts w:ascii="Arial" w:hAnsi="Arial" w:cs="Arial"/>
                <w:b/>
                <w:bCs/>
                <w:noProof/>
                <w:sz w:val="20"/>
                <w:szCs w:val="20"/>
              </w:rPr>
              <w:t>INCOME STATEMENT DATA</w:t>
            </w:r>
          </w:p>
        </w:tc>
        <w:tc>
          <w:tcPr>
            <w:tcW w:w="1890" w:type="dxa"/>
            <w:vAlign w:val="center"/>
          </w:tcPr>
          <w:p w14:paraId="01578E11" w14:textId="77777777" w:rsidR="00E9508A" w:rsidRPr="00DE0C3F" w:rsidRDefault="00E9508A" w:rsidP="00E9508A">
            <w:pPr>
              <w:jc w:val="right"/>
              <w:rPr>
                <w:rFonts w:ascii="Arial" w:hAnsi="Arial" w:cs="Arial"/>
                <w:noProof/>
                <w:sz w:val="20"/>
                <w:szCs w:val="20"/>
              </w:rPr>
            </w:pPr>
          </w:p>
        </w:tc>
        <w:tc>
          <w:tcPr>
            <w:tcW w:w="1890" w:type="dxa"/>
            <w:vAlign w:val="center"/>
          </w:tcPr>
          <w:p w14:paraId="16F1C758" w14:textId="77777777" w:rsidR="00E9508A" w:rsidRPr="00DE0C3F" w:rsidRDefault="00E9508A" w:rsidP="00E9508A">
            <w:pPr>
              <w:jc w:val="right"/>
              <w:rPr>
                <w:rFonts w:ascii="Arial" w:hAnsi="Arial" w:cs="Arial"/>
                <w:noProof/>
                <w:sz w:val="20"/>
                <w:szCs w:val="20"/>
              </w:rPr>
            </w:pPr>
          </w:p>
        </w:tc>
        <w:tc>
          <w:tcPr>
            <w:tcW w:w="1710" w:type="dxa"/>
            <w:vAlign w:val="center"/>
          </w:tcPr>
          <w:p w14:paraId="54793D8A" w14:textId="77777777" w:rsidR="00E9508A" w:rsidRPr="00DE0C3F" w:rsidRDefault="00E9508A" w:rsidP="00E9508A">
            <w:pPr>
              <w:jc w:val="right"/>
              <w:rPr>
                <w:rFonts w:ascii="Arial" w:hAnsi="Arial" w:cs="Arial"/>
                <w:noProof/>
                <w:sz w:val="20"/>
                <w:szCs w:val="20"/>
              </w:rPr>
            </w:pPr>
          </w:p>
        </w:tc>
      </w:tr>
      <w:tr w:rsidR="00E9508A" w:rsidRPr="00DE0C3F" w14:paraId="6C229FE8" w14:textId="77777777" w:rsidTr="00E9508A">
        <w:trPr>
          <w:trHeight w:val="245"/>
        </w:trPr>
        <w:tc>
          <w:tcPr>
            <w:tcW w:w="6115" w:type="dxa"/>
            <w:vAlign w:val="center"/>
          </w:tcPr>
          <w:p w14:paraId="4A4C0F17"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Net Sales</w:t>
            </w:r>
          </w:p>
        </w:tc>
        <w:tc>
          <w:tcPr>
            <w:tcW w:w="1890" w:type="dxa"/>
            <w:vAlign w:val="center"/>
          </w:tcPr>
          <w:p w14:paraId="62EBC82F" w14:textId="77777777" w:rsidR="00E9508A" w:rsidRPr="00DE0C3F" w:rsidRDefault="00E9508A" w:rsidP="00E9508A">
            <w:pPr>
              <w:jc w:val="right"/>
              <w:rPr>
                <w:rFonts w:ascii="Arial" w:hAnsi="Arial" w:cs="Arial"/>
                <w:noProof/>
                <w:sz w:val="20"/>
                <w:szCs w:val="20"/>
              </w:rPr>
            </w:pPr>
          </w:p>
        </w:tc>
        <w:tc>
          <w:tcPr>
            <w:tcW w:w="1890" w:type="dxa"/>
            <w:vAlign w:val="center"/>
          </w:tcPr>
          <w:p w14:paraId="0A6BA352" w14:textId="77777777" w:rsidR="00E9508A" w:rsidRPr="00DE0C3F" w:rsidRDefault="00E9508A" w:rsidP="00E9508A">
            <w:pPr>
              <w:jc w:val="right"/>
              <w:rPr>
                <w:rFonts w:ascii="Arial" w:hAnsi="Arial" w:cs="Arial"/>
                <w:noProof/>
                <w:sz w:val="20"/>
                <w:szCs w:val="20"/>
              </w:rPr>
            </w:pPr>
          </w:p>
        </w:tc>
        <w:tc>
          <w:tcPr>
            <w:tcW w:w="1710" w:type="dxa"/>
            <w:vAlign w:val="center"/>
          </w:tcPr>
          <w:p w14:paraId="5E653802" w14:textId="77777777" w:rsidR="00E9508A" w:rsidRPr="00DE0C3F" w:rsidRDefault="00E9508A" w:rsidP="00E9508A">
            <w:pPr>
              <w:jc w:val="right"/>
              <w:rPr>
                <w:rFonts w:ascii="Arial" w:hAnsi="Arial" w:cs="Arial"/>
                <w:noProof/>
                <w:sz w:val="20"/>
                <w:szCs w:val="20"/>
              </w:rPr>
            </w:pPr>
          </w:p>
        </w:tc>
      </w:tr>
      <w:tr w:rsidR="00E9508A" w:rsidRPr="00DE0C3F" w14:paraId="02DA3AD1" w14:textId="77777777" w:rsidTr="00E9508A">
        <w:trPr>
          <w:trHeight w:val="245"/>
        </w:trPr>
        <w:tc>
          <w:tcPr>
            <w:tcW w:w="6115" w:type="dxa"/>
            <w:vAlign w:val="center"/>
          </w:tcPr>
          <w:p w14:paraId="075D78CD"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Cost of Goods Sold (COGS)</w:t>
            </w:r>
          </w:p>
        </w:tc>
        <w:tc>
          <w:tcPr>
            <w:tcW w:w="1890" w:type="dxa"/>
            <w:vAlign w:val="center"/>
          </w:tcPr>
          <w:p w14:paraId="27F00B25" w14:textId="77777777" w:rsidR="00E9508A" w:rsidRPr="00DE0C3F" w:rsidRDefault="00E9508A" w:rsidP="00E9508A">
            <w:pPr>
              <w:jc w:val="right"/>
              <w:rPr>
                <w:rFonts w:ascii="Arial" w:hAnsi="Arial" w:cs="Arial"/>
                <w:noProof/>
                <w:sz w:val="20"/>
                <w:szCs w:val="20"/>
              </w:rPr>
            </w:pPr>
          </w:p>
        </w:tc>
        <w:tc>
          <w:tcPr>
            <w:tcW w:w="1890" w:type="dxa"/>
            <w:vAlign w:val="center"/>
          </w:tcPr>
          <w:p w14:paraId="3EE84689" w14:textId="77777777" w:rsidR="00E9508A" w:rsidRPr="00DE0C3F" w:rsidRDefault="00E9508A" w:rsidP="00E9508A">
            <w:pPr>
              <w:jc w:val="right"/>
              <w:rPr>
                <w:rFonts w:ascii="Arial" w:hAnsi="Arial" w:cs="Arial"/>
                <w:noProof/>
                <w:sz w:val="20"/>
                <w:szCs w:val="20"/>
              </w:rPr>
            </w:pPr>
          </w:p>
        </w:tc>
        <w:tc>
          <w:tcPr>
            <w:tcW w:w="1710" w:type="dxa"/>
            <w:vAlign w:val="center"/>
          </w:tcPr>
          <w:p w14:paraId="6FE6C32B" w14:textId="77777777" w:rsidR="00E9508A" w:rsidRPr="00DE0C3F" w:rsidRDefault="00E9508A" w:rsidP="00E9508A">
            <w:pPr>
              <w:jc w:val="right"/>
              <w:rPr>
                <w:rFonts w:ascii="Arial" w:hAnsi="Arial" w:cs="Arial"/>
                <w:noProof/>
                <w:sz w:val="20"/>
                <w:szCs w:val="20"/>
              </w:rPr>
            </w:pPr>
          </w:p>
        </w:tc>
      </w:tr>
      <w:tr w:rsidR="00E9508A" w:rsidRPr="00DE0C3F" w14:paraId="2F4C000F" w14:textId="77777777" w:rsidTr="00E9508A">
        <w:trPr>
          <w:trHeight w:val="245"/>
        </w:trPr>
        <w:tc>
          <w:tcPr>
            <w:tcW w:w="6115" w:type="dxa"/>
            <w:vAlign w:val="center"/>
          </w:tcPr>
          <w:p w14:paraId="090F1083"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Gross Profit (Net Sales minus COGS) (calculated)</w:t>
            </w:r>
          </w:p>
        </w:tc>
        <w:tc>
          <w:tcPr>
            <w:tcW w:w="1890" w:type="dxa"/>
            <w:vAlign w:val="center"/>
          </w:tcPr>
          <w:p w14:paraId="21F927FE" w14:textId="77777777" w:rsidR="00E9508A" w:rsidRPr="00DE0C3F" w:rsidRDefault="00E9508A" w:rsidP="00E9508A">
            <w:pPr>
              <w:jc w:val="right"/>
              <w:rPr>
                <w:rFonts w:ascii="Arial" w:hAnsi="Arial" w:cs="Arial"/>
                <w:noProof/>
                <w:sz w:val="20"/>
                <w:szCs w:val="20"/>
              </w:rPr>
            </w:pPr>
          </w:p>
        </w:tc>
        <w:tc>
          <w:tcPr>
            <w:tcW w:w="1890" w:type="dxa"/>
            <w:vAlign w:val="center"/>
          </w:tcPr>
          <w:p w14:paraId="6E8000CC" w14:textId="77777777" w:rsidR="00E9508A" w:rsidRPr="00DE0C3F" w:rsidRDefault="00E9508A" w:rsidP="00E9508A">
            <w:pPr>
              <w:jc w:val="right"/>
              <w:rPr>
                <w:rFonts w:ascii="Arial" w:hAnsi="Arial" w:cs="Arial"/>
                <w:noProof/>
                <w:sz w:val="20"/>
                <w:szCs w:val="20"/>
              </w:rPr>
            </w:pPr>
          </w:p>
        </w:tc>
        <w:tc>
          <w:tcPr>
            <w:tcW w:w="1710" w:type="dxa"/>
            <w:vAlign w:val="center"/>
          </w:tcPr>
          <w:p w14:paraId="3FAB7248" w14:textId="77777777" w:rsidR="00E9508A" w:rsidRPr="00DE0C3F" w:rsidRDefault="00E9508A" w:rsidP="00E9508A">
            <w:pPr>
              <w:jc w:val="right"/>
              <w:rPr>
                <w:rFonts w:ascii="Arial" w:hAnsi="Arial" w:cs="Arial"/>
                <w:noProof/>
                <w:sz w:val="20"/>
                <w:szCs w:val="20"/>
              </w:rPr>
            </w:pPr>
          </w:p>
        </w:tc>
      </w:tr>
      <w:tr w:rsidR="00E9508A" w:rsidRPr="00DE0C3F" w14:paraId="29175139" w14:textId="77777777" w:rsidTr="00E9508A">
        <w:trPr>
          <w:trHeight w:val="245"/>
        </w:trPr>
        <w:tc>
          <w:tcPr>
            <w:tcW w:w="6115" w:type="dxa"/>
            <w:vAlign w:val="center"/>
          </w:tcPr>
          <w:p w14:paraId="11AB195E"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Interest Expense for the Year</w:t>
            </w:r>
          </w:p>
        </w:tc>
        <w:tc>
          <w:tcPr>
            <w:tcW w:w="1890" w:type="dxa"/>
            <w:vAlign w:val="center"/>
          </w:tcPr>
          <w:p w14:paraId="6BF8DD6C" w14:textId="77777777" w:rsidR="00E9508A" w:rsidRPr="00DE0C3F" w:rsidRDefault="00E9508A" w:rsidP="00E9508A">
            <w:pPr>
              <w:jc w:val="right"/>
              <w:rPr>
                <w:rFonts w:ascii="Arial" w:hAnsi="Arial" w:cs="Arial"/>
                <w:noProof/>
                <w:sz w:val="20"/>
                <w:szCs w:val="20"/>
              </w:rPr>
            </w:pPr>
          </w:p>
        </w:tc>
        <w:tc>
          <w:tcPr>
            <w:tcW w:w="1890" w:type="dxa"/>
            <w:vAlign w:val="center"/>
          </w:tcPr>
          <w:p w14:paraId="455373DE" w14:textId="77777777" w:rsidR="00E9508A" w:rsidRPr="00DE0C3F" w:rsidRDefault="00E9508A" w:rsidP="00E9508A">
            <w:pPr>
              <w:jc w:val="right"/>
              <w:rPr>
                <w:rFonts w:ascii="Arial" w:hAnsi="Arial" w:cs="Arial"/>
                <w:noProof/>
                <w:sz w:val="20"/>
                <w:szCs w:val="20"/>
              </w:rPr>
            </w:pPr>
          </w:p>
        </w:tc>
        <w:tc>
          <w:tcPr>
            <w:tcW w:w="1710" w:type="dxa"/>
            <w:vAlign w:val="center"/>
          </w:tcPr>
          <w:p w14:paraId="2D90DA66" w14:textId="77777777" w:rsidR="00E9508A" w:rsidRPr="00DE0C3F" w:rsidRDefault="00E9508A" w:rsidP="00E9508A">
            <w:pPr>
              <w:jc w:val="right"/>
              <w:rPr>
                <w:rFonts w:ascii="Arial" w:hAnsi="Arial" w:cs="Arial"/>
                <w:noProof/>
                <w:sz w:val="20"/>
                <w:szCs w:val="20"/>
              </w:rPr>
            </w:pPr>
          </w:p>
        </w:tc>
      </w:tr>
      <w:tr w:rsidR="00E9508A" w:rsidRPr="00DE0C3F" w14:paraId="0760EABF" w14:textId="77777777" w:rsidTr="00E9508A">
        <w:trPr>
          <w:trHeight w:val="245"/>
        </w:trPr>
        <w:tc>
          <w:tcPr>
            <w:tcW w:w="6115" w:type="dxa"/>
            <w:vAlign w:val="center"/>
          </w:tcPr>
          <w:p w14:paraId="7E93CD32"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Net Income after Tax</w:t>
            </w:r>
          </w:p>
        </w:tc>
        <w:tc>
          <w:tcPr>
            <w:tcW w:w="1890" w:type="dxa"/>
            <w:vAlign w:val="center"/>
          </w:tcPr>
          <w:p w14:paraId="07340109" w14:textId="77777777" w:rsidR="00E9508A" w:rsidRPr="00DE0C3F" w:rsidRDefault="00E9508A" w:rsidP="00E9508A">
            <w:pPr>
              <w:jc w:val="right"/>
              <w:rPr>
                <w:rFonts w:ascii="Arial" w:hAnsi="Arial" w:cs="Arial"/>
                <w:noProof/>
                <w:sz w:val="20"/>
                <w:szCs w:val="20"/>
              </w:rPr>
            </w:pPr>
          </w:p>
        </w:tc>
        <w:tc>
          <w:tcPr>
            <w:tcW w:w="1890" w:type="dxa"/>
            <w:vAlign w:val="center"/>
          </w:tcPr>
          <w:p w14:paraId="71187222" w14:textId="77777777" w:rsidR="00E9508A" w:rsidRPr="00DE0C3F" w:rsidRDefault="00E9508A" w:rsidP="00E9508A">
            <w:pPr>
              <w:jc w:val="right"/>
              <w:rPr>
                <w:rFonts w:ascii="Arial" w:hAnsi="Arial" w:cs="Arial"/>
                <w:noProof/>
                <w:sz w:val="20"/>
                <w:szCs w:val="20"/>
              </w:rPr>
            </w:pPr>
          </w:p>
        </w:tc>
        <w:tc>
          <w:tcPr>
            <w:tcW w:w="1710" w:type="dxa"/>
            <w:vAlign w:val="center"/>
          </w:tcPr>
          <w:p w14:paraId="51DF8793" w14:textId="77777777" w:rsidR="00E9508A" w:rsidRPr="00DE0C3F" w:rsidRDefault="00E9508A" w:rsidP="00E9508A">
            <w:pPr>
              <w:jc w:val="right"/>
              <w:rPr>
                <w:rFonts w:ascii="Arial" w:hAnsi="Arial" w:cs="Arial"/>
                <w:noProof/>
                <w:sz w:val="20"/>
                <w:szCs w:val="20"/>
              </w:rPr>
            </w:pPr>
          </w:p>
        </w:tc>
      </w:tr>
      <w:tr w:rsidR="00E9508A" w:rsidRPr="00DE0C3F" w14:paraId="07BAF847" w14:textId="77777777" w:rsidTr="00E9508A">
        <w:trPr>
          <w:trHeight w:val="245"/>
        </w:trPr>
        <w:tc>
          <w:tcPr>
            <w:tcW w:w="6115" w:type="dxa"/>
            <w:vAlign w:val="center"/>
          </w:tcPr>
          <w:p w14:paraId="2C1A5AC9"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Earnings for the Year before Interest &amp; Income Tax Expense</w:t>
            </w:r>
          </w:p>
        </w:tc>
        <w:tc>
          <w:tcPr>
            <w:tcW w:w="1890" w:type="dxa"/>
            <w:vAlign w:val="center"/>
          </w:tcPr>
          <w:p w14:paraId="0A1989BE" w14:textId="77777777" w:rsidR="00E9508A" w:rsidRPr="00DE0C3F" w:rsidRDefault="00E9508A" w:rsidP="00E9508A">
            <w:pPr>
              <w:jc w:val="right"/>
              <w:rPr>
                <w:rFonts w:ascii="Arial" w:hAnsi="Arial" w:cs="Arial"/>
                <w:noProof/>
                <w:sz w:val="20"/>
                <w:szCs w:val="20"/>
              </w:rPr>
            </w:pPr>
          </w:p>
        </w:tc>
        <w:tc>
          <w:tcPr>
            <w:tcW w:w="1890" w:type="dxa"/>
            <w:vAlign w:val="center"/>
          </w:tcPr>
          <w:p w14:paraId="10C604C2" w14:textId="77777777" w:rsidR="00E9508A" w:rsidRPr="00DE0C3F" w:rsidRDefault="00E9508A" w:rsidP="00E9508A">
            <w:pPr>
              <w:jc w:val="right"/>
              <w:rPr>
                <w:rFonts w:ascii="Arial" w:hAnsi="Arial" w:cs="Arial"/>
                <w:noProof/>
                <w:sz w:val="20"/>
                <w:szCs w:val="20"/>
              </w:rPr>
            </w:pPr>
          </w:p>
        </w:tc>
        <w:tc>
          <w:tcPr>
            <w:tcW w:w="1710" w:type="dxa"/>
            <w:vAlign w:val="center"/>
          </w:tcPr>
          <w:p w14:paraId="17B14BF0" w14:textId="77777777" w:rsidR="00E9508A" w:rsidRPr="00DE0C3F" w:rsidRDefault="00E9508A" w:rsidP="00E9508A">
            <w:pPr>
              <w:jc w:val="right"/>
              <w:rPr>
                <w:rFonts w:ascii="Arial" w:hAnsi="Arial" w:cs="Arial"/>
                <w:noProof/>
                <w:sz w:val="20"/>
                <w:szCs w:val="20"/>
              </w:rPr>
            </w:pPr>
          </w:p>
        </w:tc>
      </w:tr>
      <w:tr w:rsidR="00E9508A" w:rsidRPr="00DE0C3F" w14:paraId="6A701624" w14:textId="77777777" w:rsidTr="00E9508A">
        <w:trPr>
          <w:trHeight w:hRule="exact" w:val="144"/>
        </w:trPr>
        <w:tc>
          <w:tcPr>
            <w:tcW w:w="6115" w:type="dxa"/>
            <w:vAlign w:val="center"/>
          </w:tcPr>
          <w:p w14:paraId="2AD37736" w14:textId="77777777" w:rsidR="00E9508A" w:rsidRPr="00DE0C3F" w:rsidRDefault="00E9508A" w:rsidP="00E9508A">
            <w:pPr>
              <w:ind w:left="522"/>
              <w:rPr>
                <w:rFonts w:ascii="Arial" w:hAnsi="Arial" w:cs="Arial"/>
                <w:noProof/>
                <w:sz w:val="20"/>
                <w:szCs w:val="20"/>
              </w:rPr>
            </w:pPr>
          </w:p>
        </w:tc>
        <w:tc>
          <w:tcPr>
            <w:tcW w:w="1890" w:type="dxa"/>
            <w:vAlign w:val="center"/>
          </w:tcPr>
          <w:p w14:paraId="0D912E08" w14:textId="77777777" w:rsidR="00E9508A" w:rsidRPr="00DE0C3F" w:rsidRDefault="00E9508A" w:rsidP="00E9508A">
            <w:pPr>
              <w:jc w:val="right"/>
              <w:rPr>
                <w:rFonts w:ascii="Arial" w:hAnsi="Arial" w:cs="Arial"/>
                <w:noProof/>
                <w:sz w:val="20"/>
                <w:szCs w:val="20"/>
              </w:rPr>
            </w:pPr>
          </w:p>
        </w:tc>
        <w:tc>
          <w:tcPr>
            <w:tcW w:w="1890" w:type="dxa"/>
            <w:vAlign w:val="center"/>
          </w:tcPr>
          <w:p w14:paraId="159FB376" w14:textId="77777777" w:rsidR="00E9508A" w:rsidRPr="00DE0C3F" w:rsidRDefault="00E9508A" w:rsidP="00E9508A">
            <w:pPr>
              <w:jc w:val="right"/>
              <w:rPr>
                <w:rFonts w:ascii="Arial" w:hAnsi="Arial" w:cs="Arial"/>
                <w:noProof/>
                <w:sz w:val="20"/>
                <w:szCs w:val="20"/>
              </w:rPr>
            </w:pPr>
          </w:p>
        </w:tc>
        <w:tc>
          <w:tcPr>
            <w:tcW w:w="1710" w:type="dxa"/>
            <w:vAlign w:val="center"/>
          </w:tcPr>
          <w:p w14:paraId="2AB48571" w14:textId="77777777" w:rsidR="00E9508A" w:rsidRPr="00DE0C3F" w:rsidRDefault="00E9508A" w:rsidP="00E9508A">
            <w:pPr>
              <w:jc w:val="right"/>
              <w:rPr>
                <w:rFonts w:ascii="Arial" w:hAnsi="Arial" w:cs="Arial"/>
                <w:noProof/>
                <w:sz w:val="20"/>
                <w:szCs w:val="20"/>
              </w:rPr>
            </w:pPr>
          </w:p>
        </w:tc>
      </w:tr>
      <w:tr w:rsidR="00E9508A" w:rsidRPr="00DE0C3F" w14:paraId="13264BC4" w14:textId="77777777" w:rsidTr="00E9508A">
        <w:trPr>
          <w:trHeight w:val="245"/>
        </w:trPr>
        <w:tc>
          <w:tcPr>
            <w:tcW w:w="6115" w:type="dxa"/>
            <w:vAlign w:val="center"/>
          </w:tcPr>
          <w:p w14:paraId="690E57F7" w14:textId="77777777" w:rsidR="00E9508A" w:rsidRPr="00C626D1" w:rsidRDefault="00E9508A" w:rsidP="00E9508A">
            <w:pPr>
              <w:rPr>
                <w:rFonts w:ascii="Arial" w:hAnsi="Arial" w:cs="Arial"/>
                <w:b/>
                <w:bCs/>
                <w:noProof/>
                <w:sz w:val="20"/>
                <w:szCs w:val="20"/>
              </w:rPr>
            </w:pPr>
            <w:r>
              <w:rPr>
                <w:rFonts w:ascii="Arial" w:hAnsi="Arial" w:cs="Arial"/>
                <w:b/>
                <w:bCs/>
                <w:noProof/>
                <w:sz w:val="20"/>
                <w:szCs w:val="20"/>
              </w:rPr>
              <w:t>STATEMENT OF CASH FLOWS</w:t>
            </w:r>
          </w:p>
        </w:tc>
        <w:tc>
          <w:tcPr>
            <w:tcW w:w="1890" w:type="dxa"/>
            <w:vAlign w:val="center"/>
          </w:tcPr>
          <w:p w14:paraId="6651865B" w14:textId="77777777" w:rsidR="00E9508A" w:rsidRPr="00DE0C3F" w:rsidRDefault="00E9508A" w:rsidP="00E9508A">
            <w:pPr>
              <w:jc w:val="right"/>
              <w:rPr>
                <w:rFonts w:ascii="Arial" w:hAnsi="Arial" w:cs="Arial"/>
                <w:noProof/>
                <w:sz w:val="20"/>
                <w:szCs w:val="20"/>
              </w:rPr>
            </w:pPr>
          </w:p>
        </w:tc>
        <w:tc>
          <w:tcPr>
            <w:tcW w:w="1890" w:type="dxa"/>
            <w:vAlign w:val="center"/>
          </w:tcPr>
          <w:p w14:paraId="609C32EA" w14:textId="77777777" w:rsidR="00E9508A" w:rsidRPr="00DE0C3F" w:rsidRDefault="00E9508A" w:rsidP="00E9508A">
            <w:pPr>
              <w:jc w:val="right"/>
              <w:rPr>
                <w:rFonts w:ascii="Arial" w:hAnsi="Arial" w:cs="Arial"/>
                <w:noProof/>
                <w:sz w:val="20"/>
                <w:szCs w:val="20"/>
              </w:rPr>
            </w:pPr>
          </w:p>
        </w:tc>
        <w:tc>
          <w:tcPr>
            <w:tcW w:w="1710" w:type="dxa"/>
            <w:vAlign w:val="center"/>
          </w:tcPr>
          <w:p w14:paraId="635A1D63" w14:textId="77777777" w:rsidR="00E9508A" w:rsidRPr="00DE0C3F" w:rsidRDefault="00E9508A" w:rsidP="00E9508A">
            <w:pPr>
              <w:jc w:val="right"/>
              <w:rPr>
                <w:rFonts w:ascii="Arial" w:hAnsi="Arial" w:cs="Arial"/>
                <w:noProof/>
                <w:sz w:val="20"/>
                <w:szCs w:val="20"/>
              </w:rPr>
            </w:pPr>
          </w:p>
        </w:tc>
      </w:tr>
      <w:tr w:rsidR="00E9508A" w:rsidRPr="00DE0C3F" w14:paraId="208CD2EB" w14:textId="77777777" w:rsidTr="00E9508A">
        <w:trPr>
          <w:trHeight w:val="245"/>
        </w:trPr>
        <w:tc>
          <w:tcPr>
            <w:tcW w:w="6115" w:type="dxa"/>
            <w:vAlign w:val="center"/>
          </w:tcPr>
          <w:p w14:paraId="3F3547CA" w14:textId="77777777" w:rsidR="00E9508A" w:rsidRPr="00C626D1" w:rsidRDefault="00E9508A" w:rsidP="00F20FBC">
            <w:pPr>
              <w:pStyle w:val="ListParagraph"/>
              <w:numPr>
                <w:ilvl w:val="0"/>
                <w:numId w:val="50"/>
              </w:numPr>
              <w:ind w:left="522"/>
              <w:contextualSpacing/>
              <w:rPr>
                <w:rFonts w:ascii="Arial" w:hAnsi="Arial" w:cs="Arial"/>
                <w:noProof/>
                <w:sz w:val="20"/>
                <w:szCs w:val="20"/>
              </w:rPr>
            </w:pPr>
            <w:r>
              <w:rPr>
                <w:rFonts w:ascii="Arial" w:hAnsi="Arial" w:cs="Arial"/>
                <w:noProof/>
                <w:sz w:val="20"/>
                <w:szCs w:val="20"/>
              </w:rPr>
              <w:t>Cash Flow provided by Operating Activities</w:t>
            </w:r>
          </w:p>
        </w:tc>
        <w:tc>
          <w:tcPr>
            <w:tcW w:w="1890" w:type="dxa"/>
            <w:vAlign w:val="center"/>
          </w:tcPr>
          <w:p w14:paraId="7A0FE2F3" w14:textId="77777777" w:rsidR="00E9508A" w:rsidRPr="00DE0C3F" w:rsidRDefault="00E9508A" w:rsidP="00E9508A">
            <w:pPr>
              <w:jc w:val="right"/>
              <w:rPr>
                <w:rFonts w:ascii="Arial" w:hAnsi="Arial" w:cs="Arial"/>
                <w:noProof/>
                <w:sz w:val="20"/>
                <w:szCs w:val="20"/>
              </w:rPr>
            </w:pPr>
          </w:p>
        </w:tc>
        <w:tc>
          <w:tcPr>
            <w:tcW w:w="1890" w:type="dxa"/>
            <w:vAlign w:val="center"/>
          </w:tcPr>
          <w:p w14:paraId="4E828AEC" w14:textId="77777777" w:rsidR="00E9508A" w:rsidRPr="00DE0C3F" w:rsidRDefault="00E9508A" w:rsidP="00E9508A">
            <w:pPr>
              <w:jc w:val="right"/>
              <w:rPr>
                <w:rFonts w:ascii="Arial" w:hAnsi="Arial" w:cs="Arial"/>
                <w:noProof/>
                <w:sz w:val="20"/>
                <w:szCs w:val="20"/>
              </w:rPr>
            </w:pPr>
          </w:p>
        </w:tc>
        <w:tc>
          <w:tcPr>
            <w:tcW w:w="1710" w:type="dxa"/>
            <w:vAlign w:val="center"/>
          </w:tcPr>
          <w:p w14:paraId="01186950" w14:textId="77777777" w:rsidR="00E9508A" w:rsidRPr="00DE0C3F" w:rsidRDefault="00E9508A" w:rsidP="00E9508A">
            <w:pPr>
              <w:jc w:val="right"/>
              <w:rPr>
                <w:rFonts w:ascii="Arial" w:hAnsi="Arial" w:cs="Arial"/>
                <w:noProof/>
                <w:sz w:val="20"/>
                <w:szCs w:val="20"/>
              </w:rPr>
            </w:pPr>
          </w:p>
        </w:tc>
      </w:tr>
      <w:tr w:rsidR="00E9508A" w:rsidRPr="00DE0C3F" w14:paraId="377EBA38" w14:textId="77777777" w:rsidTr="00E9508A">
        <w:trPr>
          <w:trHeight w:val="245"/>
        </w:trPr>
        <w:tc>
          <w:tcPr>
            <w:tcW w:w="6115" w:type="dxa"/>
            <w:vAlign w:val="center"/>
          </w:tcPr>
          <w:p w14:paraId="55844555" w14:textId="77777777" w:rsidR="00E9508A" w:rsidRPr="00C626D1" w:rsidRDefault="00E9508A" w:rsidP="00F20FBC">
            <w:pPr>
              <w:pStyle w:val="ListParagraph"/>
              <w:numPr>
                <w:ilvl w:val="0"/>
                <w:numId w:val="50"/>
              </w:numPr>
              <w:ind w:left="522"/>
              <w:contextualSpacing/>
              <w:rPr>
                <w:rFonts w:ascii="Arial" w:hAnsi="Arial" w:cs="Arial"/>
                <w:noProof/>
                <w:sz w:val="20"/>
                <w:szCs w:val="20"/>
              </w:rPr>
            </w:pPr>
            <w:r>
              <w:rPr>
                <w:rFonts w:ascii="Arial" w:hAnsi="Arial" w:cs="Arial"/>
                <w:noProof/>
                <w:sz w:val="20"/>
                <w:szCs w:val="20"/>
              </w:rPr>
              <w:t>Capital Expenditures (property, plant, equipment)</w:t>
            </w:r>
          </w:p>
        </w:tc>
        <w:tc>
          <w:tcPr>
            <w:tcW w:w="1890" w:type="dxa"/>
            <w:vAlign w:val="center"/>
          </w:tcPr>
          <w:p w14:paraId="4E64A98E" w14:textId="77777777" w:rsidR="00E9508A" w:rsidRPr="00DE0C3F" w:rsidRDefault="00E9508A" w:rsidP="00E9508A">
            <w:pPr>
              <w:jc w:val="right"/>
              <w:rPr>
                <w:rFonts w:ascii="Arial" w:hAnsi="Arial" w:cs="Arial"/>
                <w:noProof/>
                <w:sz w:val="20"/>
                <w:szCs w:val="20"/>
              </w:rPr>
            </w:pPr>
          </w:p>
        </w:tc>
        <w:tc>
          <w:tcPr>
            <w:tcW w:w="1890" w:type="dxa"/>
            <w:vAlign w:val="center"/>
          </w:tcPr>
          <w:p w14:paraId="06C97C50" w14:textId="77777777" w:rsidR="00E9508A" w:rsidRPr="00DE0C3F" w:rsidRDefault="00E9508A" w:rsidP="00E9508A">
            <w:pPr>
              <w:jc w:val="right"/>
              <w:rPr>
                <w:rFonts w:ascii="Arial" w:hAnsi="Arial" w:cs="Arial"/>
                <w:noProof/>
                <w:sz w:val="20"/>
                <w:szCs w:val="20"/>
              </w:rPr>
            </w:pPr>
          </w:p>
        </w:tc>
        <w:tc>
          <w:tcPr>
            <w:tcW w:w="1710" w:type="dxa"/>
            <w:vAlign w:val="center"/>
          </w:tcPr>
          <w:p w14:paraId="7AB2C6BA" w14:textId="77777777" w:rsidR="00E9508A" w:rsidRPr="00DE0C3F" w:rsidRDefault="00E9508A" w:rsidP="00E9508A">
            <w:pPr>
              <w:jc w:val="right"/>
              <w:rPr>
                <w:rFonts w:ascii="Arial" w:hAnsi="Arial" w:cs="Arial"/>
                <w:noProof/>
                <w:sz w:val="20"/>
                <w:szCs w:val="20"/>
              </w:rPr>
            </w:pPr>
          </w:p>
        </w:tc>
      </w:tr>
    </w:tbl>
    <w:p w14:paraId="42929604" w14:textId="0AED297A" w:rsidR="00206108" w:rsidRDefault="00206108">
      <w:pPr>
        <w:rPr>
          <w:rFonts w:ascii="Arial" w:hAnsi="Arial" w:cs="Arial"/>
        </w:rPr>
      </w:pPr>
    </w:p>
    <w:sectPr w:rsidR="00206108" w:rsidSect="00BD5C20">
      <w:headerReference w:type="even" r:id="rId39"/>
      <w:headerReference w:type="default" r:id="rId40"/>
      <w:footerReference w:type="default" r:id="rId41"/>
      <w:headerReference w:type="first" r:id="rId42"/>
      <w:pgSz w:w="12240" w:h="15840" w:code="1"/>
      <w:pgMar w:top="600" w:right="720" w:bottom="6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749B" w14:textId="77777777" w:rsidR="00240B93" w:rsidRDefault="00240B93">
      <w:r>
        <w:separator/>
      </w:r>
    </w:p>
  </w:endnote>
  <w:endnote w:type="continuationSeparator" w:id="0">
    <w:p w14:paraId="12659B1C" w14:textId="77777777" w:rsidR="00240B93" w:rsidRDefault="00240B93">
      <w:r>
        <w:continuationSeparator/>
      </w:r>
    </w:p>
  </w:endnote>
  <w:endnote w:type="continuationNotice" w:id="1">
    <w:p w14:paraId="0B96A053" w14:textId="77777777" w:rsidR="00240B93" w:rsidRDefault="00240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MT">
    <w:altName w:val="Arial"/>
    <w:charset w:val="00"/>
    <w:family w:val="auto"/>
    <w:pitch w:val="default"/>
  </w:font>
  <w:font w:name="Arial-BoldMT">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CD62" w14:textId="77777777" w:rsidR="006C2045" w:rsidRDefault="006C2045" w:rsidP="006C2045">
    <w:pPr>
      <w:pStyle w:val="Footer"/>
      <w:spacing w:after="0"/>
      <w:jc w:val="center"/>
      <w:rPr>
        <w:rFonts w:ascii="Arial" w:hAnsi="Arial" w:cs="Arial"/>
        <w:sz w:val="16"/>
        <w:szCs w:val="16"/>
      </w:rPr>
    </w:pPr>
    <w:r>
      <w:rPr>
        <w:rFonts w:ascii="Arial" w:hAnsi="Arial" w:cs="Arial"/>
        <w:sz w:val="16"/>
        <w:szCs w:val="16"/>
      </w:rPr>
      <w:t>[Title of RFP] – [Agency] [RFP number]</w:t>
    </w:r>
  </w:p>
  <w:p w14:paraId="407ECA8B" w14:textId="77777777" w:rsidR="006C2045" w:rsidRPr="004F4866" w:rsidRDefault="006C2045" w:rsidP="006C2045">
    <w:pPr>
      <w:pStyle w:val="Footer"/>
      <w:spacing w:after="0"/>
      <w:jc w:val="center"/>
      <w:rPr>
        <w:rFonts w:ascii="Arial" w:hAnsi="Arial" w:cs="Arial"/>
        <w:sz w:val="16"/>
        <w:szCs w:val="16"/>
      </w:rPr>
    </w:pPr>
    <w:r w:rsidRPr="08227485">
      <w:rPr>
        <w:rFonts w:ascii="Arial" w:hAnsi="Arial" w:cs="Arial"/>
        <w:sz w:val="16"/>
        <w:szCs w:val="16"/>
      </w:rPr>
      <w:t xml:space="preserve">Page </w:t>
    </w:r>
    <w:r w:rsidRPr="08227485">
      <w:rPr>
        <w:rFonts w:ascii="Arial" w:hAnsi="Arial" w:cs="Arial"/>
        <w:noProof/>
        <w:sz w:val="16"/>
        <w:szCs w:val="16"/>
      </w:rPr>
      <w:fldChar w:fldCharType="begin"/>
    </w:r>
    <w:r w:rsidRPr="08227485">
      <w:rPr>
        <w:rFonts w:ascii="Arial" w:hAnsi="Arial" w:cs="Arial"/>
        <w:noProof/>
        <w:sz w:val="16"/>
        <w:szCs w:val="16"/>
      </w:rPr>
      <w:instrText xml:space="preserve"> PAGE </w:instrText>
    </w:r>
    <w:r w:rsidRPr="08227485">
      <w:rPr>
        <w:rFonts w:ascii="Arial" w:hAnsi="Arial" w:cs="Arial"/>
        <w:noProof/>
        <w:sz w:val="16"/>
        <w:szCs w:val="16"/>
      </w:rPr>
      <w:fldChar w:fldCharType="separate"/>
    </w:r>
    <w:r>
      <w:rPr>
        <w:rFonts w:ascii="Arial" w:hAnsi="Arial" w:cs="Arial"/>
        <w:noProof/>
        <w:sz w:val="16"/>
        <w:szCs w:val="16"/>
      </w:rPr>
      <w:t>1</w:t>
    </w:r>
    <w:r w:rsidRPr="08227485">
      <w:rPr>
        <w:rFonts w:ascii="Arial" w:hAnsi="Arial" w:cs="Arial"/>
        <w:noProof/>
        <w:sz w:val="16"/>
        <w:szCs w:val="16"/>
      </w:rPr>
      <w:fldChar w:fldCharType="end"/>
    </w:r>
    <w:r w:rsidRPr="08227485">
      <w:rPr>
        <w:rFonts w:ascii="Arial" w:hAnsi="Arial" w:cs="Arial"/>
        <w:sz w:val="16"/>
        <w:szCs w:val="16"/>
      </w:rPr>
      <w:t xml:space="preserve"> of </w:t>
    </w:r>
    <w:r w:rsidRPr="08227485">
      <w:rPr>
        <w:rFonts w:ascii="Arial" w:hAnsi="Arial" w:cs="Arial"/>
        <w:noProof/>
        <w:sz w:val="16"/>
        <w:szCs w:val="16"/>
      </w:rPr>
      <w:fldChar w:fldCharType="begin"/>
    </w:r>
    <w:r w:rsidRPr="08227485">
      <w:rPr>
        <w:rFonts w:ascii="Arial" w:hAnsi="Arial" w:cs="Arial"/>
        <w:noProof/>
        <w:sz w:val="16"/>
        <w:szCs w:val="16"/>
      </w:rPr>
      <w:instrText xml:space="preserve"> NUMPAGES  </w:instrText>
    </w:r>
    <w:r w:rsidRPr="08227485">
      <w:rPr>
        <w:rFonts w:ascii="Arial" w:hAnsi="Arial" w:cs="Arial"/>
        <w:noProof/>
        <w:sz w:val="16"/>
        <w:szCs w:val="16"/>
      </w:rPr>
      <w:fldChar w:fldCharType="separate"/>
    </w:r>
    <w:r>
      <w:rPr>
        <w:rFonts w:ascii="Arial" w:hAnsi="Arial" w:cs="Arial"/>
        <w:noProof/>
        <w:sz w:val="16"/>
        <w:szCs w:val="16"/>
      </w:rPr>
      <w:t>66</w:t>
    </w:r>
    <w:r w:rsidRPr="08227485">
      <w:rPr>
        <w:rFonts w:ascii="Arial" w:hAnsi="Arial" w:cs="Arial"/>
        <w:noProof/>
        <w:sz w:val="16"/>
        <w:szCs w:val="16"/>
      </w:rPr>
      <w:fldChar w:fldCharType="end"/>
    </w:r>
  </w:p>
  <w:p w14:paraId="41C5E88A" w14:textId="5022DC3B" w:rsidR="00A845F4" w:rsidRPr="004F4866" w:rsidRDefault="00CA77E1" w:rsidP="004F4866">
    <w:pPr>
      <w:pStyle w:val="Footer"/>
      <w:jc w:val="right"/>
      <w:rPr>
        <w:rFonts w:ascii="Arial" w:hAnsi="Arial" w:cs="Arial"/>
        <w:sz w:val="16"/>
        <w:szCs w:val="16"/>
      </w:rPr>
    </w:pPr>
    <w:r>
      <w:rPr>
        <w:rFonts w:ascii="Arial" w:hAnsi="Arial" w:cs="Arial"/>
        <w:bCs/>
        <w:sz w:val="16"/>
        <w:szCs w:val="16"/>
      </w:rPr>
      <w:t>Version May 4,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E7B6" w14:textId="169ADE06" w:rsidR="00A845F4" w:rsidRDefault="00A845F4" w:rsidP="08227485">
    <w:pPr>
      <w:pStyle w:val="Footer"/>
      <w:jc w:val="center"/>
      <w:rPr>
        <w:rFonts w:ascii="Arial" w:hAnsi="Arial" w:cs="Arial"/>
        <w:noProof/>
        <w:sz w:val="16"/>
        <w:szCs w:val="16"/>
      </w:rPr>
    </w:pPr>
    <w:r w:rsidRPr="08227485">
      <w:rPr>
        <w:rFonts w:ascii="Arial" w:hAnsi="Arial" w:cs="Arial"/>
        <w:sz w:val="16"/>
        <w:szCs w:val="16"/>
      </w:rPr>
      <w:t xml:space="preserve">Page </w:t>
    </w:r>
    <w:r w:rsidRPr="08227485">
      <w:rPr>
        <w:rFonts w:ascii="Arial" w:hAnsi="Arial" w:cs="Arial"/>
        <w:noProof/>
        <w:sz w:val="16"/>
        <w:szCs w:val="16"/>
      </w:rPr>
      <w:fldChar w:fldCharType="begin"/>
    </w:r>
    <w:r w:rsidRPr="08227485">
      <w:rPr>
        <w:rFonts w:ascii="Arial" w:hAnsi="Arial" w:cs="Arial"/>
        <w:noProof/>
        <w:sz w:val="16"/>
        <w:szCs w:val="16"/>
      </w:rPr>
      <w:instrText xml:space="preserve"> PAGE </w:instrText>
    </w:r>
    <w:r w:rsidRPr="08227485">
      <w:rPr>
        <w:rFonts w:ascii="Arial" w:hAnsi="Arial" w:cs="Arial"/>
        <w:noProof/>
        <w:sz w:val="16"/>
        <w:szCs w:val="16"/>
      </w:rPr>
      <w:fldChar w:fldCharType="separate"/>
    </w:r>
    <w:r>
      <w:rPr>
        <w:rFonts w:ascii="Arial" w:hAnsi="Arial" w:cs="Arial"/>
        <w:noProof/>
        <w:sz w:val="16"/>
        <w:szCs w:val="16"/>
      </w:rPr>
      <w:t>17</w:t>
    </w:r>
    <w:r w:rsidRPr="08227485">
      <w:rPr>
        <w:rFonts w:ascii="Arial" w:hAnsi="Arial" w:cs="Arial"/>
        <w:noProof/>
        <w:sz w:val="16"/>
        <w:szCs w:val="16"/>
      </w:rPr>
      <w:fldChar w:fldCharType="end"/>
    </w:r>
    <w:r w:rsidRPr="08227485">
      <w:rPr>
        <w:rFonts w:ascii="Arial" w:hAnsi="Arial" w:cs="Arial"/>
        <w:sz w:val="16"/>
        <w:szCs w:val="16"/>
      </w:rPr>
      <w:t xml:space="preserve"> of </w:t>
    </w:r>
    <w:r w:rsidRPr="08227485">
      <w:rPr>
        <w:rFonts w:ascii="Arial" w:hAnsi="Arial" w:cs="Arial"/>
        <w:noProof/>
        <w:sz w:val="16"/>
        <w:szCs w:val="16"/>
      </w:rPr>
      <w:fldChar w:fldCharType="begin"/>
    </w:r>
    <w:r w:rsidRPr="08227485">
      <w:rPr>
        <w:rFonts w:ascii="Arial" w:hAnsi="Arial" w:cs="Arial"/>
        <w:noProof/>
        <w:sz w:val="16"/>
        <w:szCs w:val="16"/>
      </w:rPr>
      <w:instrText xml:space="preserve"> NUMPAGES  </w:instrText>
    </w:r>
    <w:r w:rsidRPr="08227485">
      <w:rPr>
        <w:rFonts w:ascii="Arial" w:hAnsi="Arial" w:cs="Arial"/>
        <w:noProof/>
        <w:sz w:val="16"/>
        <w:szCs w:val="16"/>
      </w:rPr>
      <w:fldChar w:fldCharType="separate"/>
    </w:r>
    <w:r>
      <w:rPr>
        <w:rFonts w:ascii="Arial" w:hAnsi="Arial" w:cs="Arial"/>
        <w:noProof/>
        <w:sz w:val="16"/>
        <w:szCs w:val="16"/>
      </w:rPr>
      <w:t>31</w:t>
    </w:r>
    <w:r w:rsidRPr="08227485">
      <w:rPr>
        <w:rFonts w:ascii="Arial" w:hAnsi="Arial" w:cs="Arial"/>
        <w:noProof/>
        <w:sz w:val="16"/>
        <w:szCs w:val="16"/>
      </w:rPr>
      <w:fldChar w:fldCharType="end"/>
    </w:r>
  </w:p>
  <w:p w14:paraId="7414CD6B" w14:textId="77777777" w:rsidR="009D7924" w:rsidRDefault="009D7924" w:rsidP="009D7924">
    <w:pPr>
      <w:pStyle w:val="Footer"/>
      <w:spacing w:after="0"/>
      <w:jc w:val="center"/>
      <w:rPr>
        <w:rFonts w:ascii="Arial" w:hAnsi="Arial" w:cs="Arial"/>
        <w:sz w:val="16"/>
        <w:szCs w:val="16"/>
      </w:rPr>
    </w:pPr>
    <w:r>
      <w:rPr>
        <w:rFonts w:ascii="Arial" w:hAnsi="Arial" w:cs="Arial"/>
        <w:sz w:val="16"/>
        <w:szCs w:val="16"/>
      </w:rPr>
      <w:t>[Title of RFP] – [Agency] [RFP number]</w:t>
    </w:r>
  </w:p>
  <w:p w14:paraId="16F4997F" w14:textId="60524ABF" w:rsidR="00A845F4" w:rsidRPr="004F4866" w:rsidRDefault="00F8223E" w:rsidP="00A975BD">
    <w:pPr>
      <w:pStyle w:val="Footer"/>
      <w:jc w:val="right"/>
    </w:pPr>
    <w:r>
      <w:rPr>
        <w:rFonts w:ascii="Arial" w:hAnsi="Arial" w:cs="Arial"/>
        <w:bCs/>
        <w:sz w:val="16"/>
        <w:szCs w:val="16"/>
      </w:rPr>
      <w:t>May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8573" w14:textId="77777777" w:rsidR="00240B93" w:rsidRDefault="00240B93">
      <w:r>
        <w:separator/>
      </w:r>
    </w:p>
  </w:footnote>
  <w:footnote w:type="continuationSeparator" w:id="0">
    <w:p w14:paraId="4DDBBCB8" w14:textId="77777777" w:rsidR="00240B93" w:rsidRDefault="00240B93">
      <w:r>
        <w:continuationSeparator/>
      </w:r>
    </w:p>
  </w:footnote>
  <w:footnote w:type="continuationNotice" w:id="1">
    <w:p w14:paraId="181CC427" w14:textId="77777777" w:rsidR="00240B93" w:rsidRDefault="00240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F4CF903" w14:paraId="1E263B56" w14:textId="77777777" w:rsidTr="0F4CF903">
      <w:trPr>
        <w:trHeight w:val="300"/>
      </w:trPr>
      <w:tc>
        <w:tcPr>
          <w:tcW w:w="3600" w:type="dxa"/>
        </w:tcPr>
        <w:p w14:paraId="2E7E867C" w14:textId="57B79CD0" w:rsidR="0F4CF903" w:rsidRDefault="0F4CF903" w:rsidP="0F4CF903">
          <w:pPr>
            <w:pStyle w:val="Header"/>
            <w:ind w:left="-115"/>
            <w:jc w:val="left"/>
          </w:pPr>
        </w:p>
      </w:tc>
      <w:tc>
        <w:tcPr>
          <w:tcW w:w="3600" w:type="dxa"/>
        </w:tcPr>
        <w:p w14:paraId="31D6E370" w14:textId="7939382D" w:rsidR="0F4CF903" w:rsidRDefault="0F4CF903" w:rsidP="0F4CF903">
          <w:pPr>
            <w:pStyle w:val="Header"/>
            <w:jc w:val="center"/>
          </w:pPr>
        </w:p>
      </w:tc>
      <w:tc>
        <w:tcPr>
          <w:tcW w:w="3600" w:type="dxa"/>
        </w:tcPr>
        <w:p w14:paraId="2C9B54EA" w14:textId="318C1978" w:rsidR="0F4CF903" w:rsidRDefault="0F4CF903" w:rsidP="0F4CF903">
          <w:pPr>
            <w:pStyle w:val="Header"/>
            <w:ind w:right="-115"/>
            <w:jc w:val="right"/>
          </w:pPr>
        </w:p>
      </w:tc>
    </w:tr>
  </w:tbl>
  <w:p w14:paraId="45BCF9C7" w14:textId="70109D46" w:rsidR="0F4CF903" w:rsidRDefault="0F4CF903" w:rsidP="0F4CF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4D1" w14:textId="2738E146" w:rsidR="00A845F4" w:rsidRDefault="00A84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7414" w14:textId="4C270475" w:rsidR="00A845F4" w:rsidRDefault="00A845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A896" w14:textId="3CFBE97B" w:rsidR="00A845F4" w:rsidRDefault="00A84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DA322E"/>
    <w:lvl w:ilvl="0">
      <w:start w:val="1"/>
      <w:numFmt w:val="decimal"/>
      <w:pStyle w:val="ListNumber5"/>
      <w:lvlText w:val="%1."/>
      <w:lvlJc w:val="left"/>
      <w:pPr>
        <w:tabs>
          <w:tab w:val="num" w:pos="11070"/>
        </w:tabs>
        <w:ind w:left="11070" w:hanging="360"/>
      </w:pPr>
    </w:lvl>
  </w:abstractNum>
  <w:abstractNum w:abstractNumId="1" w15:restartNumberingAfterBreak="0">
    <w:nsid w:val="FFFFFF7D"/>
    <w:multiLevelType w:val="hybridMultilevel"/>
    <w:tmpl w:val="14A2CFC4"/>
    <w:lvl w:ilvl="0" w:tplc="F236C440">
      <w:start w:val="1"/>
      <w:numFmt w:val="decimal"/>
      <w:pStyle w:val="ListNumber4"/>
      <w:lvlText w:val="%1."/>
      <w:lvlJc w:val="left"/>
      <w:pPr>
        <w:tabs>
          <w:tab w:val="num" w:pos="1440"/>
        </w:tabs>
        <w:ind w:left="1440" w:hanging="360"/>
      </w:pPr>
    </w:lvl>
    <w:lvl w:ilvl="1" w:tplc="6F547E02">
      <w:numFmt w:val="decimal"/>
      <w:lvlText w:val=""/>
      <w:lvlJc w:val="left"/>
    </w:lvl>
    <w:lvl w:ilvl="2" w:tplc="A14EC506">
      <w:numFmt w:val="decimal"/>
      <w:lvlText w:val=""/>
      <w:lvlJc w:val="left"/>
    </w:lvl>
    <w:lvl w:ilvl="3" w:tplc="E86400BA">
      <w:numFmt w:val="decimal"/>
      <w:lvlText w:val=""/>
      <w:lvlJc w:val="left"/>
    </w:lvl>
    <w:lvl w:ilvl="4" w:tplc="4C3ADB84">
      <w:numFmt w:val="decimal"/>
      <w:lvlText w:val=""/>
      <w:lvlJc w:val="left"/>
    </w:lvl>
    <w:lvl w:ilvl="5" w:tplc="0024CD0C">
      <w:numFmt w:val="decimal"/>
      <w:lvlText w:val=""/>
      <w:lvlJc w:val="left"/>
    </w:lvl>
    <w:lvl w:ilvl="6" w:tplc="D02CCBB6">
      <w:numFmt w:val="decimal"/>
      <w:lvlText w:val=""/>
      <w:lvlJc w:val="left"/>
    </w:lvl>
    <w:lvl w:ilvl="7" w:tplc="B68E08C8">
      <w:numFmt w:val="decimal"/>
      <w:lvlText w:val=""/>
      <w:lvlJc w:val="left"/>
    </w:lvl>
    <w:lvl w:ilvl="8" w:tplc="299A7358">
      <w:numFmt w:val="decimal"/>
      <w:lvlText w:val=""/>
      <w:lvlJc w:val="left"/>
    </w:lvl>
  </w:abstractNum>
  <w:abstractNum w:abstractNumId="2" w15:restartNumberingAfterBreak="0">
    <w:nsid w:val="FFFFFF7E"/>
    <w:multiLevelType w:val="hybridMultilevel"/>
    <w:tmpl w:val="6A9A2A6C"/>
    <w:lvl w:ilvl="0" w:tplc="E6E09D96">
      <w:start w:val="1"/>
      <w:numFmt w:val="decimal"/>
      <w:pStyle w:val="ListNumber3"/>
      <w:lvlText w:val="%1."/>
      <w:lvlJc w:val="left"/>
      <w:pPr>
        <w:tabs>
          <w:tab w:val="num" w:pos="1080"/>
        </w:tabs>
        <w:ind w:left="1080" w:hanging="360"/>
      </w:pPr>
    </w:lvl>
    <w:lvl w:ilvl="1" w:tplc="F344FAD8">
      <w:numFmt w:val="decimal"/>
      <w:lvlText w:val=""/>
      <w:lvlJc w:val="left"/>
    </w:lvl>
    <w:lvl w:ilvl="2" w:tplc="B99ABEC6">
      <w:numFmt w:val="decimal"/>
      <w:lvlText w:val=""/>
      <w:lvlJc w:val="left"/>
    </w:lvl>
    <w:lvl w:ilvl="3" w:tplc="4BDCB3DA">
      <w:numFmt w:val="decimal"/>
      <w:lvlText w:val=""/>
      <w:lvlJc w:val="left"/>
    </w:lvl>
    <w:lvl w:ilvl="4" w:tplc="51E2B04E">
      <w:numFmt w:val="decimal"/>
      <w:lvlText w:val=""/>
      <w:lvlJc w:val="left"/>
    </w:lvl>
    <w:lvl w:ilvl="5" w:tplc="514C45DE">
      <w:numFmt w:val="decimal"/>
      <w:lvlText w:val=""/>
      <w:lvlJc w:val="left"/>
    </w:lvl>
    <w:lvl w:ilvl="6" w:tplc="CA407CE2">
      <w:numFmt w:val="decimal"/>
      <w:lvlText w:val=""/>
      <w:lvlJc w:val="left"/>
    </w:lvl>
    <w:lvl w:ilvl="7" w:tplc="827C5B68">
      <w:numFmt w:val="decimal"/>
      <w:lvlText w:val=""/>
      <w:lvlJc w:val="left"/>
    </w:lvl>
    <w:lvl w:ilvl="8" w:tplc="16703AD6">
      <w:numFmt w:val="decimal"/>
      <w:lvlText w:val=""/>
      <w:lvlJc w:val="left"/>
    </w:lvl>
  </w:abstractNum>
  <w:abstractNum w:abstractNumId="3" w15:restartNumberingAfterBreak="0">
    <w:nsid w:val="FFFFFF7F"/>
    <w:multiLevelType w:val="hybridMultilevel"/>
    <w:tmpl w:val="F78E92FC"/>
    <w:lvl w:ilvl="0" w:tplc="997E129E">
      <w:start w:val="1"/>
      <w:numFmt w:val="decimal"/>
      <w:pStyle w:val="ListNumber2"/>
      <w:lvlText w:val="%1."/>
      <w:lvlJc w:val="left"/>
      <w:pPr>
        <w:tabs>
          <w:tab w:val="num" w:pos="720"/>
        </w:tabs>
        <w:ind w:left="720" w:hanging="360"/>
      </w:pPr>
    </w:lvl>
    <w:lvl w:ilvl="1" w:tplc="81D8D2DA">
      <w:numFmt w:val="decimal"/>
      <w:lvlText w:val=""/>
      <w:lvlJc w:val="left"/>
    </w:lvl>
    <w:lvl w:ilvl="2" w:tplc="8F9CC444">
      <w:numFmt w:val="decimal"/>
      <w:lvlText w:val=""/>
      <w:lvlJc w:val="left"/>
    </w:lvl>
    <w:lvl w:ilvl="3" w:tplc="18C80D44">
      <w:numFmt w:val="decimal"/>
      <w:lvlText w:val=""/>
      <w:lvlJc w:val="left"/>
    </w:lvl>
    <w:lvl w:ilvl="4" w:tplc="6876D6F6">
      <w:numFmt w:val="decimal"/>
      <w:lvlText w:val=""/>
      <w:lvlJc w:val="left"/>
    </w:lvl>
    <w:lvl w:ilvl="5" w:tplc="475CEFCC">
      <w:numFmt w:val="decimal"/>
      <w:lvlText w:val=""/>
      <w:lvlJc w:val="left"/>
    </w:lvl>
    <w:lvl w:ilvl="6" w:tplc="2B6EA8E4">
      <w:numFmt w:val="decimal"/>
      <w:lvlText w:val=""/>
      <w:lvlJc w:val="left"/>
    </w:lvl>
    <w:lvl w:ilvl="7" w:tplc="AD2295DC">
      <w:numFmt w:val="decimal"/>
      <w:lvlText w:val=""/>
      <w:lvlJc w:val="left"/>
    </w:lvl>
    <w:lvl w:ilvl="8" w:tplc="8D8CC54A">
      <w:numFmt w:val="decimal"/>
      <w:lvlText w:val=""/>
      <w:lvlJc w:val="left"/>
    </w:lvl>
  </w:abstractNum>
  <w:abstractNum w:abstractNumId="4" w15:restartNumberingAfterBreak="0">
    <w:nsid w:val="FFFFFF80"/>
    <w:multiLevelType w:val="hybridMultilevel"/>
    <w:tmpl w:val="6082B7EC"/>
    <w:lvl w:ilvl="0" w:tplc="1ACEC8DC">
      <w:start w:val="1"/>
      <w:numFmt w:val="bullet"/>
      <w:pStyle w:val="ListBullet5"/>
      <w:lvlText w:val=""/>
      <w:lvlJc w:val="left"/>
      <w:pPr>
        <w:tabs>
          <w:tab w:val="num" w:pos="1800"/>
        </w:tabs>
        <w:ind w:left="1800" w:hanging="360"/>
      </w:pPr>
      <w:rPr>
        <w:rFonts w:ascii="Symbol" w:hAnsi="Symbol" w:hint="default"/>
      </w:rPr>
    </w:lvl>
    <w:lvl w:ilvl="1" w:tplc="3FFE5212">
      <w:numFmt w:val="decimal"/>
      <w:lvlText w:val=""/>
      <w:lvlJc w:val="left"/>
    </w:lvl>
    <w:lvl w:ilvl="2" w:tplc="0C8A83D0">
      <w:numFmt w:val="decimal"/>
      <w:lvlText w:val=""/>
      <w:lvlJc w:val="left"/>
    </w:lvl>
    <w:lvl w:ilvl="3" w:tplc="2D903B74">
      <w:numFmt w:val="decimal"/>
      <w:lvlText w:val=""/>
      <w:lvlJc w:val="left"/>
    </w:lvl>
    <w:lvl w:ilvl="4" w:tplc="3F74C4F0">
      <w:numFmt w:val="decimal"/>
      <w:lvlText w:val=""/>
      <w:lvlJc w:val="left"/>
    </w:lvl>
    <w:lvl w:ilvl="5" w:tplc="D7B6DB1C">
      <w:numFmt w:val="decimal"/>
      <w:lvlText w:val=""/>
      <w:lvlJc w:val="left"/>
    </w:lvl>
    <w:lvl w:ilvl="6" w:tplc="5CD0EE9E">
      <w:numFmt w:val="decimal"/>
      <w:lvlText w:val=""/>
      <w:lvlJc w:val="left"/>
    </w:lvl>
    <w:lvl w:ilvl="7" w:tplc="D50E29CA">
      <w:numFmt w:val="decimal"/>
      <w:lvlText w:val=""/>
      <w:lvlJc w:val="left"/>
    </w:lvl>
    <w:lvl w:ilvl="8" w:tplc="A4864F2E">
      <w:numFmt w:val="decimal"/>
      <w:lvlText w:val=""/>
      <w:lvlJc w:val="left"/>
    </w:lvl>
  </w:abstractNum>
  <w:abstractNum w:abstractNumId="5" w15:restartNumberingAfterBreak="0">
    <w:nsid w:val="FFFFFF81"/>
    <w:multiLevelType w:val="singleLevel"/>
    <w:tmpl w:val="684815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A011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9ABA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hybridMultilevel"/>
    <w:tmpl w:val="ECEE1F60"/>
    <w:lvl w:ilvl="0" w:tplc="619610D2">
      <w:start w:val="1"/>
      <w:numFmt w:val="decimal"/>
      <w:pStyle w:val="ListNumber"/>
      <w:lvlText w:val="%1."/>
      <w:lvlJc w:val="left"/>
      <w:pPr>
        <w:tabs>
          <w:tab w:val="num" w:pos="360"/>
        </w:tabs>
        <w:ind w:left="360" w:hanging="360"/>
      </w:pPr>
    </w:lvl>
    <w:lvl w:ilvl="1" w:tplc="8A484EF0">
      <w:numFmt w:val="decimal"/>
      <w:lvlText w:val=""/>
      <w:lvlJc w:val="left"/>
    </w:lvl>
    <w:lvl w:ilvl="2" w:tplc="D15EA3D2">
      <w:numFmt w:val="decimal"/>
      <w:lvlText w:val=""/>
      <w:lvlJc w:val="left"/>
    </w:lvl>
    <w:lvl w:ilvl="3" w:tplc="1E6A13EE">
      <w:numFmt w:val="decimal"/>
      <w:lvlText w:val=""/>
      <w:lvlJc w:val="left"/>
    </w:lvl>
    <w:lvl w:ilvl="4" w:tplc="11DA4408">
      <w:numFmt w:val="decimal"/>
      <w:lvlText w:val=""/>
      <w:lvlJc w:val="left"/>
    </w:lvl>
    <w:lvl w:ilvl="5" w:tplc="46663CA0">
      <w:numFmt w:val="decimal"/>
      <w:lvlText w:val=""/>
      <w:lvlJc w:val="left"/>
    </w:lvl>
    <w:lvl w:ilvl="6" w:tplc="3F808310">
      <w:numFmt w:val="decimal"/>
      <w:lvlText w:val=""/>
      <w:lvlJc w:val="left"/>
    </w:lvl>
    <w:lvl w:ilvl="7" w:tplc="747895F6">
      <w:numFmt w:val="decimal"/>
      <w:lvlText w:val=""/>
      <w:lvlJc w:val="left"/>
    </w:lvl>
    <w:lvl w:ilvl="8" w:tplc="91B44DE0">
      <w:numFmt w:val="decimal"/>
      <w:lvlText w:val=""/>
      <w:lvlJc w:val="left"/>
    </w:lvl>
  </w:abstractNum>
  <w:abstractNum w:abstractNumId="9" w15:restartNumberingAfterBreak="0">
    <w:nsid w:val="FFFFFF89"/>
    <w:multiLevelType w:val="hybridMultilevel"/>
    <w:tmpl w:val="861C6CCA"/>
    <w:lvl w:ilvl="0" w:tplc="B3322622">
      <w:start w:val="1"/>
      <w:numFmt w:val="bullet"/>
      <w:pStyle w:val="ListBullet"/>
      <w:lvlText w:val=""/>
      <w:lvlJc w:val="left"/>
      <w:pPr>
        <w:tabs>
          <w:tab w:val="num" w:pos="360"/>
        </w:tabs>
        <w:ind w:left="360" w:hanging="360"/>
      </w:pPr>
      <w:rPr>
        <w:rFonts w:ascii="Symbol" w:hAnsi="Symbol" w:hint="default"/>
      </w:rPr>
    </w:lvl>
    <w:lvl w:ilvl="1" w:tplc="5050776E">
      <w:numFmt w:val="decimal"/>
      <w:lvlText w:val=""/>
      <w:lvlJc w:val="left"/>
    </w:lvl>
    <w:lvl w:ilvl="2" w:tplc="15BC365A">
      <w:numFmt w:val="decimal"/>
      <w:lvlText w:val=""/>
      <w:lvlJc w:val="left"/>
    </w:lvl>
    <w:lvl w:ilvl="3" w:tplc="9886B72A">
      <w:numFmt w:val="decimal"/>
      <w:lvlText w:val=""/>
      <w:lvlJc w:val="left"/>
    </w:lvl>
    <w:lvl w:ilvl="4" w:tplc="3B60432C">
      <w:numFmt w:val="decimal"/>
      <w:lvlText w:val=""/>
      <w:lvlJc w:val="left"/>
    </w:lvl>
    <w:lvl w:ilvl="5" w:tplc="6A5A9988">
      <w:numFmt w:val="decimal"/>
      <w:lvlText w:val=""/>
      <w:lvlJc w:val="left"/>
    </w:lvl>
    <w:lvl w:ilvl="6" w:tplc="73422718">
      <w:numFmt w:val="decimal"/>
      <w:lvlText w:val=""/>
      <w:lvlJc w:val="left"/>
    </w:lvl>
    <w:lvl w:ilvl="7" w:tplc="1A5EC8A6">
      <w:numFmt w:val="decimal"/>
      <w:lvlText w:val=""/>
      <w:lvlJc w:val="left"/>
    </w:lvl>
    <w:lvl w:ilvl="8" w:tplc="3BA22EC6">
      <w:numFmt w:val="decimal"/>
      <w:lvlText w:val=""/>
      <w:lvlJc w:val="left"/>
    </w:lvl>
  </w:abstractNum>
  <w:abstractNum w:abstractNumId="10" w15:restartNumberingAfterBreak="0">
    <w:nsid w:val="02F5214A"/>
    <w:multiLevelType w:val="hybridMultilevel"/>
    <w:tmpl w:val="89E0FE92"/>
    <w:lvl w:ilvl="0" w:tplc="6CAC653A">
      <w:start w:val="7"/>
      <w:numFmt w:val="lowerLetter"/>
      <w:lvlText w:val="%1."/>
      <w:lvlJc w:val="left"/>
      <w:pPr>
        <w:tabs>
          <w:tab w:val="num" w:pos="720"/>
        </w:tabs>
        <w:ind w:left="720" w:hanging="360"/>
      </w:pPr>
    </w:lvl>
    <w:lvl w:ilvl="1" w:tplc="F18C1F02" w:tentative="1">
      <w:start w:val="1"/>
      <w:numFmt w:val="lowerLetter"/>
      <w:lvlText w:val="%2."/>
      <w:lvlJc w:val="left"/>
      <w:pPr>
        <w:tabs>
          <w:tab w:val="num" w:pos="1440"/>
        </w:tabs>
        <w:ind w:left="1440" w:hanging="360"/>
      </w:pPr>
    </w:lvl>
    <w:lvl w:ilvl="2" w:tplc="F916888E" w:tentative="1">
      <w:start w:val="1"/>
      <w:numFmt w:val="lowerLetter"/>
      <w:lvlText w:val="%3."/>
      <w:lvlJc w:val="left"/>
      <w:pPr>
        <w:tabs>
          <w:tab w:val="num" w:pos="2160"/>
        </w:tabs>
        <w:ind w:left="2160" w:hanging="360"/>
      </w:pPr>
    </w:lvl>
    <w:lvl w:ilvl="3" w:tplc="4C20E0F8" w:tentative="1">
      <w:start w:val="1"/>
      <w:numFmt w:val="lowerLetter"/>
      <w:lvlText w:val="%4."/>
      <w:lvlJc w:val="left"/>
      <w:pPr>
        <w:tabs>
          <w:tab w:val="num" w:pos="2880"/>
        </w:tabs>
        <w:ind w:left="2880" w:hanging="360"/>
      </w:pPr>
    </w:lvl>
    <w:lvl w:ilvl="4" w:tplc="4E16F71A" w:tentative="1">
      <w:start w:val="1"/>
      <w:numFmt w:val="lowerLetter"/>
      <w:lvlText w:val="%5."/>
      <w:lvlJc w:val="left"/>
      <w:pPr>
        <w:tabs>
          <w:tab w:val="num" w:pos="3600"/>
        </w:tabs>
        <w:ind w:left="3600" w:hanging="360"/>
      </w:pPr>
    </w:lvl>
    <w:lvl w:ilvl="5" w:tplc="2DE62710" w:tentative="1">
      <w:start w:val="1"/>
      <w:numFmt w:val="lowerLetter"/>
      <w:lvlText w:val="%6."/>
      <w:lvlJc w:val="left"/>
      <w:pPr>
        <w:tabs>
          <w:tab w:val="num" w:pos="4320"/>
        </w:tabs>
        <w:ind w:left="4320" w:hanging="360"/>
      </w:pPr>
    </w:lvl>
    <w:lvl w:ilvl="6" w:tplc="E5FEE94C" w:tentative="1">
      <w:start w:val="1"/>
      <w:numFmt w:val="lowerLetter"/>
      <w:lvlText w:val="%7."/>
      <w:lvlJc w:val="left"/>
      <w:pPr>
        <w:tabs>
          <w:tab w:val="num" w:pos="5040"/>
        </w:tabs>
        <w:ind w:left="5040" w:hanging="360"/>
      </w:pPr>
    </w:lvl>
    <w:lvl w:ilvl="7" w:tplc="BE7E6C80" w:tentative="1">
      <w:start w:val="1"/>
      <w:numFmt w:val="lowerLetter"/>
      <w:lvlText w:val="%8."/>
      <w:lvlJc w:val="left"/>
      <w:pPr>
        <w:tabs>
          <w:tab w:val="num" w:pos="5760"/>
        </w:tabs>
        <w:ind w:left="5760" w:hanging="360"/>
      </w:pPr>
    </w:lvl>
    <w:lvl w:ilvl="8" w:tplc="D772E9DC" w:tentative="1">
      <w:start w:val="1"/>
      <w:numFmt w:val="lowerLetter"/>
      <w:lvlText w:val="%9."/>
      <w:lvlJc w:val="left"/>
      <w:pPr>
        <w:tabs>
          <w:tab w:val="num" w:pos="6480"/>
        </w:tabs>
        <w:ind w:left="6480" w:hanging="360"/>
      </w:pPr>
    </w:lvl>
  </w:abstractNum>
  <w:abstractNum w:abstractNumId="11" w15:restartNumberingAfterBreak="0">
    <w:nsid w:val="031153BD"/>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4655549"/>
    <w:multiLevelType w:val="hybridMultilevel"/>
    <w:tmpl w:val="5F581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56602F"/>
    <w:multiLevelType w:val="multilevel"/>
    <w:tmpl w:val="B5D40352"/>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ascii="Arial" w:eastAsia="Times New Roman" w:hAnsi="Arial" w:cs="Arial"/>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3BD7BD0"/>
    <w:multiLevelType w:val="hybridMultilevel"/>
    <w:tmpl w:val="64C8DC26"/>
    <w:lvl w:ilvl="0" w:tplc="80D85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193385"/>
    <w:multiLevelType w:val="hybridMultilevel"/>
    <w:tmpl w:val="64464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F900AE"/>
    <w:multiLevelType w:val="hybridMultilevel"/>
    <w:tmpl w:val="0F408476"/>
    <w:lvl w:ilvl="0" w:tplc="0EEE1D72">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15:restartNumberingAfterBreak="0">
    <w:nsid w:val="17177EA6"/>
    <w:multiLevelType w:val="hybridMultilevel"/>
    <w:tmpl w:val="FAEA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95D8C"/>
    <w:multiLevelType w:val="hybridMultilevel"/>
    <w:tmpl w:val="0F2C7900"/>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E322529"/>
    <w:multiLevelType w:val="hybridMultilevel"/>
    <w:tmpl w:val="9AA096AE"/>
    <w:lvl w:ilvl="0" w:tplc="E630631A">
      <w:start w:val="4"/>
      <w:numFmt w:val="lowerLetter"/>
      <w:lvlText w:val="%1."/>
      <w:lvlJc w:val="left"/>
      <w:pPr>
        <w:tabs>
          <w:tab w:val="num" w:pos="720"/>
        </w:tabs>
        <w:ind w:left="720" w:hanging="360"/>
      </w:pPr>
    </w:lvl>
    <w:lvl w:ilvl="1" w:tplc="5670749A" w:tentative="1">
      <w:start w:val="1"/>
      <w:numFmt w:val="lowerLetter"/>
      <w:lvlText w:val="%2."/>
      <w:lvlJc w:val="left"/>
      <w:pPr>
        <w:tabs>
          <w:tab w:val="num" w:pos="1440"/>
        </w:tabs>
        <w:ind w:left="1440" w:hanging="360"/>
      </w:pPr>
    </w:lvl>
    <w:lvl w:ilvl="2" w:tplc="B7888B44" w:tentative="1">
      <w:start w:val="1"/>
      <w:numFmt w:val="lowerLetter"/>
      <w:lvlText w:val="%3."/>
      <w:lvlJc w:val="left"/>
      <w:pPr>
        <w:tabs>
          <w:tab w:val="num" w:pos="2160"/>
        </w:tabs>
        <w:ind w:left="2160" w:hanging="360"/>
      </w:pPr>
    </w:lvl>
    <w:lvl w:ilvl="3" w:tplc="53D6D2CC" w:tentative="1">
      <w:start w:val="1"/>
      <w:numFmt w:val="lowerLetter"/>
      <w:lvlText w:val="%4."/>
      <w:lvlJc w:val="left"/>
      <w:pPr>
        <w:tabs>
          <w:tab w:val="num" w:pos="2880"/>
        </w:tabs>
        <w:ind w:left="2880" w:hanging="360"/>
      </w:pPr>
    </w:lvl>
    <w:lvl w:ilvl="4" w:tplc="812879CE" w:tentative="1">
      <w:start w:val="1"/>
      <w:numFmt w:val="lowerLetter"/>
      <w:lvlText w:val="%5."/>
      <w:lvlJc w:val="left"/>
      <w:pPr>
        <w:tabs>
          <w:tab w:val="num" w:pos="3600"/>
        </w:tabs>
        <w:ind w:left="3600" w:hanging="360"/>
      </w:pPr>
    </w:lvl>
    <w:lvl w:ilvl="5" w:tplc="62EC5924" w:tentative="1">
      <w:start w:val="1"/>
      <w:numFmt w:val="lowerLetter"/>
      <w:lvlText w:val="%6."/>
      <w:lvlJc w:val="left"/>
      <w:pPr>
        <w:tabs>
          <w:tab w:val="num" w:pos="4320"/>
        </w:tabs>
        <w:ind w:left="4320" w:hanging="360"/>
      </w:pPr>
    </w:lvl>
    <w:lvl w:ilvl="6" w:tplc="40E28C3A" w:tentative="1">
      <w:start w:val="1"/>
      <w:numFmt w:val="lowerLetter"/>
      <w:lvlText w:val="%7."/>
      <w:lvlJc w:val="left"/>
      <w:pPr>
        <w:tabs>
          <w:tab w:val="num" w:pos="5040"/>
        </w:tabs>
        <w:ind w:left="5040" w:hanging="360"/>
      </w:pPr>
    </w:lvl>
    <w:lvl w:ilvl="7" w:tplc="15549610" w:tentative="1">
      <w:start w:val="1"/>
      <w:numFmt w:val="lowerLetter"/>
      <w:lvlText w:val="%8."/>
      <w:lvlJc w:val="left"/>
      <w:pPr>
        <w:tabs>
          <w:tab w:val="num" w:pos="5760"/>
        </w:tabs>
        <w:ind w:left="5760" w:hanging="360"/>
      </w:pPr>
    </w:lvl>
    <w:lvl w:ilvl="8" w:tplc="71147FAE" w:tentative="1">
      <w:start w:val="1"/>
      <w:numFmt w:val="lowerLetter"/>
      <w:lvlText w:val="%9."/>
      <w:lvlJc w:val="left"/>
      <w:pPr>
        <w:tabs>
          <w:tab w:val="num" w:pos="6480"/>
        </w:tabs>
        <w:ind w:left="6480" w:hanging="360"/>
      </w:pPr>
    </w:lvl>
  </w:abstractNum>
  <w:abstractNum w:abstractNumId="21" w15:restartNumberingAfterBreak="0">
    <w:nsid w:val="1F7501E8"/>
    <w:multiLevelType w:val="hybridMultilevel"/>
    <w:tmpl w:val="896EDC0C"/>
    <w:lvl w:ilvl="0" w:tplc="80D8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556C99"/>
    <w:multiLevelType w:val="multilevel"/>
    <w:tmpl w:val="7C544A3A"/>
    <w:lvl w:ilvl="0">
      <w:start w:val="1"/>
      <w:numFmt w:val="decimal"/>
      <w:lvlText w:val="%1.0"/>
      <w:lvlJc w:val="left"/>
      <w:pPr>
        <w:ind w:left="81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560" w:hanging="720"/>
      </w:pPr>
      <w:rPr>
        <w:rFonts w:hint="default"/>
        <w:b/>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16315DA"/>
    <w:multiLevelType w:val="hybridMultilevel"/>
    <w:tmpl w:val="F0D478FE"/>
    <w:lvl w:ilvl="0" w:tplc="57AE0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1E20114"/>
    <w:multiLevelType w:val="hybridMultilevel"/>
    <w:tmpl w:val="46EC49AA"/>
    <w:lvl w:ilvl="0" w:tplc="00EEFD28">
      <w:start w:val="1"/>
      <w:numFmt w:val="decimal"/>
      <w:lvlText w:val="%1)"/>
      <w:lvlJc w:val="left"/>
      <w:pPr>
        <w:tabs>
          <w:tab w:val="num" w:pos="360"/>
        </w:tabs>
        <w:ind w:left="216" w:hanging="216"/>
      </w:pPr>
      <w:rPr>
        <w:rFonts w:hint="default"/>
        <w:i w:val="0"/>
        <w:color w:val="auto"/>
      </w:rPr>
    </w:lvl>
    <w:lvl w:ilvl="1" w:tplc="6D5CC2D4">
      <w:start w:val="1"/>
      <w:numFmt w:val="lowerLetter"/>
      <w:lvlText w:val="%2)"/>
      <w:lvlJc w:val="left"/>
      <w:pPr>
        <w:tabs>
          <w:tab w:val="num" w:pos="720"/>
        </w:tabs>
        <w:ind w:left="720" w:hanging="360"/>
      </w:pPr>
      <w:rPr>
        <w:rFonts w:ascii="Arial" w:hAnsi="Arial" w:cs="Arial" w:hint="default"/>
        <w:color w:val="auto"/>
      </w:rPr>
    </w:lvl>
    <w:lvl w:ilvl="2" w:tplc="BC06B53A">
      <w:start w:val="1"/>
      <w:numFmt w:val="lowerRoman"/>
      <w:lvlText w:val="%3)"/>
      <w:lvlJc w:val="left"/>
      <w:pPr>
        <w:tabs>
          <w:tab w:val="num" w:pos="1080"/>
        </w:tabs>
        <w:ind w:left="1080" w:hanging="360"/>
      </w:pPr>
      <w:rPr>
        <w:rFonts w:hint="default"/>
      </w:rPr>
    </w:lvl>
    <w:lvl w:ilvl="3" w:tplc="24B6B54C">
      <w:start w:val="1"/>
      <w:numFmt w:val="decimal"/>
      <w:lvlText w:val="(%4)"/>
      <w:lvlJc w:val="left"/>
      <w:pPr>
        <w:tabs>
          <w:tab w:val="num" w:pos="1440"/>
        </w:tabs>
        <w:ind w:left="1440" w:hanging="360"/>
      </w:pPr>
      <w:rPr>
        <w:rFonts w:hint="default"/>
      </w:rPr>
    </w:lvl>
    <w:lvl w:ilvl="4" w:tplc="BF62BDA4">
      <w:start w:val="1"/>
      <w:numFmt w:val="lowerLetter"/>
      <w:lvlText w:val="(%5)"/>
      <w:lvlJc w:val="left"/>
      <w:pPr>
        <w:tabs>
          <w:tab w:val="num" w:pos="1800"/>
        </w:tabs>
        <w:ind w:left="1800" w:hanging="360"/>
      </w:pPr>
      <w:rPr>
        <w:rFonts w:hint="default"/>
      </w:rPr>
    </w:lvl>
    <w:lvl w:ilvl="5" w:tplc="CD526270">
      <w:start w:val="1"/>
      <w:numFmt w:val="lowerRoman"/>
      <w:lvlText w:val="(%6)"/>
      <w:lvlJc w:val="left"/>
      <w:pPr>
        <w:tabs>
          <w:tab w:val="num" w:pos="2160"/>
        </w:tabs>
        <w:ind w:left="2160" w:hanging="360"/>
      </w:pPr>
      <w:rPr>
        <w:rFonts w:hint="default"/>
      </w:rPr>
    </w:lvl>
    <w:lvl w:ilvl="6" w:tplc="01928BD8">
      <w:start w:val="1"/>
      <w:numFmt w:val="decimal"/>
      <w:lvlText w:val="%7."/>
      <w:lvlJc w:val="left"/>
      <w:pPr>
        <w:tabs>
          <w:tab w:val="num" w:pos="2520"/>
        </w:tabs>
        <w:ind w:left="2520" w:hanging="360"/>
      </w:pPr>
      <w:rPr>
        <w:rFonts w:hint="default"/>
      </w:rPr>
    </w:lvl>
    <w:lvl w:ilvl="7" w:tplc="5908DB30">
      <w:start w:val="1"/>
      <w:numFmt w:val="lowerLetter"/>
      <w:lvlText w:val="%8."/>
      <w:lvlJc w:val="left"/>
      <w:pPr>
        <w:tabs>
          <w:tab w:val="num" w:pos="2880"/>
        </w:tabs>
        <w:ind w:left="2880" w:hanging="360"/>
      </w:pPr>
      <w:rPr>
        <w:rFonts w:hint="default"/>
      </w:rPr>
    </w:lvl>
    <w:lvl w:ilvl="8" w:tplc="80C43E6A">
      <w:start w:val="1"/>
      <w:numFmt w:val="lowerRoman"/>
      <w:lvlText w:val="%9."/>
      <w:lvlJc w:val="left"/>
      <w:pPr>
        <w:tabs>
          <w:tab w:val="num" w:pos="3240"/>
        </w:tabs>
        <w:ind w:left="3240" w:hanging="360"/>
      </w:pPr>
      <w:rPr>
        <w:rFonts w:hint="default"/>
      </w:rPr>
    </w:lvl>
  </w:abstractNum>
  <w:abstractNum w:abstractNumId="26" w15:restartNumberingAfterBreak="0">
    <w:nsid w:val="21EC1E71"/>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5F84400"/>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8102F1E"/>
    <w:multiLevelType w:val="hybridMultilevel"/>
    <w:tmpl w:val="682CDD7C"/>
    <w:lvl w:ilvl="0" w:tplc="BF42E2E8">
      <w:start w:val="1"/>
      <w:numFmt w:val="decimal"/>
      <w:pStyle w:val="Heading1"/>
      <w:lvlText w:val="%1.0"/>
      <w:lvlJc w:val="left"/>
      <w:pPr>
        <w:ind w:left="360" w:hanging="360"/>
      </w:pPr>
      <w:rPr>
        <w:rFonts w:ascii="Arial Bold" w:hAnsi="Arial Bold" w:hint="default"/>
        <w:b/>
        <w:i w:val="0"/>
        <w:sz w:val="28"/>
        <w:u w:val="none"/>
      </w:rPr>
    </w:lvl>
    <w:lvl w:ilvl="1" w:tplc="8320FF68">
      <w:numFmt w:val="decimal"/>
      <w:lvlText w:val=""/>
      <w:lvlJc w:val="left"/>
    </w:lvl>
    <w:lvl w:ilvl="2" w:tplc="D41E0BC8">
      <w:numFmt w:val="decimal"/>
      <w:lvlText w:val=""/>
      <w:lvlJc w:val="left"/>
    </w:lvl>
    <w:lvl w:ilvl="3" w:tplc="4EA81736">
      <w:numFmt w:val="decimal"/>
      <w:lvlText w:val=""/>
      <w:lvlJc w:val="left"/>
    </w:lvl>
    <w:lvl w:ilvl="4" w:tplc="F1FE357C">
      <w:numFmt w:val="decimal"/>
      <w:lvlText w:val=""/>
      <w:lvlJc w:val="left"/>
    </w:lvl>
    <w:lvl w:ilvl="5" w:tplc="3F9A7296">
      <w:numFmt w:val="decimal"/>
      <w:lvlText w:val=""/>
      <w:lvlJc w:val="left"/>
    </w:lvl>
    <w:lvl w:ilvl="6" w:tplc="4BF2090E">
      <w:numFmt w:val="decimal"/>
      <w:lvlText w:val=""/>
      <w:lvlJc w:val="left"/>
    </w:lvl>
    <w:lvl w:ilvl="7" w:tplc="B6B26B5C">
      <w:numFmt w:val="decimal"/>
      <w:lvlText w:val=""/>
      <w:lvlJc w:val="left"/>
    </w:lvl>
    <w:lvl w:ilvl="8" w:tplc="2AC06780">
      <w:numFmt w:val="decimal"/>
      <w:lvlText w:val=""/>
      <w:lvlJc w:val="left"/>
    </w:lvl>
  </w:abstractNum>
  <w:abstractNum w:abstractNumId="29" w15:restartNumberingAfterBreak="0">
    <w:nsid w:val="2A8A3C7A"/>
    <w:multiLevelType w:val="multilevel"/>
    <w:tmpl w:val="2CEA85E0"/>
    <w:lvl w:ilvl="0">
      <w:start w:val="6"/>
      <w:numFmt w:val="decimal"/>
      <w:lvlText w:val="%1"/>
      <w:lvlJc w:val="left"/>
      <w:pPr>
        <w:ind w:left="475" w:hanging="475"/>
      </w:pPr>
      <w:rPr>
        <w:rFonts w:hint="default"/>
      </w:rPr>
    </w:lvl>
    <w:lvl w:ilvl="1">
      <w:start w:val="2"/>
      <w:numFmt w:val="decimal"/>
      <w:lvlText w:val="%1.%2"/>
      <w:lvlJc w:val="left"/>
      <w:pPr>
        <w:ind w:left="1195" w:hanging="475"/>
      </w:pPr>
      <w:rPr>
        <w:rFonts w:hint="default"/>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AB52474"/>
    <w:multiLevelType w:val="hybridMultilevel"/>
    <w:tmpl w:val="61988DD0"/>
    <w:lvl w:ilvl="0" w:tplc="7438F5D2">
      <w:start w:val="6"/>
      <w:numFmt w:val="lowerLetter"/>
      <w:lvlText w:val="%1."/>
      <w:lvlJc w:val="left"/>
      <w:pPr>
        <w:tabs>
          <w:tab w:val="num" w:pos="720"/>
        </w:tabs>
        <w:ind w:left="720" w:hanging="360"/>
      </w:pPr>
    </w:lvl>
    <w:lvl w:ilvl="1" w:tplc="23803066" w:tentative="1">
      <w:start w:val="1"/>
      <w:numFmt w:val="lowerLetter"/>
      <w:lvlText w:val="%2."/>
      <w:lvlJc w:val="left"/>
      <w:pPr>
        <w:tabs>
          <w:tab w:val="num" w:pos="1440"/>
        </w:tabs>
        <w:ind w:left="1440" w:hanging="360"/>
      </w:pPr>
    </w:lvl>
    <w:lvl w:ilvl="2" w:tplc="213EAE74" w:tentative="1">
      <w:start w:val="1"/>
      <w:numFmt w:val="lowerLetter"/>
      <w:lvlText w:val="%3."/>
      <w:lvlJc w:val="left"/>
      <w:pPr>
        <w:tabs>
          <w:tab w:val="num" w:pos="2160"/>
        </w:tabs>
        <w:ind w:left="2160" w:hanging="360"/>
      </w:pPr>
    </w:lvl>
    <w:lvl w:ilvl="3" w:tplc="43E06AE0" w:tentative="1">
      <w:start w:val="1"/>
      <w:numFmt w:val="lowerLetter"/>
      <w:lvlText w:val="%4."/>
      <w:lvlJc w:val="left"/>
      <w:pPr>
        <w:tabs>
          <w:tab w:val="num" w:pos="2880"/>
        </w:tabs>
        <w:ind w:left="2880" w:hanging="360"/>
      </w:pPr>
    </w:lvl>
    <w:lvl w:ilvl="4" w:tplc="7FC40F40" w:tentative="1">
      <w:start w:val="1"/>
      <w:numFmt w:val="lowerLetter"/>
      <w:lvlText w:val="%5."/>
      <w:lvlJc w:val="left"/>
      <w:pPr>
        <w:tabs>
          <w:tab w:val="num" w:pos="3600"/>
        </w:tabs>
        <w:ind w:left="3600" w:hanging="360"/>
      </w:pPr>
    </w:lvl>
    <w:lvl w:ilvl="5" w:tplc="6DA6FB80" w:tentative="1">
      <w:start w:val="1"/>
      <w:numFmt w:val="lowerLetter"/>
      <w:lvlText w:val="%6."/>
      <w:lvlJc w:val="left"/>
      <w:pPr>
        <w:tabs>
          <w:tab w:val="num" w:pos="4320"/>
        </w:tabs>
        <w:ind w:left="4320" w:hanging="360"/>
      </w:pPr>
    </w:lvl>
    <w:lvl w:ilvl="6" w:tplc="F00ED2B2" w:tentative="1">
      <w:start w:val="1"/>
      <w:numFmt w:val="lowerLetter"/>
      <w:lvlText w:val="%7."/>
      <w:lvlJc w:val="left"/>
      <w:pPr>
        <w:tabs>
          <w:tab w:val="num" w:pos="5040"/>
        </w:tabs>
        <w:ind w:left="5040" w:hanging="360"/>
      </w:pPr>
    </w:lvl>
    <w:lvl w:ilvl="7" w:tplc="ADB20C3A" w:tentative="1">
      <w:start w:val="1"/>
      <w:numFmt w:val="lowerLetter"/>
      <w:lvlText w:val="%8."/>
      <w:lvlJc w:val="left"/>
      <w:pPr>
        <w:tabs>
          <w:tab w:val="num" w:pos="5760"/>
        </w:tabs>
        <w:ind w:left="5760" w:hanging="360"/>
      </w:pPr>
    </w:lvl>
    <w:lvl w:ilvl="8" w:tplc="7908AAC0" w:tentative="1">
      <w:start w:val="1"/>
      <w:numFmt w:val="lowerLetter"/>
      <w:lvlText w:val="%9."/>
      <w:lvlJc w:val="left"/>
      <w:pPr>
        <w:tabs>
          <w:tab w:val="num" w:pos="6480"/>
        </w:tabs>
        <w:ind w:left="6480" w:hanging="360"/>
      </w:pPr>
    </w:lvl>
  </w:abstractNum>
  <w:abstractNum w:abstractNumId="31"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32"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2F632465"/>
    <w:multiLevelType w:val="hybridMultilevel"/>
    <w:tmpl w:val="7742820A"/>
    <w:lvl w:ilvl="0" w:tplc="8F0A14E2">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4" w15:restartNumberingAfterBreak="0">
    <w:nsid w:val="30597EC4"/>
    <w:multiLevelType w:val="hybridMultilevel"/>
    <w:tmpl w:val="4F48F392"/>
    <w:lvl w:ilvl="0" w:tplc="80D85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11E0842"/>
    <w:multiLevelType w:val="hybridMultilevel"/>
    <w:tmpl w:val="54F0F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2911AC"/>
    <w:multiLevelType w:val="hybridMultilevel"/>
    <w:tmpl w:val="77AC7F8C"/>
    <w:lvl w:ilvl="0" w:tplc="57AE0F44">
      <w:start w:val="1"/>
      <w:numFmt w:val="decimal"/>
      <w:lvlText w:val="%1)"/>
      <w:lvlJc w:val="left"/>
      <w:pPr>
        <w:ind w:left="720" w:hanging="360"/>
      </w:pPr>
      <w:rPr>
        <w:rFonts w:hint="default"/>
        <w:b/>
      </w:rPr>
    </w:lvl>
    <w:lvl w:ilvl="1" w:tplc="7C52D2D2">
      <w:start w:val="1"/>
      <w:numFmt w:val="lowerLetter"/>
      <w:lvlText w:val="%2)"/>
      <w:lvlJc w:val="left"/>
      <w:pPr>
        <w:ind w:left="1440" w:hanging="360"/>
      </w:pPr>
      <w:rPr>
        <w:rFonts w:ascii="Arial" w:hAnsi="Aria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C6014E"/>
    <w:multiLevelType w:val="hybridMultilevel"/>
    <w:tmpl w:val="237A493E"/>
    <w:lvl w:ilvl="0" w:tplc="49DC060C">
      <w:start w:val="1"/>
      <w:numFmt w:val="bullet"/>
      <w:pStyle w:val="Bullet"/>
      <w:lvlText w:val=""/>
      <w:lvlJc w:val="left"/>
      <w:pPr>
        <w:tabs>
          <w:tab w:val="num" w:pos="1080"/>
        </w:tabs>
        <w:ind w:left="1080" w:hanging="360"/>
      </w:pPr>
      <w:rPr>
        <w:rFonts w:ascii="Symbol" w:hAnsi="Symbol" w:hint="default"/>
      </w:rPr>
    </w:lvl>
    <w:lvl w:ilvl="1" w:tplc="645440C0">
      <w:numFmt w:val="decimal"/>
      <w:lvlText w:val=""/>
      <w:lvlJc w:val="left"/>
    </w:lvl>
    <w:lvl w:ilvl="2" w:tplc="4F921FB4">
      <w:numFmt w:val="decimal"/>
      <w:lvlText w:val=""/>
      <w:lvlJc w:val="left"/>
    </w:lvl>
    <w:lvl w:ilvl="3" w:tplc="B798FB50">
      <w:numFmt w:val="decimal"/>
      <w:lvlText w:val=""/>
      <w:lvlJc w:val="left"/>
    </w:lvl>
    <w:lvl w:ilvl="4" w:tplc="DDDCEF36">
      <w:numFmt w:val="decimal"/>
      <w:lvlText w:val=""/>
      <w:lvlJc w:val="left"/>
    </w:lvl>
    <w:lvl w:ilvl="5" w:tplc="885A4684">
      <w:numFmt w:val="decimal"/>
      <w:lvlText w:val=""/>
      <w:lvlJc w:val="left"/>
    </w:lvl>
    <w:lvl w:ilvl="6" w:tplc="A98E5A54">
      <w:numFmt w:val="decimal"/>
      <w:lvlText w:val=""/>
      <w:lvlJc w:val="left"/>
    </w:lvl>
    <w:lvl w:ilvl="7" w:tplc="A5D6B2B0">
      <w:numFmt w:val="decimal"/>
      <w:lvlText w:val=""/>
      <w:lvlJc w:val="left"/>
    </w:lvl>
    <w:lvl w:ilvl="8" w:tplc="799A9AB6">
      <w:numFmt w:val="decimal"/>
      <w:lvlText w:val=""/>
      <w:lvlJc w:val="left"/>
    </w:lvl>
  </w:abstractNum>
  <w:abstractNum w:abstractNumId="38"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39D3C84"/>
    <w:multiLevelType w:val="hybridMultilevel"/>
    <w:tmpl w:val="A40E349C"/>
    <w:lvl w:ilvl="0" w:tplc="04090001">
      <w:start w:val="1"/>
      <w:numFmt w:val="bullet"/>
      <w:lvlText w:val=""/>
      <w:lvlJc w:val="left"/>
      <w:pPr>
        <w:ind w:left="1454" w:hanging="360"/>
      </w:pPr>
      <w:rPr>
        <w:rFonts w:ascii="Symbol" w:hAnsi="Symbol" w:hint="default"/>
      </w:rPr>
    </w:lvl>
    <w:lvl w:ilvl="1" w:tplc="04090003">
      <w:start w:val="1"/>
      <w:numFmt w:val="decimal"/>
      <w:lvlText w:val="%2."/>
      <w:lvlJc w:val="left"/>
      <w:pPr>
        <w:tabs>
          <w:tab w:val="num" w:pos="2174"/>
        </w:tabs>
        <w:ind w:left="2174" w:hanging="360"/>
      </w:pPr>
    </w:lvl>
    <w:lvl w:ilvl="2" w:tplc="04090005">
      <w:start w:val="1"/>
      <w:numFmt w:val="decimal"/>
      <w:lvlText w:val="%3."/>
      <w:lvlJc w:val="left"/>
      <w:pPr>
        <w:tabs>
          <w:tab w:val="num" w:pos="2894"/>
        </w:tabs>
        <w:ind w:left="2894" w:hanging="360"/>
      </w:pPr>
    </w:lvl>
    <w:lvl w:ilvl="3" w:tplc="04090001">
      <w:start w:val="1"/>
      <w:numFmt w:val="decimal"/>
      <w:lvlText w:val="%4."/>
      <w:lvlJc w:val="left"/>
      <w:pPr>
        <w:tabs>
          <w:tab w:val="num" w:pos="3614"/>
        </w:tabs>
        <w:ind w:left="3614" w:hanging="360"/>
      </w:pPr>
    </w:lvl>
    <w:lvl w:ilvl="4" w:tplc="04090003">
      <w:start w:val="1"/>
      <w:numFmt w:val="decimal"/>
      <w:lvlText w:val="%5."/>
      <w:lvlJc w:val="left"/>
      <w:pPr>
        <w:tabs>
          <w:tab w:val="num" w:pos="4334"/>
        </w:tabs>
        <w:ind w:left="4334" w:hanging="360"/>
      </w:pPr>
    </w:lvl>
    <w:lvl w:ilvl="5" w:tplc="04090005">
      <w:start w:val="1"/>
      <w:numFmt w:val="decimal"/>
      <w:lvlText w:val="%6."/>
      <w:lvlJc w:val="left"/>
      <w:pPr>
        <w:tabs>
          <w:tab w:val="num" w:pos="5054"/>
        </w:tabs>
        <w:ind w:left="5054" w:hanging="360"/>
      </w:pPr>
    </w:lvl>
    <w:lvl w:ilvl="6" w:tplc="04090001">
      <w:start w:val="1"/>
      <w:numFmt w:val="decimal"/>
      <w:lvlText w:val="%7."/>
      <w:lvlJc w:val="left"/>
      <w:pPr>
        <w:tabs>
          <w:tab w:val="num" w:pos="5774"/>
        </w:tabs>
        <w:ind w:left="5774" w:hanging="360"/>
      </w:pPr>
    </w:lvl>
    <w:lvl w:ilvl="7" w:tplc="04090003">
      <w:start w:val="1"/>
      <w:numFmt w:val="decimal"/>
      <w:lvlText w:val="%8."/>
      <w:lvlJc w:val="left"/>
      <w:pPr>
        <w:tabs>
          <w:tab w:val="num" w:pos="6494"/>
        </w:tabs>
        <w:ind w:left="6494" w:hanging="360"/>
      </w:pPr>
    </w:lvl>
    <w:lvl w:ilvl="8" w:tplc="04090005">
      <w:start w:val="1"/>
      <w:numFmt w:val="decimal"/>
      <w:lvlText w:val="%9."/>
      <w:lvlJc w:val="left"/>
      <w:pPr>
        <w:tabs>
          <w:tab w:val="num" w:pos="7214"/>
        </w:tabs>
        <w:ind w:left="7214" w:hanging="360"/>
      </w:pPr>
    </w:lvl>
  </w:abstractNum>
  <w:abstractNum w:abstractNumId="40" w15:restartNumberingAfterBreak="0">
    <w:nsid w:val="35105E42"/>
    <w:multiLevelType w:val="hybridMultilevel"/>
    <w:tmpl w:val="95848ADC"/>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362016F3"/>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6411CFA"/>
    <w:multiLevelType w:val="hybridMultilevel"/>
    <w:tmpl w:val="CEF2B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8251814"/>
    <w:multiLevelType w:val="hybridMultilevel"/>
    <w:tmpl w:val="6B0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647338"/>
    <w:multiLevelType w:val="hybridMultilevel"/>
    <w:tmpl w:val="E8BAC518"/>
    <w:lvl w:ilvl="0" w:tplc="6630C802">
      <w:start w:val="1"/>
      <w:numFmt w:val="bullet"/>
      <w:pStyle w:val="RFPTableTextLeftBullet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E33321"/>
    <w:multiLevelType w:val="hybridMultilevel"/>
    <w:tmpl w:val="B6A43CF4"/>
    <w:lvl w:ilvl="0" w:tplc="7C48436C">
      <w:start w:val="1"/>
      <w:numFmt w:val="decimal"/>
      <w:lvlText w:val="%1."/>
      <w:lvlJc w:val="left"/>
      <w:pPr>
        <w:ind w:left="720" w:hanging="360"/>
      </w:pPr>
      <w:rPr>
        <w:rFonts w:ascii="Arial" w:hAnsi="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2B27CE"/>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11F0430"/>
    <w:multiLevelType w:val="hybridMultilevel"/>
    <w:tmpl w:val="6DB41A4E"/>
    <w:lvl w:ilvl="0" w:tplc="1F36AAB8">
      <w:start w:val="1"/>
      <w:numFmt w:val="decimal"/>
      <w:lvlText w:val="%1)"/>
      <w:lvlJc w:val="left"/>
      <w:pPr>
        <w:ind w:left="1080" w:hanging="360"/>
      </w:pPr>
      <w:rPr>
        <w:rFonts w:ascii="Arial Bold" w:hAnsi="Arial Bold"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452B30"/>
    <w:multiLevelType w:val="hybridMultilevel"/>
    <w:tmpl w:val="C2048A42"/>
    <w:lvl w:ilvl="0" w:tplc="ADF2A476">
      <w:start w:val="10"/>
      <w:numFmt w:val="low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612655"/>
    <w:multiLevelType w:val="hybridMultilevel"/>
    <w:tmpl w:val="78A4AD7A"/>
    <w:lvl w:ilvl="0" w:tplc="2BA81B52">
      <w:start w:val="1"/>
      <w:numFmt w:val="decimal"/>
      <w:lvlText w:val="%1)"/>
      <w:lvlJc w:val="left"/>
      <w:pPr>
        <w:ind w:left="1080" w:hanging="360"/>
      </w:pPr>
      <w:rPr>
        <w:rFonts w:ascii="Arial Bold" w:hAnsi="Arial Bold"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373BB1"/>
    <w:multiLevelType w:val="hybridMultilevel"/>
    <w:tmpl w:val="74569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635D9C"/>
    <w:multiLevelType w:val="hybridMultilevel"/>
    <w:tmpl w:val="EF86684C"/>
    <w:lvl w:ilvl="0" w:tplc="88AEEB4E">
      <w:start w:val="1"/>
      <w:numFmt w:val="lowerLetter"/>
      <w:lvlText w:val="%1."/>
      <w:lvlJc w:val="left"/>
      <w:pPr>
        <w:tabs>
          <w:tab w:val="num" w:pos="720"/>
        </w:tabs>
        <w:ind w:left="720" w:hanging="360"/>
      </w:pPr>
    </w:lvl>
    <w:lvl w:ilvl="1" w:tplc="A35A31AC" w:tentative="1">
      <w:start w:val="1"/>
      <w:numFmt w:val="lowerLetter"/>
      <w:lvlText w:val="%2."/>
      <w:lvlJc w:val="left"/>
      <w:pPr>
        <w:tabs>
          <w:tab w:val="num" w:pos="1440"/>
        </w:tabs>
        <w:ind w:left="1440" w:hanging="360"/>
      </w:pPr>
    </w:lvl>
    <w:lvl w:ilvl="2" w:tplc="111256AE" w:tentative="1">
      <w:start w:val="1"/>
      <w:numFmt w:val="lowerLetter"/>
      <w:lvlText w:val="%3."/>
      <w:lvlJc w:val="left"/>
      <w:pPr>
        <w:tabs>
          <w:tab w:val="num" w:pos="2160"/>
        </w:tabs>
        <w:ind w:left="2160" w:hanging="360"/>
      </w:pPr>
    </w:lvl>
    <w:lvl w:ilvl="3" w:tplc="CDB4EB1A" w:tentative="1">
      <w:start w:val="1"/>
      <w:numFmt w:val="lowerLetter"/>
      <w:lvlText w:val="%4."/>
      <w:lvlJc w:val="left"/>
      <w:pPr>
        <w:tabs>
          <w:tab w:val="num" w:pos="2880"/>
        </w:tabs>
        <w:ind w:left="2880" w:hanging="360"/>
      </w:pPr>
    </w:lvl>
    <w:lvl w:ilvl="4" w:tplc="DC180DDC" w:tentative="1">
      <w:start w:val="1"/>
      <w:numFmt w:val="lowerLetter"/>
      <w:lvlText w:val="%5."/>
      <w:lvlJc w:val="left"/>
      <w:pPr>
        <w:tabs>
          <w:tab w:val="num" w:pos="3600"/>
        </w:tabs>
        <w:ind w:left="3600" w:hanging="360"/>
      </w:pPr>
    </w:lvl>
    <w:lvl w:ilvl="5" w:tplc="EE249F00" w:tentative="1">
      <w:start w:val="1"/>
      <w:numFmt w:val="lowerLetter"/>
      <w:lvlText w:val="%6."/>
      <w:lvlJc w:val="left"/>
      <w:pPr>
        <w:tabs>
          <w:tab w:val="num" w:pos="4320"/>
        </w:tabs>
        <w:ind w:left="4320" w:hanging="360"/>
      </w:pPr>
    </w:lvl>
    <w:lvl w:ilvl="6" w:tplc="6F4C4010" w:tentative="1">
      <w:start w:val="1"/>
      <w:numFmt w:val="lowerLetter"/>
      <w:lvlText w:val="%7."/>
      <w:lvlJc w:val="left"/>
      <w:pPr>
        <w:tabs>
          <w:tab w:val="num" w:pos="5040"/>
        </w:tabs>
        <w:ind w:left="5040" w:hanging="360"/>
      </w:pPr>
    </w:lvl>
    <w:lvl w:ilvl="7" w:tplc="347E29FE" w:tentative="1">
      <w:start w:val="1"/>
      <w:numFmt w:val="lowerLetter"/>
      <w:lvlText w:val="%8."/>
      <w:lvlJc w:val="left"/>
      <w:pPr>
        <w:tabs>
          <w:tab w:val="num" w:pos="5760"/>
        </w:tabs>
        <w:ind w:left="5760" w:hanging="360"/>
      </w:pPr>
    </w:lvl>
    <w:lvl w:ilvl="8" w:tplc="775C7262" w:tentative="1">
      <w:start w:val="1"/>
      <w:numFmt w:val="lowerLetter"/>
      <w:lvlText w:val="%9."/>
      <w:lvlJc w:val="left"/>
      <w:pPr>
        <w:tabs>
          <w:tab w:val="num" w:pos="6480"/>
        </w:tabs>
        <w:ind w:left="6480" w:hanging="360"/>
      </w:pPr>
    </w:lvl>
  </w:abstractNum>
  <w:abstractNum w:abstractNumId="54" w15:restartNumberingAfterBreak="0">
    <w:nsid w:val="44B93188"/>
    <w:multiLevelType w:val="hybridMultilevel"/>
    <w:tmpl w:val="3140CCA2"/>
    <w:lvl w:ilvl="0" w:tplc="6C94FE58">
      <w:start w:val="1"/>
      <w:numFmt w:val="decimal"/>
      <w:pStyle w:val="Heading2"/>
      <w:lvlText w:val="1.%1"/>
      <w:lvlJc w:val="left"/>
      <w:pPr>
        <w:ind w:left="360" w:hanging="360"/>
      </w:pPr>
      <w:rPr>
        <w:rFonts w:hint="default"/>
        <w:b/>
        <w:i w:val="0"/>
        <w:sz w:val="24"/>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5" w15:restartNumberingAfterBreak="0">
    <w:nsid w:val="45FF1296"/>
    <w:multiLevelType w:val="hybridMultilevel"/>
    <w:tmpl w:val="9C588598"/>
    <w:lvl w:ilvl="0" w:tplc="013C929A">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D0D4369"/>
    <w:multiLevelType w:val="multilevel"/>
    <w:tmpl w:val="AA481FE2"/>
    <w:lvl w:ilvl="0">
      <w:start w:val="1"/>
      <w:numFmt w:val="upperRoman"/>
      <w:pStyle w:val="RFPHeading1"/>
      <w:lvlText w:val="%1."/>
      <w:lvlJc w:val="right"/>
      <w:pPr>
        <w:ind w:left="360" w:hanging="360"/>
      </w:pPr>
      <w:rPr>
        <w:rFonts w:hint="default"/>
        <w:b/>
        <w:i w:val="0"/>
        <w:sz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7" w15:restartNumberingAfterBreak="0">
    <w:nsid w:val="4E0440B7"/>
    <w:multiLevelType w:val="hybridMultilevel"/>
    <w:tmpl w:val="9D262462"/>
    <w:lvl w:ilvl="0" w:tplc="23C23F88">
      <w:start w:val="1"/>
      <w:numFmt w:val="lowerLetter"/>
      <w:pStyle w:val="RFPBodyTexta"/>
      <w:lvlText w:val="%1)"/>
      <w:lvlJc w:val="left"/>
      <w:pPr>
        <w:ind w:left="1440" w:hanging="360"/>
      </w:pPr>
      <w:rPr>
        <w:rFonts w:ascii="Arial" w:hAnsi="Aria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E9C0D89"/>
    <w:multiLevelType w:val="hybridMultilevel"/>
    <w:tmpl w:val="00B8CB22"/>
    <w:lvl w:ilvl="0" w:tplc="F46C8CC6">
      <w:start w:val="5"/>
      <w:numFmt w:val="lowerLetter"/>
      <w:lvlText w:val="%1."/>
      <w:lvlJc w:val="left"/>
      <w:pPr>
        <w:tabs>
          <w:tab w:val="num" w:pos="720"/>
        </w:tabs>
        <w:ind w:left="720" w:hanging="360"/>
      </w:pPr>
    </w:lvl>
    <w:lvl w:ilvl="1" w:tplc="EE50132C" w:tentative="1">
      <w:start w:val="1"/>
      <w:numFmt w:val="lowerLetter"/>
      <w:lvlText w:val="%2."/>
      <w:lvlJc w:val="left"/>
      <w:pPr>
        <w:tabs>
          <w:tab w:val="num" w:pos="1440"/>
        </w:tabs>
        <w:ind w:left="1440" w:hanging="360"/>
      </w:pPr>
    </w:lvl>
    <w:lvl w:ilvl="2" w:tplc="BAFE5134" w:tentative="1">
      <w:start w:val="1"/>
      <w:numFmt w:val="lowerLetter"/>
      <w:lvlText w:val="%3."/>
      <w:lvlJc w:val="left"/>
      <w:pPr>
        <w:tabs>
          <w:tab w:val="num" w:pos="2160"/>
        </w:tabs>
        <w:ind w:left="2160" w:hanging="360"/>
      </w:pPr>
    </w:lvl>
    <w:lvl w:ilvl="3" w:tplc="BDF27EBC" w:tentative="1">
      <w:start w:val="1"/>
      <w:numFmt w:val="lowerLetter"/>
      <w:lvlText w:val="%4."/>
      <w:lvlJc w:val="left"/>
      <w:pPr>
        <w:tabs>
          <w:tab w:val="num" w:pos="2880"/>
        </w:tabs>
        <w:ind w:left="2880" w:hanging="360"/>
      </w:pPr>
    </w:lvl>
    <w:lvl w:ilvl="4" w:tplc="98AA49DA" w:tentative="1">
      <w:start w:val="1"/>
      <w:numFmt w:val="lowerLetter"/>
      <w:lvlText w:val="%5."/>
      <w:lvlJc w:val="left"/>
      <w:pPr>
        <w:tabs>
          <w:tab w:val="num" w:pos="3600"/>
        </w:tabs>
        <w:ind w:left="3600" w:hanging="360"/>
      </w:pPr>
    </w:lvl>
    <w:lvl w:ilvl="5" w:tplc="8196D798" w:tentative="1">
      <w:start w:val="1"/>
      <w:numFmt w:val="lowerLetter"/>
      <w:lvlText w:val="%6."/>
      <w:lvlJc w:val="left"/>
      <w:pPr>
        <w:tabs>
          <w:tab w:val="num" w:pos="4320"/>
        </w:tabs>
        <w:ind w:left="4320" w:hanging="360"/>
      </w:pPr>
    </w:lvl>
    <w:lvl w:ilvl="6" w:tplc="7BC80D88" w:tentative="1">
      <w:start w:val="1"/>
      <w:numFmt w:val="lowerLetter"/>
      <w:lvlText w:val="%7."/>
      <w:lvlJc w:val="left"/>
      <w:pPr>
        <w:tabs>
          <w:tab w:val="num" w:pos="5040"/>
        </w:tabs>
        <w:ind w:left="5040" w:hanging="360"/>
      </w:pPr>
    </w:lvl>
    <w:lvl w:ilvl="7" w:tplc="94F0469A" w:tentative="1">
      <w:start w:val="1"/>
      <w:numFmt w:val="lowerLetter"/>
      <w:lvlText w:val="%8."/>
      <w:lvlJc w:val="left"/>
      <w:pPr>
        <w:tabs>
          <w:tab w:val="num" w:pos="5760"/>
        </w:tabs>
        <w:ind w:left="5760" w:hanging="360"/>
      </w:pPr>
    </w:lvl>
    <w:lvl w:ilvl="8" w:tplc="F7621916" w:tentative="1">
      <w:start w:val="1"/>
      <w:numFmt w:val="lowerLetter"/>
      <w:lvlText w:val="%9."/>
      <w:lvlJc w:val="left"/>
      <w:pPr>
        <w:tabs>
          <w:tab w:val="num" w:pos="6480"/>
        </w:tabs>
        <w:ind w:left="6480" w:hanging="360"/>
      </w:pPr>
    </w:lvl>
  </w:abstractNum>
  <w:abstractNum w:abstractNumId="59" w15:restartNumberingAfterBreak="0">
    <w:nsid w:val="516D0D1D"/>
    <w:multiLevelType w:val="hybridMultilevel"/>
    <w:tmpl w:val="F0CA01B2"/>
    <w:lvl w:ilvl="0" w:tplc="83087270">
      <w:start w:val="1"/>
      <w:numFmt w:val="decimal"/>
      <w:pStyle w:val="RFPHeader3"/>
      <w:lvlText w:val="1.1.%1"/>
      <w:lvlJc w:val="left"/>
      <w:pPr>
        <w:ind w:left="1080" w:hanging="360"/>
      </w:pPr>
      <w:rPr>
        <w:rFonts w:ascii="Arial Bold" w:hAnsi="Arial Bold"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26108EB"/>
    <w:multiLevelType w:val="hybridMultilevel"/>
    <w:tmpl w:val="9E8AA582"/>
    <w:lvl w:ilvl="0" w:tplc="04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59001E31"/>
    <w:multiLevelType w:val="multilevel"/>
    <w:tmpl w:val="CE6CA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457135"/>
    <w:multiLevelType w:val="hybridMultilevel"/>
    <w:tmpl w:val="93FEE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2593B8F"/>
    <w:multiLevelType w:val="hybridMultilevel"/>
    <w:tmpl w:val="B52840A4"/>
    <w:styleLink w:val="RFPHeadingMulti"/>
    <w:lvl w:ilvl="0" w:tplc="1F9610B0">
      <w:start w:val="1"/>
      <w:numFmt w:val="upperRoman"/>
      <w:lvlText w:val="%1."/>
      <w:lvlJc w:val="left"/>
      <w:pPr>
        <w:ind w:left="1080" w:hanging="360"/>
      </w:pPr>
      <w:rPr>
        <w:rFonts w:ascii="Arial" w:hAnsi="Arial" w:hint="default"/>
        <w:b/>
        <w:i w:val="0"/>
        <w:sz w:val="28"/>
      </w:rPr>
    </w:lvl>
    <w:lvl w:ilvl="1" w:tplc="92E03130">
      <w:start w:val="1"/>
      <w:numFmt w:val="upperLetter"/>
      <w:lvlText w:val="%2)"/>
      <w:lvlJc w:val="left"/>
      <w:pPr>
        <w:ind w:left="720" w:hanging="360"/>
      </w:pPr>
      <w:rPr>
        <w:rFonts w:ascii="Arial" w:hAnsi="Arial" w:hint="default"/>
        <w:b w:val="0"/>
        <w:i w:val="0"/>
        <w:sz w:val="22"/>
      </w:rPr>
    </w:lvl>
    <w:lvl w:ilvl="2" w:tplc="759096B4">
      <w:start w:val="1"/>
      <w:numFmt w:val="decimal"/>
      <w:lvlText w:val="%3)"/>
      <w:lvlJc w:val="left"/>
      <w:pPr>
        <w:ind w:left="1080" w:hanging="360"/>
      </w:pPr>
      <w:rPr>
        <w:rFonts w:ascii="Arial" w:hAnsi="Arial" w:hint="default"/>
        <w:b w:val="0"/>
        <w:i w:val="0"/>
        <w:sz w:val="22"/>
      </w:rPr>
    </w:lvl>
    <w:lvl w:ilvl="3" w:tplc="00BEB4BC">
      <w:start w:val="1"/>
      <w:numFmt w:val="lowerLetter"/>
      <w:lvlText w:val="(%4)"/>
      <w:lvlJc w:val="left"/>
      <w:pPr>
        <w:ind w:left="1440" w:hanging="360"/>
      </w:pPr>
      <w:rPr>
        <w:rFonts w:ascii="Arial" w:hAnsi="Arial" w:hint="default"/>
        <w:b w:val="0"/>
        <w:i w:val="0"/>
        <w:sz w:val="22"/>
      </w:rPr>
    </w:lvl>
    <w:lvl w:ilvl="4" w:tplc="4566DC32">
      <w:start w:val="1"/>
      <w:numFmt w:val="lowerRoman"/>
      <w:lvlText w:val="(%5)"/>
      <w:lvlJc w:val="left"/>
      <w:pPr>
        <w:ind w:left="1800" w:hanging="360"/>
      </w:pPr>
      <w:rPr>
        <w:rFonts w:hint="default"/>
      </w:rPr>
    </w:lvl>
    <w:lvl w:ilvl="5" w:tplc="04464DF0">
      <w:start w:val="1"/>
      <w:numFmt w:val="lowerLetter"/>
      <w:lvlText w:val="(%6)"/>
      <w:lvlJc w:val="left"/>
      <w:pPr>
        <w:ind w:left="2160" w:hanging="360"/>
      </w:pPr>
      <w:rPr>
        <w:rFonts w:hint="default"/>
      </w:rPr>
    </w:lvl>
    <w:lvl w:ilvl="6" w:tplc="7F1CBAF8">
      <w:start w:val="1"/>
      <w:numFmt w:val="decimal"/>
      <w:lvlText w:val="%7."/>
      <w:lvlJc w:val="left"/>
      <w:pPr>
        <w:ind w:left="2520" w:hanging="360"/>
      </w:pPr>
      <w:rPr>
        <w:rFonts w:hint="default"/>
      </w:rPr>
    </w:lvl>
    <w:lvl w:ilvl="7" w:tplc="5EAA3D24">
      <w:start w:val="1"/>
      <w:numFmt w:val="lowerLetter"/>
      <w:lvlText w:val="%8."/>
      <w:lvlJc w:val="left"/>
      <w:pPr>
        <w:ind w:left="2880" w:hanging="360"/>
      </w:pPr>
      <w:rPr>
        <w:rFonts w:hint="default"/>
      </w:rPr>
    </w:lvl>
    <w:lvl w:ilvl="8" w:tplc="164EF640">
      <w:start w:val="1"/>
      <w:numFmt w:val="lowerRoman"/>
      <w:lvlText w:val="%9."/>
      <w:lvlJc w:val="left"/>
      <w:pPr>
        <w:ind w:left="3240" w:hanging="360"/>
      </w:pPr>
      <w:rPr>
        <w:rFonts w:hint="default"/>
      </w:rPr>
    </w:lvl>
  </w:abstractNum>
  <w:abstractNum w:abstractNumId="65" w15:restartNumberingAfterBreak="0">
    <w:nsid w:val="635B61A7"/>
    <w:multiLevelType w:val="hybridMultilevel"/>
    <w:tmpl w:val="94923872"/>
    <w:lvl w:ilvl="0" w:tplc="D4C424C2">
      <w:start w:val="1"/>
      <w:numFmt w:val="low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4380A4C"/>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4991528"/>
    <w:multiLevelType w:val="hybridMultilevel"/>
    <w:tmpl w:val="EDE6204A"/>
    <w:lvl w:ilvl="0" w:tplc="57AE0F44">
      <w:start w:val="1"/>
      <w:numFmt w:val="decimal"/>
      <w:lvlText w:val="%1)"/>
      <w:lvlJc w:val="left"/>
      <w:pPr>
        <w:ind w:left="720" w:hanging="360"/>
      </w:pPr>
      <w:rPr>
        <w:rFonts w:hint="default"/>
        <w:b/>
      </w:rPr>
    </w:lvl>
    <w:lvl w:ilvl="1" w:tplc="DC9CE76C">
      <w:start w:val="1"/>
      <w:numFmt w:val="lowerLetter"/>
      <w:lvlText w:val="%2)"/>
      <w:lvlJc w:val="left"/>
      <w:pPr>
        <w:ind w:left="1440" w:hanging="360"/>
      </w:pPr>
      <w:rPr>
        <w:rFonts w:ascii="Arial" w:hAnsi="Arial" w:hint="default"/>
        <w:b w:val="0"/>
        <w:i w:val="0"/>
        <w:sz w:val="22"/>
      </w:rPr>
    </w:lvl>
    <w:lvl w:ilvl="2" w:tplc="E070B85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F3345D"/>
    <w:multiLevelType w:val="hybridMultilevel"/>
    <w:tmpl w:val="D874677A"/>
    <w:lvl w:ilvl="0" w:tplc="40FA2376">
      <w:start w:val="1"/>
      <w:numFmt w:val="bullet"/>
      <w:pStyle w:val="RFPInstructions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38628D"/>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D761107"/>
    <w:multiLevelType w:val="hybridMultilevel"/>
    <w:tmpl w:val="D82E1B84"/>
    <w:lvl w:ilvl="0" w:tplc="56B82EF2">
      <w:start w:val="3"/>
      <w:numFmt w:val="lowerLetter"/>
      <w:lvlText w:val="%1."/>
      <w:lvlJc w:val="left"/>
      <w:pPr>
        <w:tabs>
          <w:tab w:val="num" w:pos="720"/>
        </w:tabs>
        <w:ind w:left="720" w:hanging="360"/>
      </w:pPr>
    </w:lvl>
    <w:lvl w:ilvl="1" w:tplc="6F50C6D2" w:tentative="1">
      <w:start w:val="1"/>
      <w:numFmt w:val="lowerLetter"/>
      <w:lvlText w:val="%2."/>
      <w:lvlJc w:val="left"/>
      <w:pPr>
        <w:tabs>
          <w:tab w:val="num" w:pos="1440"/>
        </w:tabs>
        <w:ind w:left="1440" w:hanging="360"/>
      </w:pPr>
    </w:lvl>
    <w:lvl w:ilvl="2" w:tplc="10F255CE" w:tentative="1">
      <w:start w:val="1"/>
      <w:numFmt w:val="lowerLetter"/>
      <w:lvlText w:val="%3."/>
      <w:lvlJc w:val="left"/>
      <w:pPr>
        <w:tabs>
          <w:tab w:val="num" w:pos="2160"/>
        </w:tabs>
        <w:ind w:left="2160" w:hanging="360"/>
      </w:pPr>
    </w:lvl>
    <w:lvl w:ilvl="3" w:tplc="10AC04EE" w:tentative="1">
      <w:start w:val="1"/>
      <w:numFmt w:val="lowerLetter"/>
      <w:lvlText w:val="%4."/>
      <w:lvlJc w:val="left"/>
      <w:pPr>
        <w:tabs>
          <w:tab w:val="num" w:pos="2880"/>
        </w:tabs>
        <w:ind w:left="2880" w:hanging="360"/>
      </w:pPr>
    </w:lvl>
    <w:lvl w:ilvl="4" w:tplc="96DE581C" w:tentative="1">
      <w:start w:val="1"/>
      <w:numFmt w:val="lowerLetter"/>
      <w:lvlText w:val="%5."/>
      <w:lvlJc w:val="left"/>
      <w:pPr>
        <w:tabs>
          <w:tab w:val="num" w:pos="3600"/>
        </w:tabs>
        <w:ind w:left="3600" w:hanging="360"/>
      </w:pPr>
    </w:lvl>
    <w:lvl w:ilvl="5" w:tplc="8C088F62" w:tentative="1">
      <w:start w:val="1"/>
      <w:numFmt w:val="lowerLetter"/>
      <w:lvlText w:val="%6."/>
      <w:lvlJc w:val="left"/>
      <w:pPr>
        <w:tabs>
          <w:tab w:val="num" w:pos="4320"/>
        </w:tabs>
        <w:ind w:left="4320" w:hanging="360"/>
      </w:pPr>
    </w:lvl>
    <w:lvl w:ilvl="6" w:tplc="09CC3FB0" w:tentative="1">
      <w:start w:val="1"/>
      <w:numFmt w:val="lowerLetter"/>
      <w:lvlText w:val="%7."/>
      <w:lvlJc w:val="left"/>
      <w:pPr>
        <w:tabs>
          <w:tab w:val="num" w:pos="5040"/>
        </w:tabs>
        <w:ind w:left="5040" w:hanging="360"/>
      </w:pPr>
    </w:lvl>
    <w:lvl w:ilvl="7" w:tplc="CB54FD38" w:tentative="1">
      <w:start w:val="1"/>
      <w:numFmt w:val="lowerLetter"/>
      <w:lvlText w:val="%8."/>
      <w:lvlJc w:val="left"/>
      <w:pPr>
        <w:tabs>
          <w:tab w:val="num" w:pos="5760"/>
        </w:tabs>
        <w:ind w:left="5760" w:hanging="360"/>
      </w:pPr>
    </w:lvl>
    <w:lvl w:ilvl="8" w:tplc="01ECFFC6" w:tentative="1">
      <w:start w:val="1"/>
      <w:numFmt w:val="lowerLetter"/>
      <w:lvlText w:val="%9."/>
      <w:lvlJc w:val="left"/>
      <w:pPr>
        <w:tabs>
          <w:tab w:val="num" w:pos="6480"/>
        </w:tabs>
        <w:ind w:left="6480" w:hanging="360"/>
      </w:pPr>
    </w:lvl>
  </w:abstractNum>
  <w:abstractNum w:abstractNumId="71" w15:restartNumberingAfterBreak="0">
    <w:nsid w:val="74930BF7"/>
    <w:multiLevelType w:val="multilevel"/>
    <w:tmpl w:val="648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5F92564"/>
    <w:multiLevelType w:val="hybridMultilevel"/>
    <w:tmpl w:val="686ED5E4"/>
    <w:lvl w:ilvl="0" w:tplc="80D85174">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638132E"/>
    <w:multiLevelType w:val="hybridMultilevel"/>
    <w:tmpl w:val="02D86FE0"/>
    <w:lvl w:ilvl="0" w:tplc="AC362A8C">
      <w:start w:val="1"/>
      <w:numFmt w:val="decimal"/>
      <w:lvlText w:val="%1)"/>
      <w:lvlJc w:val="left"/>
      <w:pPr>
        <w:ind w:left="720" w:hanging="360"/>
      </w:pPr>
      <w:rPr>
        <w:rFonts w:ascii="Arial Bold" w:hAnsi="Arial Bold"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C23A18"/>
    <w:multiLevelType w:val="hybridMultilevel"/>
    <w:tmpl w:val="D5E2D332"/>
    <w:lvl w:ilvl="0" w:tplc="98D251FA">
      <w:start w:val="2"/>
      <w:numFmt w:val="lowerLetter"/>
      <w:lvlText w:val="%1."/>
      <w:lvlJc w:val="left"/>
      <w:pPr>
        <w:tabs>
          <w:tab w:val="num" w:pos="720"/>
        </w:tabs>
        <w:ind w:left="720" w:hanging="360"/>
      </w:pPr>
    </w:lvl>
    <w:lvl w:ilvl="1" w:tplc="738C3E2A" w:tentative="1">
      <w:start w:val="1"/>
      <w:numFmt w:val="lowerLetter"/>
      <w:lvlText w:val="%2."/>
      <w:lvlJc w:val="left"/>
      <w:pPr>
        <w:tabs>
          <w:tab w:val="num" w:pos="1440"/>
        </w:tabs>
        <w:ind w:left="1440" w:hanging="360"/>
      </w:pPr>
    </w:lvl>
    <w:lvl w:ilvl="2" w:tplc="572A57B6" w:tentative="1">
      <w:start w:val="1"/>
      <w:numFmt w:val="lowerLetter"/>
      <w:lvlText w:val="%3."/>
      <w:lvlJc w:val="left"/>
      <w:pPr>
        <w:tabs>
          <w:tab w:val="num" w:pos="2160"/>
        </w:tabs>
        <w:ind w:left="2160" w:hanging="360"/>
      </w:pPr>
    </w:lvl>
    <w:lvl w:ilvl="3" w:tplc="460EF0CC" w:tentative="1">
      <w:start w:val="1"/>
      <w:numFmt w:val="lowerLetter"/>
      <w:lvlText w:val="%4."/>
      <w:lvlJc w:val="left"/>
      <w:pPr>
        <w:tabs>
          <w:tab w:val="num" w:pos="2880"/>
        </w:tabs>
        <w:ind w:left="2880" w:hanging="360"/>
      </w:pPr>
    </w:lvl>
    <w:lvl w:ilvl="4" w:tplc="56F2F5E4" w:tentative="1">
      <w:start w:val="1"/>
      <w:numFmt w:val="lowerLetter"/>
      <w:lvlText w:val="%5."/>
      <w:lvlJc w:val="left"/>
      <w:pPr>
        <w:tabs>
          <w:tab w:val="num" w:pos="3600"/>
        </w:tabs>
        <w:ind w:left="3600" w:hanging="360"/>
      </w:pPr>
    </w:lvl>
    <w:lvl w:ilvl="5" w:tplc="E28CD7DA" w:tentative="1">
      <w:start w:val="1"/>
      <w:numFmt w:val="lowerLetter"/>
      <w:lvlText w:val="%6."/>
      <w:lvlJc w:val="left"/>
      <w:pPr>
        <w:tabs>
          <w:tab w:val="num" w:pos="4320"/>
        </w:tabs>
        <w:ind w:left="4320" w:hanging="360"/>
      </w:pPr>
    </w:lvl>
    <w:lvl w:ilvl="6" w:tplc="49A23D52" w:tentative="1">
      <w:start w:val="1"/>
      <w:numFmt w:val="lowerLetter"/>
      <w:lvlText w:val="%7."/>
      <w:lvlJc w:val="left"/>
      <w:pPr>
        <w:tabs>
          <w:tab w:val="num" w:pos="5040"/>
        </w:tabs>
        <w:ind w:left="5040" w:hanging="360"/>
      </w:pPr>
    </w:lvl>
    <w:lvl w:ilvl="7" w:tplc="DAC08648" w:tentative="1">
      <w:start w:val="1"/>
      <w:numFmt w:val="lowerLetter"/>
      <w:lvlText w:val="%8."/>
      <w:lvlJc w:val="left"/>
      <w:pPr>
        <w:tabs>
          <w:tab w:val="num" w:pos="5760"/>
        </w:tabs>
        <w:ind w:left="5760" w:hanging="360"/>
      </w:pPr>
    </w:lvl>
    <w:lvl w:ilvl="8" w:tplc="1D3862D0" w:tentative="1">
      <w:start w:val="1"/>
      <w:numFmt w:val="lowerLetter"/>
      <w:lvlText w:val="%9."/>
      <w:lvlJc w:val="left"/>
      <w:pPr>
        <w:tabs>
          <w:tab w:val="num" w:pos="6480"/>
        </w:tabs>
        <w:ind w:left="6480" w:hanging="360"/>
      </w:pPr>
    </w:lvl>
  </w:abstractNum>
  <w:abstractNum w:abstractNumId="75" w15:restartNumberingAfterBreak="0">
    <w:nsid w:val="77D60DA7"/>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95D2ACE"/>
    <w:multiLevelType w:val="multilevel"/>
    <w:tmpl w:val="7C544A3A"/>
    <w:lvl w:ilvl="0">
      <w:start w:val="1"/>
      <w:numFmt w:val="decimal"/>
      <w:lvlText w:val="%1.0"/>
      <w:lvlJc w:val="left"/>
      <w:pPr>
        <w:ind w:left="81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560" w:hanging="720"/>
      </w:pPr>
      <w:rPr>
        <w:rFonts w:hint="default"/>
        <w:b/>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7" w15:restartNumberingAfterBreak="0">
    <w:nsid w:val="7B3F7AAF"/>
    <w:multiLevelType w:val="multilevel"/>
    <w:tmpl w:val="B7A25432"/>
    <w:lvl w:ilvl="0">
      <w:start w:val="3"/>
      <w:numFmt w:val="decimal"/>
      <w:lvlText w:val="%1"/>
      <w:lvlJc w:val="left"/>
      <w:pPr>
        <w:ind w:left="360" w:hanging="360"/>
      </w:pPr>
      <w:rPr>
        <w:rFonts w:hint="default"/>
      </w:rPr>
    </w:lvl>
    <w:lvl w:ilvl="1">
      <w:start w:val="2"/>
      <w:numFmt w:val="decimal"/>
      <w:lvlText w:val="%1.%2"/>
      <w:lvlJc w:val="left"/>
      <w:pPr>
        <w:ind w:left="7200" w:hanging="360"/>
      </w:pPr>
      <w:rPr>
        <w:rFonts w:hint="default"/>
      </w:rPr>
    </w:lvl>
    <w:lvl w:ilvl="2">
      <w:start w:val="1"/>
      <w:numFmt w:val="decimal"/>
      <w:lvlText w:val="%1.%2.%3"/>
      <w:lvlJc w:val="left"/>
      <w:pPr>
        <w:ind w:left="14400" w:hanging="720"/>
      </w:pPr>
      <w:rPr>
        <w:rFonts w:hint="default"/>
      </w:rPr>
    </w:lvl>
    <w:lvl w:ilvl="3">
      <w:start w:val="1"/>
      <w:numFmt w:val="decimal"/>
      <w:lvlText w:val="%1.%2.%3.%4"/>
      <w:lvlJc w:val="left"/>
      <w:pPr>
        <w:ind w:left="21240" w:hanging="720"/>
      </w:pPr>
      <w:rPr>
        <w:rFonts w:hint="default"/>
      </w:rPr>
    </w:lvl>
    <w:lvl w:ilvl="4">
      <w:start w:val="1"/>
      <w:numFmt w:val="decimal"/>
      <w:lvlText w:val="%1.%2.%3.%4.%5"/>
      <w:lvlJc w:val="left"/>
      <w:pPr>
        <w:ind w:left="28440" w:hanging="1080"/>
      </w:pPr>
      <w:rPr>
        <w:rFonts w:hint="default"/>
      </w:rPr>
    </w:lvl>
    <w:lvl w:ilvl="5">
      <w:start w:val="1"/>
      <w:numFmt w:val="decimal"/>
      <w:lvlText w:val="%1.%2.%3.%4.%5.%6"/>
      <w:lvlJc w:val="left"/>
      <w:pPr>
        <w:ind w:left="-30256" w:hanging="1080"/>
      </w:pPr>
      <w:rPr>
        <w:rFonts w:hint="default"/>
      </w:rPr>
    </w:lvl>
    <w:lvl w:ilvl="6">
      <w:start w:val="1"/>
      <w:numFmt w:val="decimal"/>
      <w:lvlText w:val="%1.%2.%3.%4.%5.%6.%7"/>
      <w:lvlJc w:val="left"/>
      <w:pPr>
        <w:ind w:left="-23056" w:hanging="1440"/>
      </w:pPr>
      <w:rPr>
        <w:rFonts w:hint="default"/>
      </w:rPr>
    </w:lvl>
    <w:lvl w:ilvl="7">
      <w:start w:val="1"/>
      <w:numFmt w:val="decimal"/>
      <w:lvlText w:val="%1.%2.%3.%4.%5.%6.%7.%8"/>
      <w:lvlJc w:val="left"/>
      <w:pPr>
        <w:ind w:left="-16216" w:hanging="1440"/>
      </w:pPr>
      <w:rPr>
        <w:rFonts w:hint="default"/>
      </w:rPr>
    </w:lvl>
    <w:lvl w:ilvl="8">
      <w:start w:val="1"/>
      <w:numFmt w:val="decimal"/>
      <w:lvlText w:val="%1.%2.%3.%4.%5.%6.%7.%8.%9"/>
      <w:lvlJc w:val="left"/>
      <w:pPr>
        <w:ind w:left="-9016" w:hanging="1800"/>
      </w:pPr>
      <w:rPr>
        <w:rFonts w:hint="default"/>
      </w:rPr>
    </w:lvl>
  </w:abstractNum>
  <w:abstractNum w:abstractNumId="78" w15:restartNumberingAfterBreak="0">
    <w:nsid w:val="7C435900"/>
    <w:multiLevelType w:val="hybridMultilevel"/>
    <w:tmpl w:val="42C049F8"/>
    <w:lvl w:ilvl="0" w:tplc="80D85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D17301F"/>
    <w:multiLevelType w:val="hybridMultilevel"/>
    <w:tmpl w:val="C6788888"/>
    <w:lvl w:ilvl="0" w:tplc="80D85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DF212C9"/>
    <w:multiLevelType w:val="hybridMultilevel"/>
    <w:tmpl w:val="4FBC3FC6"/>
    <w:lvl w:ilvl="0" w:tplc="BBA061F4">
      <w:start w:val="1"/>
      <w:numFmt w:val="lowerLetter"/>
      <w:lvlText w:val="(%1)"/>
      <w:lvlJc w:val="left"/>
      <w:pPr>
        <w:ind w:left="1968" w:hanging="528"/>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7E4618A2"/>
    <w:multiLevelType w:val="hybridMultilevel"/>
    <w:tmpl w:val="528C49EC"/>
    <w:lvl w:ilvl="0" w:tplc="80D8517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76763245">
    <w:abstractNumId w:val="9"/>
  </w:num>
  <w:num w:numId="2" w16cid:durableId="1265965379">
    <w:abstractNumId w:val="37"/>
  </w:num>
  <w:num w:numId="3" w16cid:durableId="501166448">
    <w:abstractNumId w:val="28"/>
  </w:num>
  <w:num w:numId="4" w16cid:durableId="708607027">
    <w:abstractNumId w:val="25"/>
  </w:num>
  <w:num w:numId="5" w16cid:durableId="960693415">
    <w:abstractNumId w:val="7"/>
  </w:num>
  <w:num w:numId="6" w16cid:durableId="723602789">
    <w:abstractNumId w:val="6"/>
  </w:num>
  <w:num w:numId="7" w16cid:durableId="1255893398">
    <w:abstractNumId w:val="5"/>
  </w:num>
  <w:num w:numId="8" w16cid:durableId="1281960642">
    <w:abstractNumId w:val="4"/>
  </w:num>
  <w:num w:numId="9" w16cid:durableId="875704523">
    <w:abstractNumId w:val="8"/>
  </w:num>
  <w:num w:numId="10" w16cid:durableId="100684686">
    <w:abstractNumId w:val="3"/>
  </w:num>
  <w:num w:numId="11" w16cid:durableId="1862888130">
    <w:abstractNumId w:val="2"/>
  </w:num>
  <w:num w:numId="12" w16cid:durableId="252932632">
    <w:abstractNumId w:val="1"/>
  </w:num>
  <w:num w:numId="13" w16cid:durableId="48964130">
    <w:abstractNumId w:val="0"/>
  </w:num>
  <w:num w:numId="14" w16cid:durableId="2317253">
    <w:abstractNumId w:val="65"/>
  </w:num>
  <w:num w:numId="15" w16cid:durableId="1297759565">
    <w:abstractNumId w:val="59"/>
  </w:num>
  <w:num w:numId="16" w16cid:durableId="1106462107">
    <w:abstractNumId w:val="57"/>
  </w:num>
  <w:num w:numId="17" w16cid:durableId="1274479339">
    <w:abstractNumId w:val="43"/>
  </w:num>
  <w:num w:numId="18" w16cid:durableId="1831865090">
    <w:abstractNumId w:val="56"/>
  </w:num>
  <w:num w:numId="19" w16cid:durableId="1691955904">
    <w:abstractNumId w:val="24"/>
  </w:num>
  <w:num w:numId="20" w16cid:durableId="2114006867">
    <w:abstractNumId w:val="64"/>
  </w:num>
  <w:num w:numId="21" w16cid:durableId="1557625935">
    <w:abstractNumId w:val="68"/>
  </w:num>
  <w:num w:numId="22" w16cid:durableId="1987738917">
    <w:abstractNumId w:val="45"/>
  </w:num>
  <w:num w:numId="23" w16cid:durableId="2032100149">
    <w:abstractNumId w:val="54"/>
  </w:num>
  <w:num w:numId="24" w16cid:durableId="312637250">
    <w:abstractNumId w:val="34"/>
  </w:num>
  <w:num w:numId="25" w16cid:durableId="474950954">
    <w:abstractNumId w:val="72"/>
  </w:num>
  <w:num w:numId="26" w16cid:durableId="1647320726">
    <w:abstractNumId w:val="79"/>
  </w:num>
  <w:num w:numId="27" w16cid:durableId="1707950528">
    <w:abstractNumId w:val="78"/>
  </w:num>
  <w:num w:numId="28" w16cid:durableId="657921335">
    <w:abstractNumId w:val="15"/>
  </w:num>
  <w:num w:numId="29" w16cid:durableId="21246871">
    <w:abstractNumId w:val="21"/>
  </w:num>
  <w:num w:numId="30" w16cid:durableId="2102798912">
    <w:abstractNumId w:val="81"/>
  </w:num>
  <w:num w:numId="31" w16cid:durableId="1615135492">
    <w:abstractNumId w:val="73"/>
  </w:num>
  <w:num w:numId="32" w16cid:durableId="125660426">
    <w:abstractNumId w:val="48"/>
  </w:num>
  <w:num w:numId="33" w16cid:durableId="1286498190">
    <w:abstractNumId w:val="60"/>
  </w:num>
  <w:num w:numId="34" w16cid:durableId="1649941184">
    <w:abstractNumId w:val="40"/>
  </w:num>
  <w:num w:numId="35" w16cid:durableId="1844666626">
    <w:abstractNumId w:val="46"/>
  </w:num>
  <w:num w:numId="36" w16cid:durableId="1300963964">
    <w:abstractNumId w:val="53"/>
  </w:num>
  <w:num w:numId="37" w16cid:durableId="1209105436">
    <w:abstractNumId w:val="74"/>
  </w:num>
  <w:num w:numId="38" w16cid:durableId="1143887845">
    <w:abstractNumId w:val="70"/>
  </w:num>
  <w:num w:numId="39" w16cid:durableId="1610579145">
    <w:abstractNumId w:val="20"/>
  </w:num>
  <w:num w:numId="40" w16cid:durableId="1958872427">
    <w:abstractNumId w:val="58"/>
  </w:num>
  <w:num w:numId="41" w16cid:durableId="1660303216">
    <w:abstractNumId w:val="30"/>
  </w:num>
  <w:num w:numId="42" w16cid:durableId="82923821">
    <w:abstractNumId w:val="10"/>
  </w:num>
  <w:num w:numId="43" w16cid:durableId="460920142">
    <w:abstractNumId w:val="13"/>
  </w:num>
  <w:num w:numId="44" w16cid:durableId="2121560116">
    <w:abstractNumId w:val="49"/>
  </w:num>
  <w:num w:numId="45" w16cid:durableId="1552887063">
    <w:abstractNumId w:val="22"/>
  </w:num>
  <w:num w:numId="46" w16cid:durableId="1801800179">
    <w:abstractNumId w:val="29"/>
  </w:num>
  <w:num w:numId="47" w16cid:durableId="632909765">
    <w:abstractNumId w:val="12"/>
  </w:num>
  <w:num w:numId="48" w16cid:durableId="692463116">
    <w:abstractNumId w:val="35"/>
  </w:num>
  <w:num w:numId="49" w16cid:durableId="486671576">
    <w:abstractNumId w:val="33"/>
  </w:num>
  <w:num w:numId="50" w16cid:durableId="284122126">
    <w:abstractNumId w:val="17"/>
  </w:num>
  <w:num w:numId="51" w16cid:durableId="9835842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7452221">
    <w:abstractNumId w:val="52"/>
  </w:num>
  <w:num w:numId="53" w16cid:durableId="541329088">
    <w:abstractNumId w:val="41"/>
  </w:num>
  <w:num w:numId="54" w16cid:durableId="1074550657">
    <w:abstractNumId w:val="69"/>
  </w:num>
  <w:num w:numId="55" w16cid:durableId="1020468344">
    <w:abstractNumId w:val="11"/>
  </w:num>
  <w:num w:numId="56" w16cid:durableId="1434128513">
    <w:abstractNumId w:val="26"/>
  </w:num>
  <w:num w:numId="57" w16cid:durableId="1937666985">
    <w:abstractNumId w:val="66"/>
  </w:num>
  <w:num w:numId="58" w16cid:durableId="1957440581">
    <w:abstractNumId w:val="47"/>
  </w:num>
  <w:num w:numId="59" w16cid:durableId="399864510">
    <w:abstractNumId w:val="27"/>
  </w:num>
  <w:num w:numId="60" w16cid:durableId="1203396349">
    <w:abstractNumId w:val="75"/>
  </w:num>
  <w:num w:numId="61" w16cid:durableId="644430390">
    <w:abstractNumId w:val="36"/>
  </w:num>
  <w:num w:numId="62" w16cid:durableId="1875118779">
    <w:abstractNumId w:val="67"/>
  </w:num>
  <w:num w:numId="63" w16cid:durableId="1431896127">
    <w:abstractNumId w:val="23"/>
  </w:num>
  <w:num w:numId="64" w16cid:durableId="121924709">
    <w:abstractNumId w:val="19"/>
  </w:num>
  <w:num w:numId="65" w16cid:durableId="894439174">
    <w:abstractNumId w:val="32"/>
  </w:num>
  <w:num w:numId="66" w16cid:durableId="1103265088">
    <w:abstractNumId w:val="63"/>
  </w:num>
  <w:num w:numId="67" w16cid:durableId="511074072">
    <w:abstractNumId w:val="62"/>
  </w:num>
  <w:num w:numId="68" w16cid:durableId="1512183451">
    <w:abstractNumId w:val="54"/>
  </w:num>
  <w:num w:numId="69" w16cid:durableId="236090950">
    <w:abstractNumId w:val="39"/>
  </w:num>
  <w:num w:numId="70" w16cid:durableId="1542859951">
    <w:abstractNumId w:val="76"/>
  </w:num>
  <w:num w:numId="71" w16cid:durableId="896628509">
    <w:abstractNumId w:val="77"/>
  </w:num>
  <w:num w:numId="72" w16cid:durableId="962535134">
    <w:abstractNumId w:val="71"/>
  </w:num>
  <w:num w:numId="73" w16cid:durableId="505830062">
    <w:abstractNumId w:val="14"/>
  </w:num>
  <w:num w:numId="74" w16cid:durableId="80882708">
    <w:abstractNumId w:val="50"/>
  </w:num>
  <w:num w:numId="75" w16cid:durableId="501362585">
    <w:abstractNumId w:val="38"/>
  </w:num>
  <w:num w:numId="76" w16cid:durableId="830675597">
    <w:abstractNumId w:val="54"/>
  </w:num>
  <w:num w:numId="77" w16cid:durableId="352808784">
    <w:abstractNumId w:val="54"/>
  </w:num>
  <w:num w:numId="78" w16cid:durableId="1532838425">
    <w:abstractNumId w:val="54"/>
  </w:num>
  <w:num w:numId="79" w16cid:durableId="2083790972">
    <w:abstractNumId w:val="54"/>
  </w:num>
  <w:num w:numId="80" w16cid:durableId="47727170">
    <w:abstractNumId w:val="18"/>
  </w:num>
  <w:num w:numId="81" w16cid:durableId="434180667">
    <w:abstractNumId w:val="51"/>
  </w:num>
  <w:num w:numId="82" w16cid:durableId="2076932207">
    <w:abstractNumId w:val="42"/>
  </w:num>
  <w:num w:numId="83" w16cid:durableId="780731238">
    <w:abstractNumId w:val="44"/>
  </w:num>
  <w:num w:numId="84" w16cid:durableId="205877716">
    <w:abstractNumId w:val="16"/>
  </w:num>
  <w:num w:numId="85" w16cid:durableId="733160256">
    <w:abstractNumId w:val="31"/>
  </w:num>
  <w:num w:numId="86" w16cid:durableId="1165167701">
    <w:abstractNumId w:val="55"/>
  </w:num>
  <w:num w:numId="87" w16cid:durableId="1187057497">
    <w:abstractNumId w:val="61"/>
  </w:num>
  <w:num w:numId="88" w16cid:durableId="118424768">
    <w:abstractNumId w:val="8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AD"/>
    <w:rsid w:val="0000016D"/>
    <w:rsid w:val="000004D4"/>
    <w:rsid w:val="000006B3"/>
    <w:rsid w:val="000009C3"/>
    <w:rsid w:val="00000B40"/>
    <w:rsid w:val="00000D24"/>
    <w:rsid w:val="00000D30"/>
    <w:rsid w:val="000012BB"/>
    <w:rsid w:val="00001A6B"/>
    <w:rsid w:val="00001E1A"/>
    <w:rsid w:val="00001FC4"/>
    <w:rsid w:val="00002113"/>
    <w:rsid w:val="000027B6"/>
    <w:rsid w:val="00002836"/>
    <w:rsid w:val="00003191"/>
    <w:rsid w:val="00003323"/>
    <w:rsid w:val="00003338"/>
    <w:rsid w:val="0000336B"/>
    <w:rsid w:val="0000408D"/>
    <w:rsid w:val="0000441B"/>
    <w:rsid w:val="00004652"/>
    <w:rsid w:val="00004943"/>
    <w:rsid w:val="00004A3E"/>
    <w:rsid w:val="000054E3"/>
    <w:rsid w:val="000056BE"/>
    <w:rsid w:val="00005F1B"/>
    <w:rsid w:val="000064B6"/>
    <w:rsid w:val="000071FF"/>
    <w:rsid w:val="0000720D"/>
    <w:rsid w:val="000079AE"/>
    <w:rsid w:val="0001089F"/>
    <w:rsid w:val="00010D71"/>
    <w:rsid w:val="0001185A"/>
    <w:rsid w:val="00011F10"/>
    <w:rsid w:val="00012723"/>
    <w:rsid w:val="00012856"/>
    <w:rsid w:val="00012951"/>
    <w:rsid w:val="00012975"/>
    <w:rsid w:val="00012D49"/>
    <w:rsid w:val="00012FBE"/>
    <w:rsid w:val="00012FE3"/>
    <w:rsid w:val="0001320B"/>
    <w:rsid w:val="00013376"/>
    <w:rsid w:val="0001395D"/>
    <w:rsid w:val="00013F2F"/>
    <w:rsid w:val="0001475A"/>
    <w:rsid w:val="000149EB"/>
    <w:rsid w:val="000149FB"/>
    <w:rsid w:val="00014B44"/>
    <w:rsid w:val="00014C5C"/>
    <w:rsid w:val="00015077"/>
    <w:rsid w:val="0001508E"/>
    <w:rsid w:val="0001528D"/>
    <w:rsid w:val="000156BD"/>
    <w:rsid w:val="00015F6A"/>
    <w:rsid w:val="00015FB9"/>
    <w:rsid w:val="00015FFA"/>
    <w:rsid w:val="00017A1F"/>
    <w:rsid w:val="00017C93"/>
    <w:rsid w:val="00020079"/>
    <w:rsid w:val="00021064"/>
    <w:rsid w:val="000217C5"/>
    <w:rsid w:val="00021D1F"/>
    <w:rsid w:val="00021F89"/>
    <w:rsid w:val="000227AC"/>
    <w:rsid w:val="00022F7F"/>
    <w:rsid w:val="00022FE1"/>
    <w:rsid w:val="00023388"/>
    <w:rsid w:val="00024217"/>
    <w:rsid w:val="000245B1"/>
    <w:rsid w:val="0002493F"/>
    <w:rsid w:val="00024F12"/>
    <w:rsid w:val="000258AE"/>
    <w:rsid w:val="000258F7"/>
    <w:rsid w:val="00025A9C"/>
    <w:rsid w:val="00025C21"/>
    <w:rsid w:val="00026455"/>
    <w:rsid w:val="000269E5"/>
    <w:rsid w:val="00026C18"/>
    <w:rsid w:val="000271CA"/>
    <w:rsid w:val="00027931"/>
    <w:rsid w:val="00027AEE"/>
    <w:rsid w:val="0003062A"/>
    <w:rsid w:val="000307C9"/>
    <w:rsid w:val="000311C4"/>
    <w:rsid w:val="000312AA"/>
    <w:rsid w:val="00031E51"/>
    <w:rsid w:val="000320CD"/>
    <w:rsid w:val="00032DE4"/>
    <w:rsid w:val="00033038"/>
    <w:rsid w:val="00033C77"/>
    <w:rsid w:val="0003457F"/>
    <w:rsid w:val="00034FDB"/>
    <w:rsid w:val="000357A8"/>
    <w:rsid w:val="000358E8"/>
    <w:rsid w:val="00036492"/>
    <w:rsid w:val="00036B14"/>
    <w:rsid w:val="0003703E"/>
    <w:rsid w:val="000372AF"/>
    <w:rsid w:val="000373A5"/>
    <w:rsid w:val="00037532"/>
    <w:rsid w:val="000379A0"/>
    <w:rsid w:val="00037E3E"/>
    <w:rsid w:val="00037E45"/>
    <w:rsid w:val="00037EE6"/>
    <w:rsid w:val="0004027E"/>
    <w:rsid w:val="000409F3"/>
    <w:rsid w:val="00040F36"/>
    <w:rsid w:val="000429EF"/>
    <w:rsid w:val="00043170"/>
    <w:rsid w:val="0004334B"/>
    <w:rsid w:val="000438D1"/>
    <w:rsid w:val="000439A2"/>
    <w:rsid w:val="00044042"/>
    <w:rsid w:val="0004479A"/>
    <w:rsid w:val="00044819"/>
    <w:rsid w:val="00045320"/>
    <w:rsid w:val="00045C12"/>
    <w:rsid w:val="000462AC"/>
    <w:rsid w:val="0004641A"/>
    <w:rsid w:val="00046DC0"/>
    <w:rsid w:val="000470F9"/>
    <w:rsid w:val="000477D8"/>
    <w:rsid w:val="00047C86"/>
    <w:rsid w:val="00047DCE"/>
    <w:rsid w:val="00047E6E"/>
    <w:rsid w:val="00050288"/>
    <w:rsid w:val="0005031C"/>
    <w:rsid w:val="000518BA"/>
    <w:rsid w:val="00051CBE"/>
    <w:rsid w:val="00051E3E"/>
    <w:rsid w:val="000524F5"/>
    <w:rsid w:val="000525CE"/>
    <w:rsid w:val="00052FC0"/>
    <w:rsid w:val="00053207"/>
    <w:rsid w:val="000532BD"/>
    <w:rsid w:val="00053300"/>
    <w:rsid w:val="0005385B"/>
    <w:rsid w:val="00053B44"/>
    <w:rsid w:val="000544CA"/>
    <w:rsid w:val="00054AC5"/>
    <w:rsid w:val="00055291"/>
    <w:rsid w:val="000557E7"/>
    <w:rsid w:val="000558B3"/>
    <w:rsid w:val="00055DD2"/>
    <w:rsid w:val="00055F1E"/>
    <w:rsid w:val="000566EA"/>
    <w:rsid w:val="00056A0A"/>
    <w:rsid w:val="00056A55"/>
    <w:rsid w:val="00056DDF"/>
    <w:rsid w:val="000577BF"/>
    <w:rsid w:val="00057AF2"/>
    <w:rsid w:val="00057F9C"/>
    <w:rsid w:val="0006008C"/>
    <w:rsid w:val="000604AC"/>
    <w:rsid w:val="000604C4"/>
    <w:rsid w:val="00060FB2"/>
    <w:rsid w:val="00060FD6"/>
    <w:rsid w:val="00061420"/>
    <w:rsid w:val="00061CC5"/>
    <w:rsid w:val="00061E0A"/>
    <w:rsid w:val="00062277"/>
    <w:rsid w:val="00062B22"/>
    <w:rsid w:val="00062CB0"/>
    <w:rsid w:val="00062DE5"/>
    <w:rsid w:val="00063E5E"/>
    <w:rsid w:val="0006436E"/>
    <w:rsid w:val="00065797"/>
    <w:rsid w:val="00065F24"/>
    <w:rsid w:val="00065FE3"/>
    <w:rsid w:val="000664FD"/>
    <w:rsid w:val="0006664D"/>
    <w:rsid w:val="00066CEE"/>
    <w:rsid w:val="0006773B"/>
    <w:rsid w:val="0007060A"/>
    <w:rsid w:val="000706C6"/>
    <w:rsid w:val="00070784"/>
    <w:rsid w:val="00070EE0"/>
    <w:rsid w:val="000714E2"/>
    <w:rsid w:val="00071615"/>
    <w:rsid w:val="00071C80"/>
    <w:rsid w:val="00071D4C"/>
    <w:rsid w:val="000722A5"/>
    <w:rsid w:val="00072368"/>
    <w:rsid w:val="000725DF"/>
    <w:rsid w:val="000725EA"/>
    <w:rsid w:val="000728F1"/>
    <w:rsid w:val="00072E01"/>
    <w:rsid w:val="00073013"/>
    <w:rsid w:val="00073C91"/>
    <w:rsid w:val="00073F10"/>
    <w:rsid w:val="0007445F"/>
    <w:rsid w:val="000745B4"/>
    <w:rsid w:val="00074E77"/>
    <w:rsid w:val="00074FC4"/>
    <w:rsid w:val="00075484"/>
    <w:rsid w:val="00075A5A"/>
    <w:rsid w:val="00075B70"/>
    <w:rsid w:val="00075C2B"/>
    <w:rsid w:val="0007622C"/>
    <w:rsid w:val="00076888"/>
    <w:rsid w:val="0007695E"/>
    <w:rsid w:val="00076E82"/>
    <w:rsid w:val="0007754F"/>
    <w:rsid w:val="00077D86"/>
    <w:rsid w:val="000809F2"/>
    <w:rsid w:val="00080A54"/>
    <w:rsid w:val="00080BD0"/>
    <w:rsid w:val="00081AC9"/>
    <w:rsid w:val="00082054"/>
    <w:rsid w:val="000822CC"/>
    <w:rsid w:val="0008235A"/>
    <w:rsid w:val="000823AD"/>
    <w:rsid w:val="00082691"/>
    <w:rsid w:val="00082D48"/>
    <w:rsid w:val="000839A2"/>
    <w:rsid w:val="00083DBA"/>
    <w:rsid w:val="000843BC"/>
    <w:rsid w:val="00084F82"/>
    <w:rsid w:val="0008505D"/>
    <w:rsid w:val="00085454"/>
    <w:rsid w:val="0008573F"/>
    <w:rsid w:val="000860FB"/>
    <w:rsid w:val="000868AD"/>
    <w:rsid w:val="00086935"/>
    <w:rsid w:val="00087746"/>
    <w:rsid w:val="00090245"/>
    <w:rsid w:val="00090675"/>
    <w:rsid w:val="000906CC"/>
    <w:rsid w:val="00090B1F"/>
    <w:rsid w:val="00091C58"/>
    <w:rsid w:val="0009227F"/>
    <w:rsid w:val="00092C43"/>
    <w:rsid w:val="0009383D"/>
    <w:rsid w:val="00093DE4"/>
    <w:rsid w:val="00094235"/>
    <w:rsid w:val="0009455B"/>
    <w:rsid w:val="000946C1"/>
    <w:rsid w:val="00094A39"/>
    <w:rsid w:val="00094C5F"/>
    <w:rsid w:val="00095DDD"/>
    <w:rsid w:val="000965C9"/>
    <w:rsid w:val="000966BA"/>
    <w:rsid w:val="00096BDF"/>
    <w:rsid w:val="00097223"/>
    <w:rsid w:val="000972E3"/>
    <w:rsid w:val="000976DE"/>
    <w:rsid w:val="00097A6C"/>
    <w:rsid w:val="00097F15"/>
    <w:rsid w:val="000A0683"/>
    <w:rsid w:val="000A0AB1"/>
    <w:rsid w:val="000A0F9C"/>
    <w:rsid w:val="000A1440"/>
    <w:rsid w:val="000A1DAD"/>
    <w:rsid w:val="000A2276"/>
    <w:rsid w:val="000A3555"/>
    <w:rsid w:val="000A4100"/>
    <w:rsid w:val="000A4604"/>
    <w:rsid w:val="000A4BDF"/>
    <w:rsid w:val="000A57D0"/>
    <w:rsid w:val="000A5840"/>
    <w:rsid w:val="000A58A9"/>
    <w:rsid w:val="000A5F2A"/>
    <w:rsid w:val="000A6A80"/>
    <w:rsid w:val="000A6BFA"/>
    <w:rsid w:val="000A7188"/>
    <w:rsid w:val="000A76FD"/>
    <w:rsid w:val="000A7796"/>
    <w:rsid w:val="000A7804"/>
    <w:rsid w:val="000A7905"/>
    <w:rsid w:val="000A7A93"/>
    <w:rsid w:val="000B0322"/>
    <w:rsid w:val="000B0744"/>
    <w:rsid w:val="000B0D12"/>
    <w:rsid w:val="000B105D"/>
    <w:rsid w:val="000B157F"/>
    <w:rsid w:val="000B1886"/>
    <w:rsid w:val="000B1D3F"/>
    <w:rsid w:val="000B1FCF"/>
    <w:rsid w:val="000B2315"/>
    <w:rsid w:val="000B2B5E"/>
    <w:rsid w:val="000B31ED"/>
    <w:rsid w:val="000B4F19"/>
    <w:rsid w:val="000B510A"/>
    <w:rsid w:val="000B5D98"/>
    <w:rsid w:val="000B6A1D"/>
    <w:rsid w:val="000B6B28"/>
    <w:rsid w:val="000B6C60"/>
    <w:rsid w:val="000B72B3"/>
    <w:rsid w:val="000B7587"/>
    <w:rsid w:val="000B7AD5"/>
    <w:rsid w:val="000B7BA6"/>
    <w:rsid w:val="000C0071"/>
    <w:rsid w:val="000C00E4"/>
    <w:rsid w:val="000C024B"/>
    <w:rsid w:val="000C04CF"/>
    <w:rsid w:val="000C04EF"/>
    <w:rsid w:val="000C1046"/>
    <w:rsid w:val="000C1A01"/>
    <w:rsid w:val="000C1BA0"/>
    <w:rsid w:val="000C26E0"/>
    <w:rsid w:val="000C3A67"/>
    <w:rsid w:val="000C3D5C"/>
    <w:rsid w:val="000C4892"/>
    <w:rsid w:val="000C4BE3"/>
    <w:rsid w:val="000C50B8"/>
    <w:rsid w:val="000C53C6"/>
    <w:rsid w:val="000C6BBC"/>
    <w:rsid w:val="000C6FEF"/>
    <w:rsid w:val="000C7379"/>
    <w:rsid w:val="000C77D7"/>
    <w:rsid w:val="000C78D9"/>
    <w:rsid w:val="000C7B57"/>
    <w:rsid w:val="000C7BC4"/>
    <w:rsid w:val="000C7BE2"/>
    <w:rsid w:val="000D0637"/>
    <w:rsid w:val="000D09E4"/>
    <w:rsid w:val="000D1B20"/>
    <w:rsid w:val="000D210B"/>
    <w:rsid w:val="000D303B"/>
    <w:rsid w:val="000D313B"/>
    <w:rsid w:val="000D338B"/>
    <w:rsid w:val="000D3EBE"/>
    <w:rsid w:val="000D5174"/>
    <w:rsid w:val="000D58B3"/>
    <w:rsid w:val="000D69DD"/>
    <w:rsid w:val="000D6CD6"/>
    <w:rsid w:val="000E03B3"/>
    <w:rsid w:val="000E12B1"/>
    <w:rsid w:val="000E133A"/>
    <w:rsid w:val="000E141C"/>
    <w:rsid w:val="000E144C"/>
    <w:rsid w:val="000E25DD"/>
    <w:rsid w:val="000E3238"/>
    <w:rsid w:val="000E3271"/>
    <w:rsid w:val="000E3282"/>
    <w:rsid w:val="000E32EE"/>
    <w:rsid w:val="000E35DF"/>
    <w:rsid w:val="000E3B3B"/>
    <w:rsid w:val="000E4543"/>
    <w:rsid w:val="000E45DC"/>
    <w:rsid w:val="000E46C6"/>
    <w:rsid w:val="000E4D5B"/>
    <w:rsid w:val="000E5203"/>
    <w:rsid w:val="000E57EC"/>
    <w:rsid w:val="000E5AF9"/>
    <w:rsid w:val="000E5CB4"/>
    <w:rsid w:val="000E61D8"/>
    <w:rsid w:val="000E6243"/>
    <w:rsid w:val="000E645B"/>
    <w:rsid w:val="000E6543"/>
    <w:rsid w:val="000E6ABD"/>
    <w:rsid w:val="000E6C48"/>
    <w:rsid w:val="000E6F77"/>
    <w:rsid w:val="000E7B79"/>
    <w:rsid w:val="000E7B7F"/>
    <w:rsid w:val="000E7DD8"/>
    <w:rsid w:val="000E7F40"/>
    <w:rsid w:val="000F0151"/>
    <w:rsid w:val="000F0938"/>
    <w:rsid w:val="000F0E2B"/>
    <w:rsid w:val="000F0EE7"/>
    <w:rsid w:val="000F1185"/>
    <w:rsid w:val="000F12F0"/>
    <w:rsid w:val="000F19B3"/>
    <w:rsid w:val="000F1C00"/>
    <w:rsid w:val="000F1C9F"/>
    <w:rsid w:val="000F251D"/>
    <w:rsid w:val="000F2566"/>
    <w:rsid w:val="000F2681"/>
    <w:rsid w:val="000F2696"/>
    <w:rsid w:val="000F2BC3"/>
    <w:rsid w:val="000F2D5D"/>
    <w:rsid w:val="000F31DA"/>
    <w:rsid w:val="000F359E"/>
    <w:rsid w:val="000F35BF"/>
    <w:rsid w:val="000F3828"/>
    <w:rsid w:val="000F39C5"/>
    <w:rsid w:val="000F3C83"/>
    <w:rsid w:val="000F4198"/>
    <w:rsid w:val="000F4CEA"/>
    <w:rsid w:val="000F51AC"/>
    <w:rsid w:val="000F5213"/>
    <w:rsid w:val="000F586A"/>
    <w:rsid w:val="000F58BB"/>
    <w:rsid w:val="000F5EF9"/>
    <w:rsid w:val="000F627D"/>
    <w:rsid w:val="000F6FA1"/>
    <w:rsid w:val="000F6FA6"/>
    <w:rsid w:val="000F7111"/>
    <w:rsid w:val="000F72FC"/>
    <w:rsid w:val="000F7776"/>
    <w:rsid w:val="000F7D7B"/>
    <w:rsid w:val="0010077B"/>
    <w:rsid w:val="00100830"/>
    <w:rsid w:val="00100ECC"/>
    <w:rsid w:val="0010143C"/>
    <w:rsid w:val="0010144E"/>
    <w:rsid w:val="001019C9"/>
    <w:rsid w:val="00101F95"/>
    <w:rsid w:val="001020DB"/>
    <w:rsid w:val="001023C4"/>
    <w:rsid w:val="001027FC"/>
    <w:rsid w:val="0010302D"/>
    <w:rsid w:val="00103403"/>
    <w:rsid w:val="00103642"/>
    <w:rsid w:val="00103890"/>
    <w:rsid w:val="00103CBB"/>
    <w:rsid w:val="00103E77"/>
    <w:rsid w:val="00104158"/>
    <w:rsid w:val="00104265"/>
    <w:rsid w:val="001048CF"/>
    <w:rsid w:val="00105101"/>
    <w:rsid w:val="0010633E"/>
    <w:rsid w:val="00106CCF"/>
    <w:rsid w:val="00106F6F"/>
    <w:rsid w:val="00107607"/>
    <w:rsid w:val="00107DE6"/>
    <w:rsid w:val="00107EA0"/>
    <w:rsid w:val="00107ECC"/>
    <w:rsid w:val="00110555"/>
    <w:rsid w:val="00110813"/>
    <w:rsid w:val="00110E00"/>
    <w:rsid w:val="0011108A"/>
    <w:rsid w:val="00111801"/>
    <w:rsid w:val="001119EE"/>
    <w:rsid w:val="00111CCB"/>
    <w:rsid w:val="0011222C"/>
    <w:rsid w:val="00112B7D"/>
    <w:rsid w:val="00112FA9"/>
    <w:rsid w:val="0011324C"/>
    <w:rsid w:val="0011346C"/>
    <w:rsid w:val="001136AB"/>
    <w:rsid w:val="001137FA"/>
    <w:rsid w:val="001139AB"/>
    <w:rsid w:val="00113EAE"/>
    <w:rsid w:val="00114AD3"/>
    <w:rsid w:val="00114ADC"/>
    <w:rsid w:val="00115E42"/>
    <w:rsid w:val="00116A47"/>
    <w:rsid w:val="001170F9"/>
    <w:rsid w:val="001171EC"/>
    <w:rsid w:val="0012073C"/>
    <w:rsid w:val="001212E4"/>
    <w:rsid w:val="00121F27"/>
    <w:rsid w:val="0012224C"/>
    <w:rsid w:val="00122361"/>
    <w:rsid w:val="00122457"/>
    <w:rsid w:val="00122646"/>
    <w:rsid w:val="0012294E"/>
    <w:rsid w:val="001230FA"/>
    <w:rsid w:val="00123338"/>
    <w:rsid w:val="00123BBB"/>
    <w:rsid w:val="0012513A"/>
    <w:rsid w:val="0012535A"/>
    <w:rsid w:val="00126093"/>
    <w:rsid w:val="001263AA"/>
    <w:rsid w:val="001264D9"/>
    <w:rsid w:val="0012693C"/>
    <w:rsid w:val="001271EE"/>
    <w:rsid w:val="001272DC"/>
    <w:rsid w:val="001279AD"/>
    <w:rsid w:val="00130324"/>
    <w:rsid w:val="001304ED"/>
    <w:rsid w:val="001305D4"/>
    <w:rsid w:val="00131064"/>
    <w:rsid w:val="00131310"/>
    <w:rsid w:val="001318D8"/>
    <w:rsid w:val="00131C7C"/>
    <w:rsid w:val="00131F07"/>
    <w:rsid w:val="00132228"/>
    <w:rsid w:val="00132A88"/>
    <w:rsid w:val="0013375F"/>
    <w:rsid w:val="00133BD6"/>
    <w:rsid w:val="0013442E"/>
    <w:rsid w:val="001348F4"/>
    <w:rsid w:val="00134F3B"/>
    <w:rsid w:val="001356DD"/>
    <w:rsid w:val="00136046"/>
    <w:rsid w:val="0013618C"/>
    <w:rsid w:val="0013630B"/>
    <w:rsid w:val="00136676"/>
    <w:rsid w:val="00136A2B"/>
    <w:rsid w:val="00137DA0"/>
    <w:rsid w:val="00140358"/>
    <w:rsid w:val="00140438"/>
    <w:rsid w:val="00141197"/>
    <w:rsid w:val="001417DA"/>
    <w:rsid w:val="00141EFE"/>
    <w:rsid w:val="001421FE"/>
    <w:rsid w:val="001422AD"/>
    <w:rsid w:val="00142B4C"/>
    <w:rsid w:val="00143855"/>
    <w:rsid w:val="0014395F"/>
    <w:rsid w:val="00143BC7"/>
    <w:rsid w:val="00143C5A"/>
    <w:rsid w:val="0014420F"/>
    <w:rsid w:val="00144F9F"/>
    <w:rsid w:val="0014558D"/>
    <w:rsid w:val="001457D3"/>
    <w:rsid w:val="00145FAC"/>
    <w:rsid w:val="00146694"/>
    <w:rsid w:val="001466E8"/>
    <w:rsid w:val="00146735"/>
    <w:rsid w:val="00146960"/>
    <w:rsid w:val="00146A16"/>
    <w:rsid w:val="00146C8B"/>
    <w:rsid w:val="00146F9E"/>
    <w:rsid w:val="0014710B"/>
    <w:rsid w:val="00147111"/>
    <w:rsid w:val="00147527"/>
    <w:rsid w:val="001478B5"/>
    <w:rsid w:val="001500EB"/>
    <w:rsid w:val="0015029A"/>
    <w:rsid w:val="0015060A"/>
    <w:rsid w:val="001510A1"/>
    <w:rsid w:val="0015134F"/>
    <w:rsid w:val="00151691"/>
    <w:rsid w:val="00151813"/>
    <w:rsid w:val="00152013"/>
    <w:rsid w:val="00152A6A"/>
    <w:rsid w:val="00152E8A"/>
    <w:rsid w:val="00153CD1"/>
    <w:rsid w:val="00153F62"/>
    <w:rsid w:val="0015491D"/>
    <w:rsid w:val="0015507C"/>
    <w:rsid w:val="001552E9"/>
    <w:rsid w:val="0015543F"/>
    <w:rsid w:val="00155467"/>
    <w:rsid w:val="00155716"/>
    <w:rsid w:val="00155874"/>
    <w:rsid w:val="00156650"/>
    <w:rsid w:val="00156F9A"/>
    <w:rsid w:val="00157770"/>
    <w:rsid w:val="00157906"/>
    <w:rsid w:val="00157B71"/>
    <w:rsid w:val="00157C0F"/>
    <w:rsid w:val="00160912"/>
    <w:rsid w:val="00160D66"/>
    <w:rsid w:val="0016107A"/>
    <w:rsid w:val="00161A2B"/>
    <w:rsid w:val="00161E32"/>
    <w:rsid w:val="00161FB5"/>
    <w:rsid w:val="0016244E"/>
    <w:rsid w:val="00162F79"/>
    <w:rsid w:val="001631BE"/>
    <w:rsid w:val="00163261"/>
    <w:rsid w:val="00163BA1"/>
    <w:rsid w:val="00163BDA"/>
    <w:rsid w:val="0016425D"/>
    <w:rsid w:val="00164F7C"/>
    <w:rsid w:val="00165D40"/>
    <w:rsid w:val="0016604A"/>
    <w:rsid w:val="0016607E"/>
    <w:rsid w:val="0016613E"/>
    <w:rsid w:val="001667E3"/>
    <w:rsid w:val="001677E7"/>
    <w:rsid w:val="00167AAB"/>
    <w:rsid w:val="00167F23"/>
    <w:rsid w:val="00167F6F"/>
    <w:rsid w:val="00170616"/>
    <w:rsid w:val="001708CE"/>
    <w:rsid w:val="00170B0E"/>
    <w:rsid w:val="00170EE2"/>
    <w:rsid w:val="0017159A"/>
    <w:rsid w:val="00171F95"/>
    <w:rsid w:val="00171FA1"/>
    <w:rsid w:val="001720F0"/>
    <w:rsid w:val="00172C26"/>
    <w:rsid w:val="00173120"/>
    <w:rsid w:val="00173CE4"/>
    <w:rsid w:val="00174598"/>
    <w:rsid w:val="0017463B"/>
    <w:rsid w:val="00174CFB"/>
    <w:rsid w:val="001750FF"/>
    <w:rsid w:val="001752A2"/>
    <w:rsid w:val="00175860"/>
    <w:rsid w:val="0017600C"/>
    <w:rsid w:val="001764DC"/>
    <w:rsid w:val="001765FE"/>
    <w:rsid w:val="001768C6"/>
    <w:rsid w:val="00176D91"/>
    <w:rsid w:val="00177E73"/>
    <w:rsid w:val="00181431"/>
    <w:rsid w:val="00181A97"/>
    <w:rsid w:val="00181CC0"/>
    <w:rsid w:val="00181F57"/>
    <w:rsid w:val="00182310"/>
    <w:rsid w:val="00182420"/>
    <w:rsid w:val="00182572"/>
    <w:rsid w:val="0018269C"/>
    <w:rsid w:val="0018283C"/>
    <w:rsid w:val="00182F20"/>
    <w:rsid w:val="00183A4B"/>
    <w:rsid w:val="00184332"/>
    <w:rsid w:val="00184B8F"/>
    <w:rsid w:val="001852F4"/>
    <w:rsid w:val="00186536"/>
    <w:rsid w:val="00186C3C"/>
    <w:rsid w:val="00186D72"/>
    <w:rsid w:val="00187448"/>
    <w:rsid w:val="00187503"/>
    <w:rsid w:val="00187C5D"/>
    <w:rsid w:val="00187D77"/>
    <w:rsid w:val="00190232"/>
    <w:rsid w:val="001906BB"/>
    <w:rsid w:val="00190F15"/>
    <w:rsid w:val="00191341"/>
    <w:rsid w:val="001925D2"/>
    <w:rsid w:val="0019271A"/>
    <w:rsid w:val="001931E3"/>
    <w:rsid w:val="001935AF"/>
    <w:rsid w:val="00193862"/>
    <w:rsid w:val="00193B90"/>
    <w:rsid w:val="00194DD7"/>
    <w:rsid w:val="001951D4"/>
    <w:rsid w:val="0019530E"/>
    <w:rsid w:val="00195310"/>
    <w:rsid w:val="00195B56"/>
    <w:rsid w:val="001963F9"/>
    <w:rsid w:val="00196692"/>
    <w:rsid w:val="00196C12"/>
    <w:rsid w:val="00196DC3"/>
    <w:rsid w:val="0019725A"/>
    <w:rsid w:val="00197748"/>
    <w:rsid w:val="00197A06"/>
    <w:rsid w:val="00197A75"/>
    <w:rsid w:val="001A024C"/>
    <w:rsid w:val="001A050F"/>
    <w:rsid w:val="001A0633"/>
    <w:rsid w:val="001A0CCD"/>
    <w:rsid w:val="001A1071"/>
    <w:rsid w:val="001A160B"/>
    <w:rsid w:val="001A1B1D"/>
    <w:rsid w:val="001A1B37"/>
    <w:rsid w:val="001A1F09"/>
    <w:rsid w:val="001A2260"/>
    <w:rsid w:val="001A25E9"/>
    <w:rsid w:val="001A379D"/>
    <w:rsid w:val="001A383B"/>
    <w:rsid w:val="001A39D4"/>
    <w:rsid w:val="001A3D2F"/>
    <w:rsid w:val="001A42B5"/>
    <w:rsid w:val="001A4847"/>
    <w:rsid w:val="001A4B2F"/>
    <w:rsid w:val="001A516A"/>
    <w:rsid w:val="001A5468"/>
    <w:rsid w:val="001A59D4"/>
    <w:rsid w:val="001A60DB"/>
    <w:rsid w:val="001A612E"/>
    <w:rsid w:val="001A6E55"/>
    <w:rsid w:val="001A76B3"/>
    <w:rsid w:val="001A79EA"/>
    <w:rsid w:val="001A7D06"/>
    <w:rsid w:val="001B01A1"/>
    <w:rsid w:val="001B02FA"/>
    <w:rsid w:val="001B0BA7"/>
    <w:rsid w:val="001B155A"/>
    <w:rsid w:val="001B1D98"/>
    <w:rsid w:val="001B2E11"/>
    <w:rsid w:val="001B2F6E"/>
    <w:rsid w:val="001B321F"/>
    <w:rsid w:val="001B33FC"/>
    <w:rsid w:val="001B37BB"/>
    <w:rsid w:val="001B37E3"/>
    <w:rsid w:val="001B3E21"/>
    <w:rsid w:val="001B4C2E"/>
    <w:rsid w:val="001B5283"/>
    <w:rsid w:val="001B53BF"/>
    <w:rsid w:val="001B53F1"/>
    <w:rsid w:val="001B627C"/>
    <w:rsid w:val="001B6584"/>
    <w:rsid w:val="001B78A9"/>
    <w:rsid w:val="001C0081"/>
    <w:rsid w:val="001C07B6"/>
    <w:rsid w:val="001C0D31"/>
    <w:rsid w:val="001C14AA"/>
    <w:rsid w:val="001C17FD"/>
    <w:rsid w:val="001C1900"/>
    <w:rsid w:val="001C19CF"/>
    <w:rsid w:val="001C1D64"/>
    <w:rsid w:val="001C274C"/>
    <w:rsid w:val="001C2E30"/>
    <w:rsid w:val="001C3E7E"/>
    <w:rsid w:val="001C3EB1"/>
    <w:rsid w:val="001C4441"/>
    <w:rsid w:val="001C4A24"/>
    <w:rsid w:val="001C5278"/>
    <w:rsid w:val="001C552B"/>
    <w:rsid w:val="001C5A5A"/>
    <w:rsid w:val="001C6201"/>
    <w:rsid w:val="001C6AB8"/>
    <w:rsid w:val="001C7469"/>
    <w:rsid w:val="001C76EE"/>
    <w:rsid w:val="001C779D"/>
    <w:rsid w:val="001C7BD9"/>
    <w:rsid w:val="001C7F9D"/>
    <w:rsid w:val="001D02CF"/>
    <w:rsid w:val="001D07A8"/>
    <w:rsid w:val="001D0D69"/>
    <w:rsid w:val="001D0E87"/>
    <w:rsid w:val="001D173C"/>
    <w:rsid w:val="001D17E4"/>
    <w:rsid w:val="001D1956"/>
    <w:rsid w:val="001D1EAF"/>
    <w:rsid w:val="001D2342"/>
    <w:rsid w:val="001D289E"/>
    <w:rsid w:val="001D2FCA"/>
    <w:rsid w:val="001D331E"/>
    <w:rsid w:val="001D3A26"/>
    <w:rsid w:val="001D4297"/>
    <w:rsid w:val="001D44DE"/>
    <w:rsid w:val="001D45E5"/>
    <w:rsid w:val="001D46F5"/>
    <w:rsid w:val="001D49DC"/>
    <w:rsid w:val="001D53CE"/>
    <w:rsid w:val="001D572B"/>
    <w:rsid w:val="001D5734"/>
    <w:rsid w:val="001D5ECD"/>
    <w:rsid w:val="001D62E5"/>
    <w:rsid w:val="001D72A1"/>
    <w:rsid w:val="001D776D"/>
    <w:rsid w:val="001D7B2F"/>
    <w:rsid w:val="001D7E49"/>
    <w:rsid w:val="001E04DA"/>
    <w:rsid w:val="001E068D"/>
    <w:rsid w:val="001E0A0C"/>
    <w:rsid w:val="001E0A26"/>
    <w:rsid w:val="001E0FBA"/>
    <w:rsid w:val="001E1DB3"/>
    <w:rsid w:val="001E21EB"/>
    <w:rsid w:val="001E2494"/>
    <w:rsid w:val="001E26ED"/>
    <w:rsid w:val="001E2A0B"/>
    <w:rsid w:val="001E2A76"/>
    <w:rsid w:val="001E2C1F"/>
    <w:rsid w:val="001E301F"/>
    <w:rsid w:val="001E42C6"/>
    <w:rsid w:val="001E45A9"/>
    <w:rsid w:val="001E49D7"/>
    <w:rsid w:val="001E5072"/>
    <w:rsid w:val="001E512C"/>
    <w:rsid w:val="001E552B"/>
    <w:rsid w:val="001E5F1D"/>
    <w:rsid w:val="001E61CA"/>
    <w:rsid w:val="001E62D2"/>
    <w:rsid w:val="001E7256"/>
    <w:rsid w:val="001E7810"/>
    <w:rsid w:val="001F09D0"/>
    <w:rsid w:val="001F0C55"/>
    <w:rsid w:val="001F11FD"/>
    <w:rsid w:val="001F1278"/>
    <w:rsid w:val="001F15D6"/>
    <w:rsid w:val="001F1D00"/>
    <w:rsid w:val="001F2460"/>
    <w:rsid w:val="001F2C6A"/>
    <w:rsid w:val="001F30A3"/>
    <w:rsid w:val="001F3818"/>
    <w:rsid w:val="001F3C8F"/>
    <w:rsid w:val="001F4467"/>
    <w:rsid w:val="001F4815"/>
    <w:rsid w:val="001F4DBE"/>
    <w:rsid w:val="001F554F"/>
    <w:rsid w:val="001F5708"/>
    <w:rsid w:val="001F5861"/>
    <w:rsid w:val="001F58B3"/>
    <w:rsid w:val="001F5D94"/>
    <w:rsid w:val="001F63EE"/>
    <w:rsid w:val="001F7722"/>
    <w:rsid w:val="001F772C"/>
    <w:rsid w:val="002008E9"/>
    <w:rsid w:val="002017C1"/>
    <w:rsid w:val="00201A09"/>
    <w:rsid w:val="00201A4E"/>
    <w:rsid w:val="00201E08"/>
    <w:rsid w:val="00202200"/>
    <w:rsid w:val="002022F7"/>
    <w:rsid w:val="002028CF"/>
    <w:rsid w:val="00202C21"/>
    <w:rsid w:val="00202D29"/>
    <w:rsid w:val="0020366F"/>
    <w:rsid w:val="00203737"/>
    <w:rsid w:val="0020385D"/>
    <w:rsid w:val="00203D22"/>
    <w:rsid w:val="002043A6"/>
    <w:rsid w:val="00204536"/>
    <w:rsid w:val="00204C6C"/>
    <w:rsid w:val="002054D9"/>
    <w:rsid w:val="00205597"/>
    <w:rsid w:val="00206108"/>
    <w:rsid w:val="00206252"/>
    <w:rsid w:val="002074BB"/>
    <w:rsid w:val="002076E0"/>
    <w:rsid w:val="00210067"/>
    <w:rsid w:val="002102DB"/>
    <w:rsid w:val="00210983"/>
    <w:rsid w:val="002111AF"/>
    <w:rsid w:val="002119D3"/>
    <w:rsid w:val="002119F1"/>
    <w:rsid w:val="00211AE5"/>
    <w:rsid w:val="00211D23"/>
    <w:rsid w:val="00211EEA"/>
    <w:rsid w:val="0021209E"/>
    <w:rsid w:val="00212474"/>
    <w:rsid w:val="002131A9"/>
    <w:rsid w:val="002132FA"/>
    <w:rsid w:val="0021330E"/>
    <w:rsid w:val="00213355"/>
    <w:rsid w:val="00213449"/>
    <w:rsid w:val="00213D4A"/>
    <w:rsid w:val="00214115"/>
    <w:rsid w:val="00214214"/>
    <w:rsid w:val="00214518"/>
    <w:rsid w:val="00214A50"/>
    <w:rsid w:val="00214C93"/>
    <w:rsid w:val="00215CA4"/>
    <w:rsid w:val="00215FA7"/>
    <w:rsid w:val="0021664C"/>
    <w:rsid w:val="00217208"/>
    <w:rsid w:val="00217585"/>
    <w:rsid w:val="00217DA1"/>
    <w:rsid w:val="00220287"/>
    <w:rsid w:val="00220390"/>
    <w:rsid w:val="0022094E"/>
    <w:rsid w:val="00221E3B"/>
    <w:rsid w:val="00221E44"/>
    <w:rsid w:val="00222156"/>
    <w:rsid w:val="00223354"/>
    <w:rsid w:val="002233ED"/>
    <w:rsid w:val="00223787"/>
    <w:rsid w:val="002239FE"/>
    <w:rsid w:val="00223E31"/>
    <w:rsid w:val="002240B6"/>
    <w:rsid w:val="002241EA"/>
    <w:rsid w:val="0022474E"/>
    <w:rsid w:val="002251A6"/>
    <w:rsid w:val="00225284"/>
    <w:rsid w:val="00225B65"/>
    <w:rsid w:val="002263AD"/>
    <w:rsid w:val="0022646A"/>
    <w:rsid w:val="00226DAD"/>
    <w:rsid w:val="00226DD2"/>
    <w:rsid w:val="00227DF7"/>
    <w:rsid w:val="00227F96"/>
    <w:rsid w:val="002305C9"/>
    <w:rsid w:val="00230D61"/>
    <w:rsid w:val="00231589"/>
    <w:rsid w:val="00231767"/>
    <w:rsid w:val="00231D3A"/>
    <w:rsid w:val="00232088"/>
    <w:rsid w:val="00232285"/>
    <w:rsid w:val="00233754"/>
    <w:rsid w:val="00233986"/>
    <w:rsid w:val="00233C54"/>
    <w:rsid w:val="0023414C"/>
    <w:rsid w:val="002344EE"/>
    <w:rsid w:val="002345F6"/>
    <w:rsid w:val="00234A1A"/>
    <w:rsid w:val="00235F83"/>
    <w:rsid w:val="002361C6"/>
    <w:rsid w:val="00236478"/>
    <w:rsid w:val="00236C0B"/>
    <w:rsid w:val="0023731F"/>
    <w:rsid w:val="00237F33"/>
    <w:rsid w:val="00240B93"/>
    <w:rsid w:val="0024127B"/>
    <w:rsid w:val="00242B00"/>
    <w:rsid w:val="00242E16"/>
    <w:rsid w:val="00243340"/>
    <w:rsid w:val="002434CB"/>
    <w:rsid w:val="00243663"/>
    <w:rsid w:val="002436A4"/>
    <w:rsid w:val="00243914"/>
    <w:rsid w:val="00243D37"/>
    <w:rsid w:val="00243EDE"/>
    <w:rsid w:val="00244391"/>
    <w:rsid w:val="00244532"/>
    <w:rsid w:val="00244C82"/>
    <w:rsid w:val="00244F23"/>
    <w:rsid w:val="00244FCE"/>
    <w:rsid w:val="00244FD9"/>
    <w:rsid w:val="0024517C"/>
    <w:rsid w:val="00245692"/>
    <w:rsid w:val="0024578D"/>
    <w:rsid w:val="00246C83"/>
    <w:rsid w:val="00246FDC"/>
    <w:rsid w:val="002475CB"/>
    <w:rsid w:val="0024762B"/>
    <w:rsid w:val="002476F5"/>
    <w:rsid w:val="002479D8"/>
    <w:rsid w:val="00247B7D"/>
    <w:rsid w:val="00250CFC"/>
    <w:rsid w:val="00250D09"/>
    <w:rsid w:val="00251443"/>
    <w:rsid w:val="0025175C"/>
    <w:rsid w:val="0025199B"/>
    <w:rsid w:val="00251D7F"/>
    <w:rsid w:val="00251F6C"/>
    <w:rsid w:val="002524AF"/>
    <w:rsid w:val="00252513"/>
    <w:rsid w:val="00252647"/>
    <w:rsid w:val="0025301D"/>
    <w:rsid w:val="00253578"/>
    <w:rsid w:val="002541C7"/>
    <w:rsid w:val="00254336"/>
    <w:rsid w:val="00254C63"/>
    <w:rsid w:val="00255128"/>
    <w:rsid w:val="002552DD"/>
    <w:rsid w:val="002554A4"/>
    <w:rsid w:val="00255A67"/>
    <w:rsid w:val="00255C26"/>
    <w:rsid w:val="002575F9"/>
    <w:rsid w:val="00257953"/>
    <w:rsid w:val="00257CE5"/>
    <w:rsid w:val="00257D82"/>
    <w:rsid w:val="002600FB"/>
    <w:rsid w:val="00260A96"/>
    <w:rsid w:val="00260B42"/>
    <w:rsid w:val="00260FE2"/>
    <w:rsid w:val="002610EF"/>
    <w:rsid w:val="00261AF5"/>
    <w:rsid w:val="00261B87"/>
    <w:rsid w:val="002623C9"/>
    <w:rsid w:val="002624D7"/>
    <w:rsid w:val="00262516"/>
    <w:rsid w:val="00262743"/>
    <w:rsid w:val="002627DC"/>
    <w:rsid w:val="00262A00"/>
    <w:rsid w:val="002630E3"/>
    <w:rsid w:val="0026375B"/>
    <w:rsid w:val="00264B0A"/>
    <w:rsid w:val="00265300"/>
    <w:rsid w:val="00265863"/>
    <w:rsid w:val="00265B61"/>
    <w:rsid w:val="002660EE"/>
    <w:rsid w:val="00266237"/>
    <w:rsid w:val="00266253"/>
    <w:rsid w:val="00266515"/>
    <w:rsid w:val="002669E0"/>
    <w:rsid w:val="00266FE2"/>
    <w:rsid w:val="002670EA"/>
    <w:rsid w:val="0026723F"/>
    <w:rsid w:val="0026788D"/>
    <w:rsid w:val="00267CD9"/>
    <w:rsid w:val="00267E2F"/>
    <w:rsid w:val="002702FE"/>
    <w:rsid w:val="00270500"/>
    <w:rsid w:val="00272091"/>
    <w:rsid w:val="002723E4"/>
    <w:rsid w:val="00272793"/>
    <w:rsid w:val="0027461E"/>
    <w:rsid w:val="0027463E"/>
    <w:rsid w:val="002746CE"/>
    <w:rsid w:val="0027480D"/>
    <w:rsid w:val="00274A8F"/>
    <w:rsid w:val="002758AB"/>
    <w:rsid w:val="00275D88"/>
    <w:rsid w:val="0027606E"/>
    <w:rsid w:val="0027615D"/>
    <w:rsid w:val="00276589"/>
    <w:rsid w:val="00276925"/>
    <w:rsid w:val="00276C05"/>
    <w:rsid w:val="00277205"/>
    <w:rsid w:val="00282909"/>
    <w:rsid w:val="00282CC9"/>
    <w:rsid w:val="00282D79"/>
    <w:rsid w:val="0028303B"/>
    <w:rsid w:val="0028432E"/>
    <w:rsid w:val="0028439A"/>
    <w:rsid w:val="00284921"/>
    <w:rsid w:val="00284BA7"/>
    <w:rsid w:val="0028519E"/>
    <w:rsid w:val="00285440"/>
    <w:rsid w:val="00285771"/>
    <w:rsid w:val="00285823"/>
    <w:rsid w:val="00285FF7"/>
    <w:rsid w:val="002873B1"/>
    <w:rsid w:val="00287638"/>
    <w:rsid w:val="00287942"/>
    <w:rsid w:val="00287CA1"/>
    <w:rsid w:val="00290028"/>
    <w:rsid w:val="00290199"/>
    <w:rsid w:val="00290971"/>
    <w:rsid w:val="00290ADF"/>
    <w:rsid w:val="0029371E"/>
    <w:rsid w:val="0029398B"/>
    <w:rsid w:val="00293A16"/>
    <w:rsid w:val="00293C53"/>
    <w:rsid w:val="00293DD6"/>
    <w:rsid w:val="00294480"/>
    <w:rsid w:val="002949B2"/>
    <w:rsid w:val="00294A80"/>
    <w:rsid w:val="00294C3E"/>
    <w:rsid w:val="00294CC2"/>
    <w:rsid w:val="002967F1"/>
    <w:rsid w:val="00297936"/>
    <w:rsid w:val="00297FD5"/>
    <w:rsid w:val="002A020B"/>
    <w:rsid w:val="002A0446"/>
    <w:rsid w:val="002A089E"/>
    <w:rsid w:val="002A0E41"/>
    <w:rsid w:val="002A1A7A"/>
    <w:rsid w:val="002A34D8"/>
    <w:rsid w:val="002A3AE3"/>
    <w:rsid w:val="002A47D4"/>
    <w:rsid w:val="002A4E74"/>
    <w:rsid w:val="002A5285"/>
    <w:rsid w:val="002A5318"/>
    <w:rsid w:val="002A594A"/>
    <w:rsid w:val="002A5CE0"/>
    <w:rsid w:val="002A5D67"/>
    <w:rsid w:val="002A60C1"/>
    <w:rsid w:val="002A6506"/>
    <w:rsid w:val="002A70E9"/>
    <w:rsid w:val="002A72F2"/>
    <w:rsid w:val="002A7552"/>
    <w:rsid w:val="002A7743"/>
    <w:rsid w:val="002A7E79"/>
    <w:rsid w:val="002B0583"/>
    <w:rsid w:val="002B0999"/>
    <w:rsid w:val="002B0F4A"/>
    <w:rsid w:val="002B10A1"/>
    <w:rsid w:val="002B1315"/>
    <w:rsid w:val="002B1392"/>
    <w:rsid w:val="002B1530"/>
    <w:rsid w:val="002B19DC"/>
    <w:rsid w:val="002B1A0F"/>
    <w:rsid w:val="002B210A"/>
    <w:rsid w:val="002B212E"/>
    <w:rsid w:val="002B2943"/>
    <w:rsid w:val="002B3C6D"/>
    <w:rsid w:val="002B4995"/>
    <w:rsid w:val="002B4E42"/>
    <w:rsid w:val="002B5972"/>
    <w:rsid w:val="002B5BD4"/>
    <w:rsid w:val="002B629F"/>
    <w:rsid w:val="002B65AF"/>
    <w:rsid w:val="002B66C9"/>
    <w:rsid w:val="002B6D15"/>
    <w:rsid w:val="002B7214"/>
    <w:rsid w:val="002C03A5"/>
    <w:rsid w:val="002C06F3"/>
    <w:rsid w:val="002C085A"/>
    <w:rsid w:val="002C0F6A"/>
    <w:rsid w:val="002C19D6"/>
    <w:rsid w:val="002C1A8F"/>
    <w:rsid w:val="002C1EE1"/>
    <w:rsid w:val="002C1FAC"/>
    <w:rsid w:val="002C2C55"/>
    <w:rsid w:val="002C3041"/>
    <w:rsid w:val="002C3A68"/>
    <w:rsid w:val="002C40CD"/>
    <w:rsid w:val="002C440C"/>
    <w:rsid w:val="002C452E"/>
    <w:rsid w:val="002C4814"/>
    <w:rsid w:val="002C5116"/>
    <w:rsid w:val="002C53FA"/>
    <w:rsid w:val="002C6B38"/>
    <w:rsid w:val="002C6DBE"/>
    <w:rsid w:val="002C6EE3"/>
    <w:rsid w:val="002C7786"/>
    <w:rsid w:val="002C7AEC"/>
    <w:rsid w:val="002C7D5A"/>
    <w:rsid w:val="002D0979"/>
    <w:rsid w:val="002D0D1F"/>
    <w:rsid w:val="002D0D82"/>
    <w:rsid w:val="002D1A63"/>
    <w:rsid w:val="002D1B00"/>
    <w:rsid w:val="002D2367"/>
    <w:rsid w:val="002D2440"/>
    <w:rsid w:val="002D2971"/>
    <w:rsid w:val="002D2DC4"/>
    <w:rsid w:val="002D493A"/>
    <w:rsid w:val="002D4F7D"/>
    <w:rsid w:val="002D52C9"/>
    <w:rsid w:val="002D5ACC"/>
    <w:rsid w:val="002D6211"/>
    <w:rsid w:val="002D6A7D"/>
    <w:rsid w:val="002D73CC"/>
    <w:rsid w:val="002D7A47"/>
    <w:rsid w:val="002D7C6F"/>
    <w:rsid w:val="002D7D6E"/>
    <w:rsid w:val="002E0E82"/>
    <w:rsid w:val="002E106B"/>
    <w:rsid w:val="002E13A1"/>
    <w:rsid w:val="002E189E"/>
    <w:rsid w:val="002E29EF"/>
    <w:rsid w:val="002E2B12"/>
    <w:rsid w:val="002E305D"/>
    <w:rsid w:val="002E318C"/>
    <w:rsid w:val="002E3279"/>
    <w:rsid w:val="002E3611"/>
    <w:rsid w:val="002E3BDC"/>
    <w:rsid w:val="002E3CD5"/>
    <w:rsid w:val="002E40BB"/>
    <w:rsid w:val="002E4D04"/>
    <w:rsid w:val="002E4E1B"/>
    <w:rsid w:val="002E53BC"/>
    <w:rsid w:val="002E5BBE"/>
    <w:rsid w:val="002E5F89"/>
    <w:rsid w:val="002E674A"/>
    <w:rsid w:val="002E6C89"/>
    <w:rsid w:val="002E72F9"/>
    <w:rsid w:val="002E765F"/>
    <w:rsid w:val="002F0B11"/>
    <w:rsid w:val="002F1434"/>
    <w:rsid w:val="002F18FA"/>
    <w:rsid w:val="002F1AE9"/>
    <w:rsid w:val="002F2181"/>
    <w:rsid w:val="002F2AE5"/>
    <w:rsid w:val="002F36E5"/>
    <w:rsid w:val="002F3BE3"/>
    <w:rsid w:val="002F3FD9"/>
    <w:rsid w:val="002F4296"/>
    <w:rsid w:val="002F42C9"/>
    <w:rsid w:val="002F43F8"/>
    <w:rsid w:val="002F4660"/>
    <w:rsid w:val="002F46FF"/>
    <w:rsid w:val="002F48E1"/>
    <w:rsid w:val="002F4A58"/>
    <w:rsid w:val="002F5075"/>
    <w:rsid w:val="002F590C"/>
    <w:rsid w:val="002F74E2"/>
    <w:rsid w:val="002F7DDB"/>
    <w:rsid w:val="0030031A"/>
    <w:rsid w:val="00300EC6"/>
    <w:rsid w:val="00301135"/>
    <w:rsid w:val="00301CC8"/>
    <w:rsid w:val="003021C5"/>
    <w:rsid w:val="00302A82"/>
    <w:rsid w:val="0030349C"/>
    <w:rsid w:val="00303EB5"/>
    <w:rsid w:val="00303F88"/>
    <w:rsid w:val="00304079"/>
    <w:rsid w:val="00304696"/>
    <w:rsid w:val="00305B27"/>
    <w:rsid w:val="00305CA3"/>
    <w:rsid w:val="003061A1"/>
    <w:rsid w:val="003067E2"/>
    <w:rsid w:val="003073E3"/>
    <w:rsid w:val="0030765D"/>
    <w:rsid w:val="00307A84"/>
    <w:rsid w:val="00310925"/>
    <w:rsid w:val="00311AF7"/>
    <w:rsid w:val="0031225F"/>
    <w:rsid w:val="003123A6"/>
    <w:rsid w:val="003129EB"/>
    <w:rsid w:val="00312B1A"/>
    <w:rsid w:val="00312CEA"/>
    <w:rsid w:val="00312DC4"/>
    <w:rsid w:val="00312E63"/>
    <w:rsid w:val="00313B57"/>
    <w:rsid w:val="00313D1E"/>
    <w:rsid w:val="00314BD7"/>
    <w:rsid w:val="00314F29"/>
    <w:rsid w:val="00315266"/>
    <w:rsid w:val="003152E2"/>
    <w:rsid w:val="00315748"/>
    <w:rsid w:val="00315F45"/>
    <w:rsid w:val="00320022"/>
    <w:rsid w:val="003203B1"/>
    <w:rsid w:val="003205F5"/>
    <w:rsid w:val="00320B9F"/>
    <w:rsid w:val="00320E2B"/>
    <w:rsid w:val="0032102C"/>
    <w:rsid w:val="003210F1"/>
    <w:rsid w:val="00321185"/>
    <w:rsid w:val="00321493"/>
    <w:rsid w:val="00321A53"/>
    <w:rsid w:val="00321DBB"/>
    <w:rsid w:val="0032285A"/>
    <w:rsid w:val="0032295F"/>
    <w:rsid w:val="00322FA6"/>
    <w:rsid w:val="003230CC"/>
    <w:rsid w:val="003239F7"/>
    <w:rsid w:val="00324196"/>
    <w:rsid w:val="003248FC"/>
    <w:rsid w:val="003249E4"/>
    <w:rsid w:val="003253D3"/>
    <w:rsid w:val="0032545C"/>
    <w:rsid w:val="0032555D"/>
    <w:rsid w:val="00325788"/>
    <w:rsid w:val="00325837"/>
    <w:rsid w:val="00326ECB"/>
    <w:rsid w:val="00330230"/>
    <w:rsid w:val="003304F7"/>
    <w:rsid w:val="003306C5"/>
    <w:rsid w:val="00330957"/>
    <w:rsid w:val="00331EA2"/>
    <w:rsid w:val="0033228D"/>
    <w:rsid w:val="0033335B"/>
    <w:rsid w:val="00333B7D"/>
    <w:rsid w:val="00334B64"/>
    <w:rsid w:val="00334F92"/>
    <w:rsid w:val="00335511"/>
    <w:rsid w:val="00335DEC"/>
    <w:rsid w:val="00337EF8"/>
    <w:rsid w:val="003404DE"/>
    <w:rsid w:val="00341971"/>
    <w:rsid w:val="00342CFB"/>
    <w:rsid w:val="00342F9F"/>
    <w:rsid w:val="003433F3"/>
    <w:rsid w:val="00343C9E"/>
    <w:rsid w:val="00343CC3"/>
    <w:rsid w:val="00343E04"/>
    <w:rsid w:val="003441DE"/>
    <w:rsid w:val="00344491"/>
    <w:rsid w:val="00344569"/>
    <w:rsid w:val="00344BCA"/>
    <w:rsid w:val="0034504D"/>
    <w:rsid w:val="00345C17"/>
    <w:rsid w:val="00345FAC"/>
    <w:rsid w:val="00346093"/>
    <w:rsid w:val="0034626C"/>
    <w:rsid w:val="00346869"/>
    <w:rsid w:val="00346C75"/>
    <w:rsid w:val="00347C29"/>
    <w:rsid w:val="00350729"/>
    <w:rsid w:val="00350A73"/>
    <w:rsid w:val="00350B76"/>
    <w:rsid w:val="0035115B"/>
    <w:rsid w:val="00351A4E"/>
    <w:rsid w:val="003524EE"/>
    <w:rsid w:val="00353732"/>
    <w:rsid w:val="00353C4D"/>
    <w:rsid w:val="003548F3"/>
    <w:rsid w:val="00354A55"/>
    <w:rsid w:val="00355050"/>
    <w:rsid w:val="00355399"/>
    <w:rsid w:val="003555C1"/>
    <w:rsid w:val="00355BB3"/>
    <w:rsid w:val="00355ED2"/>
    <w:rsid w:val="0035657A"/>
    <w:rsid w:val="003568E9"/>
    <w:rsid w:val="00357237"/>
    <w:rsid w:val="003574FA"/>
    <w:rsid w:val="003577E3"/>
    <w:rsid w:val="00357B0B"/>
    <w:rsid w:val="00357FAC"/>
    <w:rsid w:val="003606C6"/>
    <w:rsid w:val="00361969"/>
    <w:rsid w:val="00361B99"/>
    <w:rsid w:val="00361CB7"/>
    <w:rsid w:val="00362331"/>
    <w:rsid w:val="00362B9B"/>
    <w:rsid w:val="00362BBD"/>
    <w:rsid w:val="00362C4B"/>
    <w:rsid w:val="00362F46"/>
    <w:rsid w:val="00362FA9"/>
    <w:rsid w:val="00363328"/>
    <w:rsid w:val="0036337F"/>
    <w:rsid w:val="00363D18"/>
    <w:rsid w:val="00363FA4"/>
    <w:rsid w:val="0036431E"/>
    <w:rsid w:val="003645B5"/>
    <w:rsid w:val="00364AA9"/>
    <w:rsid w:val="00365477"/>
    <w:rsid w:val="00365579"/>
    <w:rsid w:val="00365981"/>
    <w:rsid w:val="00365B5F"/>
    <w:rsid w:val="0036616E"/>
    <w:rsid w:val="00366701"/>
    <w:rsid w:val="0036699B"/>
    <w:rsid w:val="003704DB"/>
    <w:rsid w:val="00370A61"/>
    <w:rsid w:val="00370EB8"/>
    <w:rsid w:val="003716AD"/>
    <w:rsid w:val="003718C5"/>
    <w:rsid w:val="003723B3"/>
    <w:rsid w:val="003724CD"/>
    <w:rsid w:val="0037251D"/>
    <w:rsid w:val="003737FC"/>
    <w:rsid w:val="00373AB0"/>
    <w:rsid w:val="00373B50"/>
    <w:rsid w:val="003747B4"/>
    <w:rsid w:val="00374A5E"/>
    <w:rsid w:val="0037535D"/>
    <w:rsid w:val="003755F2"/>
    <w:rsid w:val="00375774"/>
    <w:rsid w:val="003759F6"/>
    <w:rsid w:val="00375A93"/>
    <w:rsid w:val="0037672C"/>
    <w:rsid w:val="00377404"/>
    <w:rsid w:val="00377F2A"/>
    <w:rsid w:val="00380BD8"/>
    <w:rsid w:val="00380D27"/>
    <w:rsid w:val="00381078"/>
    <w:rsid w:val="00381ACD"/>
    <w:rsid w:val="0038202F"/>
    <w:rsid w:val="003825BF"/>
    <w:rsid w:val="0038360C"/>
    <w:rsid w:val="00383B62"/>
    <w:rsid w:val="00383D9C"/>
    <w:rsid w:val="0038429E"/>
    <w:rsid w:val="0038494A"/>
    <w:rsid w:val="00384E69"/>
    <w:rsid w:val="003852C1"/>
    <w:rsid w:val="00385C0A"/>
    <w:rsid w:val="003862D6"/>
    <w:rsid w:val="00386569"/>
    <w:rsid w:val="00386CAA"/>
    <w:rsid w:val="00386FEC"/>
    <w:rsid w:val="003871E8"/>
    <w:rsid w:val="0038770C"/>
    <w:rsid w:val="00387E02"/>
    <w:rsid w:val="003903A5"/>
    <w:rsid w:val="003905EC"/>
    <w:rsid w:val="003907FF"/>
    <w:rsid w:val="00390879"/>
    <w:rsid w:val="00390961"/>
    <w:rsid w:val="00391AA4"/>
    <w:rsid w:val="00391EFA"/>
    <w:rsid w:val="00392987"/>
    <w:rsid w:val="00392A63"/>
    <w:rsid w:val="00392CAA"/>
    <w:rsid w:val="00393682"/>
    <w:rsid w:val="00393A9E"/>
    <w:rsid w:val="00394250"/>
    <w:rsid w:val="003944F6"/>
    <w:rsid w:val="0039457B"/>
    <w:rsid w:val="0039463E"/>
    <w:rsid w:val="003947C2"/>
    <w:rsid w:val="00395564"/>
    <w:rsid w:val="0039559F"/>
    <w:rsid w:val="00395694"/>
    <w:rsid w:val="003957DF"/>
    <w:rsid w:val="00395FD5"/>
    <w:rsid w:val="0039605C"/>
    <w:rsid w:val="003975E4"/>
    <w:rsid w:val="003976C7"/>
    <w:rsid w:val="00397B9C"/>
    <w:rsid w:val="00397DC5"/>
    <w:rsid w:val="003A0259"/>
    <w:rsid w:val="003A0267"/>
    <w:rsid w:val="003A17ED"/>
    <w:rsid w:val="003A1E3A"/>
    <w:rsid w:val="003A28B0"/>
    <w:rsid w:val="003A2A1E"/>
    <w:rsid w:val="003A2A7A"/>
    <w:rsid w:val="003A2FCA"/>
    <w:rsid w:val="003A3EEC"/>
    <w:rsid w:val="003A4750"/>
    <w:rsid w:val="003A49E1"/>
    <w:rsid w:val="003A59E0"/>
    <w:rsid w:val="003A59F3"/>
    <w:rsid w:val="003A5C5C"/>
    <w:rsid w:val="003A6431"/>
    <w:rsid w:val="003A73A2"/>
    <w:rsid w:val="003A75A4"/>
    <w:rsid w:val="003A7D9E"/>
    <w:rsid w:val="003B0224"/>
    <w:rsid w:val="003B025D"/>
    <w:rsid w:val="003B05B6"/>
    <w:rsid w:val="003B0836"/>
    <w:rsid w:val="003B0AC1"/>
    <w:rsid w:val="003B0EE5"/>
    <w:rsid w:val="003B1722"/>
    <w:rsid w:val="003B18A4"/>
    <w:rsid w:val="003B1A1C"/>
    <w:rsid w:val="003B230A"/>
    <w:rsid w:val="003B26BB"/>
    <w:rsid w:val="003B3073"/>
    <w:rsid w:val="003B39E9"/>
    <w:rsid w:val="003B3B3C"/>
    <w:rsid w:val="003B3DAD"/>
    <w:rsid w:val="003B3DE2"/>
    <w:rsid w:val="003B4307"/>
    <w:rsid w:val="003B478D"/>
    <w:rsid w:val="003B5793"/>
    <w:rsid w:val="003B599B"/>
    <w:rsid w:val="003B61D6"/>
    <w:rsid w:val="003B680A"/>
    <w:rsid w:val="003B7154"/>
    <w:rsid w:val="003B7BA0"/>
    <w:rsid w:val="003C006C"/>
    <w:rsid w:val="003C0428"/>
    <w:rsid w:val="003C0880"/>
    <w:rsid w:val="003C0C36"/>
    <w:rsid w:val="003C0FD2"/>
    <w:rsid w:val="003C12EB"/>
    <w:rsid w:val="003C18E6"/>
    <w:rsid w:val="003C1997"/>
    <w:rsid w:val="003C1C74"/>
    <w:rsid w:val="003C243F"/>
    <w:rsid w:val="003C32BD"/>
    <w:rsid w:val="003C3466"/>
    <w:rsid w:val="003C35E6"/>
    <w:rsid w:val="003C3889"/>
    <w:rsid w:val="003C3A14"/>
    <w:rsid w:val="003C4317"/>
    <w:rsid w:val="003C4587"/>
    <w:rsid w:val="003C594D"/>
    <w:rsid w:val="003C5A6D"/>
    <w:rsid w:val="003C5CE8"/>
    <w:rsid w:val="003C5EC2"/>
    <w:rsid w:val="003C63A7"/>
    <w:rsid w:val="003C66F3"/>
    <w:rsid w:val="003C67FF"/>
    <w:rsid w:val="003C6828"/>
    <w:rsid w:val="003C74B8"/>
    <w:rsid w:val="003D0799"/>
    <w:rsid w:val="003D091D"/>
    <w:rsid w:val="003D0F17"/>
    <w:rsid w:val="003D1113"/>
    <w:rsid w:val="003D13BE"/>
    <w:rsid w:val="003D18CF"/>
    <w:rsid w:val="003D1D4F"/>
    <w:rsid w:val="003D1D6A"/>
    <w:rsid w:val="003D2388"/>
    <w:rsid w:val="003D2AF4"/>
    <w:rsid w:val="003D3945"/>
    <w:rsid w:val="003D3A61"/>
    <w:rsid w:val="003D3ED2"/>
    <w:rsid w:val="003D5641"/>
    <w:rsid w:val="003D6019"/>
    <w:rsid w:val="003D66F4"/>
    <w:rsid w:val="003D6A8F"/>
    <w:rsid w:val="003D6BC1"/>
    <w:rsid w:val="003D6C10"/>
    <w:rsid w:val="003D6F46"/>
    <w:rsid w:val="003D774D"/>
    <w:rsid w:val="003D7774"/>
    <w:rsid w:val="003D7CD9"/>
    <w:rsid w:val="003E041A"/>
    <w:rsid w:val="003E0B6F"/>
    <w:rsid w:val="003E0E9D"/>
    <w:rsid w:val="003E19B2"/>
    <w:rsid w:val="003E1C6D"/>
    <w:rsid w:val="003E1CB0"/>
    <w:rsid w:val="003E24AD"/>
    <w:rsid w:val="003E2859"/>
    <w:rsid w:val="003E3147"/>
    <w:rsid w:val="003E368C"/>
    <w:rsid w:val="003E388F"/>
    <w:rsid w:val="003E40FF"/>
    <w:rsid w:val="003E4957"/>
    <w:rsid w:val="003E57E6"/>
    <w:rsid w:val="003E5C48"/>
    <w:rsid w:val="003E5E09"/>
    <w:rsid w:val="003E6147"/>
    <w:rsid w:val="003E6482"/>
    <w:rsid w:val="003E65AA"/>
    <w:rsid w:val="003E6E3B"/>
    <w:rsid w:val="003E72E4"/>
    <w:rsid w:val="003E748F"/>
    <w:rsid w:val="003E7563"/>
    <w:rsid w:val="003E7C2D"/>
    <w:rsid w:val="003E7F23"/>
    <w:rsid w:val="003F0254"/>
    <w:rsid w:val="003F03E6"/>
    <w:rsid w:val="003F0500"/>
    <w:rsid w:val="003F0C07"/>
    <w:rsid w:val="003F275F"/>
    <w:rsid w:val="003F2A44"/>
    <w:rsid w:val="003F3FB2"/>
    <w:rsid w:val="003F4032"/>
    <w:rsid w:val="003F454D"/>
    <w:rsid w:val="003F4DC3"/>
    <w:rsid w:val="003F526F"/>
    <w:rsid w:val="003F53E0"/>
    <w:rsid w:val="003F5DDC"/>
    <w:rsid w:val="003F63C1"/>
    <w:rsid w:val="003F72F5"/>
    <w:rsid w:val="003F75DF"/>
    <w:rsid w:val="003F770C"/>
    <w:rsid w:val="003F7D5A"/>
    <w:rsid w:val="0040013E"/>
    <w:rsid w:val="0040094B"/>
    <w:rsid w:val="00400C69"/>
    <w:rsid w:val="00400E65"/>
    <w:rsid w:val="004010FC"/>
    <w:rsid w:val="004014B2"/>
    <w:rsid w:val="0040195F"/>
    <w:rsid w:val="00401D03"/>
    <w:rsid w:val="00402428"/>
    <w:rsid w:val="004031C6"/>
    <w:rsid w:val="00403BDB"/>
    <w:rsid w:val="00403E74"/>
    <w:rsid w:val="00403F33"/>
    <w:rsid w:val="0040435B"/>
    <w:rsid w:val="00404371"/>
    <w:rsid w:val="00404BA5"/>
    <w:rsid w:val="00405C1D"/>
    <w:rsid w:val="004065DF"/>
    <w:rsid w:val="00406A86"/>
    <w:rsid w:val="00407365"/>
    <w:rsid w:val="004076BB"/>
    <w:rsid w:val="004100A5"/>
    <w:rsid w:val="004100B2"/>
    <w:rsid w:val="004103F9"/>
    <w:rsid w:val="004105FB"/>
    <w:rsid w:val="004107E7"/>
    <w:rsid w:val="00410E43"/>
    <w:rsid w:val="004111BD"/>
    <w:rsid w:val="004114DA"/>
    <w:rsid w:val="00411696"/>
    <w:rsid w:val="00411721"/>
    <w:rsid w:val="0041216C"/>
    <w:rsid w:val="004123E8"/>
    <w:rsid w:val="004124AC"/>
    <w:rsid w:val="0041257A"/>
    <w:rsid w:val="00412ABC"/>
    <w:rsid w:val="00412FF0"/>
    <w:rsid w:val="00413016"/>
    <w:rsid w:val="00413218"/>
    <w:rsid w:val="00413DD3"/>
    <w:rsid w:val="0041421C"/>
    <w:rsid w:val="0041433A"/>
    <w:rsid w:val="00415275"/>
    <w:rsid w:val="0041546F"/>
    <w:rsid w:val="00415595"/>
    <w:rsid w:val="00415D24"/>
    <w:rsid w:val="00415D3D"/>
    <w:rsid w:val="00416CE3"/>
    <w:rsid w:val="00416F68"/>
    <w:rsid w:val="004173D3"/>
    <w:rsid w:val="004176C7"/>
    <w:rsid w:val="004200D3"/>
    <w:rsid w:val="004203CE"/>
    <w:rsid w:val="00420A0E"/>
    <w:rsid w:val="00420B6B"/>
    <w:rsid w:val="004211AF"/>
    <w:rsid w:val="004214F4"/>
    <w:rsid w:val="00421592"/>
    <w:rsid w:val="00421956"/>
    <w:rsid w:val="00421F13"/>
    <w:rsid w:val="004227BF"/>
    <w:rsid w:val="0042297A"/>
    <w:rsid w:val="00422A28"/>
    <w:rsid w:val="00422BDD"/>
    <w:rsid w:val="004234BA"/>
    <w:rsid w:val="00423D2C"/>
    <w:rsid w:val="004242BF"/>
    <w:rsid w:val="00424B3E"/>
    <w:rsid w:val="00424D2B"/>
    <w:rsid w:val="00424F28"/>
    <w:rsid w:val="00424F29"/>
    <w:rsid w:val="004253A2"/>
    <w:rsid w:val="00425AD6"/>
    <w:rsid w:val="0042624D"/>
    <w:rsid w:val="00427937"/>
    <w:rsid w:val="00427EED"/>
    <w:rsid w:val="00427FC5"/>
    <w:rsid w:val="0043000F"/>
    <w:rsid w:val="004300C6"/>
    <w:rsid w:val="004308FD"/>
    <w:rsid w:val="00430FF0"/>
    <w:rsid w:val="00431A60"/>
    <w:rsid w:val="00431AE5"/>
    <w:rsid w:val="00431C8F"/>
    <w:rsid w:val="00431EF9"/>
    <w:rsid w:val="004320F0"/>
    <w:rsid w:val="004324C7"/>
    <w:rsid w:val="00432B18"/>
    <w:rsid w:val="00432FDC"/>
    <w:rsid w:val="004332AD"/>
    <w:rsid w:val="004338F7"/>
    <w:rsid w:val="00433B1C"/>
    <w:rsid w:val="00433B2D"/>
    <w:rsid w:val="00434478"/>
    <w:rsid w:val="004348C7"/>
    <w:rsid w:val="004356B1"/>
    <w:rsid w:val="0043594C"/>
    <w:rsid w:val="00435C22"/>
    <w:rsid w:val="00435F24"/>
    <w:rsid w:val="00436DEE"/>
    <w:rsid w:val="00437AFF"/>
    <w:rsid w:val="00437E51"/>
    <w:rsid w:val="004407BD"/>
    <w:rsid w:val="00442356"/>
    <w:rsid w:val="004427B6"/>
    <w:rsid w:val="004427E4"/>
    <w:rsid w:val="00442D6B"/>
    <w:rsid w:val="004434FC"/>
    <w:rsid w:val="0044365A"/>
    <w:rsid w:val="004440EC"/>
    <w:rsid w:val="00444532"/>
    <w:rsid w:val="004448CD"/>
    <w:rsid w:val="00444987"/>
    <w:rsid w:val="00444A47"/>
    <w:rsid w:val="00444E32"/>
    <w:rsid w:val="00445448"/>
    <w:rsid w:val="004461CB"/>
    <w:rsid w:val="004465E8"/>
    <w:rsid w:val="00447691"/>
    <w:rsid w:val="004477F0"/>
    <w:rsid w:val="00447CC7"/>
    <w:rsid w:val="00450666"/>
    <w:rsid w:val="004506C9"/>
    <w:rsid w:val="00450F45"/>
    <w:rsid w:val="00451193"/>
    <w:rsid w:val="0045187D"/>
    <w:rsid w:val="00451A58"/>
    <w:rsid w:val="00451D40"/>
    <w:rsid w:val="00451E91"/>
    <w:rsid w:val="004520C6"/>
    <w:rsid w:val="00452BD8"/>
    <w:rsid w:val="00453F56"/>
    <w:rsid w:val="00454437"/>
    <w:rsid w:val="00454F55"/>
    <w:rsid w:val="00455360"/>
    <w:rsid w:val="00455ABB"/>
    <w:rsid w:val="00455D29"/>
    <w:rsid w:val="00455D99"/>
    <w:rsid w:val="004563E0"/>
    <w:rsid w:val="00456D7F"/>
    <w:rsid w:val="00456E65"/>
    <w:rsid w:val="00457019"/>
    <w:rsid w:val="00457289"/>
    <w:rsid w:val="00457388"/>
    <w:rsid w:val="00457512"/>
    <w:rsid w:val="00457EE5"/>
    <w:rsid w:val="00457FB1"/>
    <w:rsid w:val="00460434"/>
    <w:rsid w:val="00460468"/>
    <w:rsid w:val="00460C45"/>
    <w:rsid w:val="004615B3"/>
    <w:rsid w:val="0046178D"/>
    <w:rsid w:val="00461C82"/>
    <w:rsid w:val="004621FF"/>
    <w:rsid w:val="00462383"/>
    <w:rsid w:val="00463015"/>
    <w:rsid w:val="00463742"/>
    <w:rsid w:val="0046387F"/>
    <w:rsid w:val="004641C4"/>
    <w:rsid w:val="0046435C"/>
    <w:rsid w:val="004643CC"/>
    <w:rsid w:val="0046456E"/>
    <w:rsid w:val="004645BD"/>
    <w:rsid w:val="0046487B"/>
    <w:rsid w:val="00464B14"/>
    <w:rsid w:val="0046534B"/>
    <w:rsid w:val="0046593F"/>
    <w:rsid w:val="004664D4"/>
    <w:rsid w:val="00466DE1"/>
    <w:rsid w:val="004673CA"/>
    <w:rsid w:val="004675A2"/>
    <w:rsid w:val="004677CE"/>
    <w:rsid w:val="00467B73"/>
    <w:rsid w:val="00467E1B"/>
    <w:rsid w:val="004705FC"/>
    <w:rsid w:val="00470721"/>
    <w:rsid w:val="00470AB4"/>
    <w:rsid w:val="00470BFB"/>
    <w:rsid w:val="00470C54"/>
    <w:rsid w:val="00470F20"/>
    <w:rsid w:val="0047101A"/>
    <w:rsid w:val="00471727"/>
    <w:rsid w:val="00471C3C"/>
    <w:rsid w:val="00473008"/>
    <w:rsid w:val="00473124"/>
    <w:rsid w:val="0047391F"/>
    <w:rsid w:val="00473E5C"/>
    <w:rsid w:val="00473F21"/>
    <w:rsid w:val="00474100"/>
    <w:rsid w:val="0047490A"/>
    <w:rsid w:val="00476399"/>
    <w:rsid w:val="00476440"/>
    <w:rsid w:val="0047654E"/>
    <w:rsid w:val="004765BB"/>
    <w:rsid w:val="00477247"/>
    <w:rsid w:val="00477989"/>
    <w:rsid w:val="00477EB0"/>
    <w:rsid w:val="00480D2F"/>
    <w:rsid w:val="004819A5"/>
    <w:rsid w:val="00481A87"/>
    <w:rsid w:val="00481B03"/>
    <w:rsid w:val="00481C10"/>
    <w:rsid w:val="00481FE2"/>
    <w:rsid w:val="00482265"/>
    <w:rsid w:val="0048245B"/>
    <w:rsid w:val="0048266C"/>
    <w:rsid w:val="00482A93"/>
    <w:rsid w:val="00483263"/>
    <w:rsid w:val="00483268"/>
    <w:rsid w:val="0048338E"/>
    <w:rsid w:val="004834EE"/>
    <w:rsid w:val="00483674"/>
    <w:rsid w:val="004836D9"/>
    <w:rsid w:val="004837F6"/>
    <w:rsid w:val="00483E0A"/>
    <w:rsid w:val="00483EB4"/>
    <w:rsid w:val="004847F2"/>
    <w:rsid w:val="00484C73"/>
    <w:rsid w:val="00484E47"/>
    <w:rsid w:val="004850BB"/>
    <w:rsid w:val="0048601D"/>
    <w:rsid w:val="00486036"/>
    <w:rsid w:val="004860D8"/>
    <w:rsid w:val="004869C2"/>
    <w:rsid w:val="00486AB6"/>
    <w:rsid w:val="00486F46"/>
    <w:rsid w:val="004872E0"/>
    <w:rsid w:val="0048735C"/>
    <w:rsid w:val="00487565"/>
    <w:rsid w:val="00487901"/>
    <w:rsid w:val="00487D2B"/>
    <w:rsid w:val="00487F9C"/>
    <w:rsid w:val="004901C5"/>
    <w:rsid w:val="00490652"/>
    <w:rsid w:val="004906B2"/>
    <w:rsid w:val="0049085B"/>
    <w:rsid w:val="00490DBC"/>
    <w:rsid w:val="0049107D"/>
    <w:rsid w:val="0049128E"/>
    <w:rsid w:val="004915E9"/>
    <w:rsid w:val="00491D7E"/>
    <w:rsid w:val="00491E38"/>
    <w:rsid w:val="00491E4A"/>
    <w:rsid w:val="0049207B"/>
    <w:rsid w:val="00492490"/>
    <w:rsid w:val="004939BF"/>
    <w:rsid w:val="0049401F"/>
    <w:rsid w:val="00494E21"/>
    <w:rsid w:val="004952EC"/>
    <w:rsid w:val="004959AB"/>
    <w:rsid w:val="0049623D"/>
    <w:rsid w:val="004963F0"/>
    <w:rsid w:val="0049647C"/>
    <w:rsid w:val="00496F81"/>
    <w:rsid w:val="0049702E"/>
    <w:rsid w:val="0049745A"/>
    <w:rsid w:val="00497EB0"/>
    <w:rsid w:val="00497F35"/>
    <w:rsid w:val="004A0755"/>
    <w:rsid w:val="004A0A6B"/>
    <w:rsid w:val="004A11B1"/>
    <w:rsid w:val="004A1A3E"/>
    <w:rsid w:val="004A1E50"/>
    <w:rsid w:val="004A2429"/>
    <w:rsid w:val="004A2557"/>
    <w:rsid w:val="004A2B84"/>
    <w:rsid w:val="004A2EDC"/>
    <w:rsid w:val="004A327C"/>
    <w:rsid w:val="004A3A25"/>
    <w:rsid w:val="004A3E1D"/>
    <w:rsid w:val="004A536F"/>
    <w:rsid w:val="004A5A02"/>
    <w:rsid w:val="004A780A"/>
    <w:rsid w:val="004A7C56"/>
    <w:rsid w:val="004A7E4B"/>
    <w:rsid w:val="004B2182"/>
    <w:rsid w:val="004B2205"/>
    <w:rsid w:val="004B24BA"/>
    <w:rsid w:val="004B28FD"/>
    <w:rsid w:val="004B2D22"/>
    <w:rsid w:val="004B2DD0"/>
    <w:rsid w:val="004B2FC9"/>
    <w:rsid w:val="004B35E2"/>
    <w:rsid w:val="004B3A5F"/>
    <w:rsid w:val="004B3F40"/>
    <w:rsid w:val="004B3F82"/>
    <w:rsid w:val="004B46EF"/>
    <w:rsid w:val="004B473D"/>
    <w:rsid w:val="004B5489"/>
    <w:rsid w:val="004B5569"/>
    <w:rsid w:val="004B6CA4"/>
    <w:rsid w:val="004B741A"/>
    <w:rsid w:val="004B7465"/>
    <w:rsid w:val="004B7933"/>
    <w:rsid w:val="004C0025"/>
    <w:rsid w:val="004C0643"/>
    <w:rsid w:val="004C19A9"/>
    <w:rsid w:val="004C1B0C"/>
    <w:rsid w:val="004C1D50"/>
    <w:rsid w:val="004C1E28"/>
    <w:rsid w:val="004C1F60"/>
    <w:rsid w:val="004C1FEE"/>
    <w:rsid w:val="004C21AE"/>
    <w:rsid w:val="004C264F"/>
    <w:rsid w:val="004C265F"/>
    <w:rsid w:val="004C2755"/>
    <w:rsid w:val="004C27D6"/>
    <w:rsid w:val="004C2AAC"/>
    <w:rsid w:val="004C30B2"/>
    <w:rsid w:val="004C3E54"/>
    <w:rsid w:val="004C43A9"/>
    <w:rsid w:val="004C43E3"/>
    <w:rsid w:val="004C456F"/>
    <w:rsid w:val="004C4937"/>
    <w:rsid w:val="004C4A86"/>
    <w:rsid w:val="004C4B98"/>
    <w:rsid w:val="004C51EE"/>
    <w:rsid w:val="004C520C"/>
    <w:rsid w:val="004C5297"/>
    <w:rsid w:val="004C54F0"/>
    <w:rsid w:val="004C5997"/>
    <w:rsid w:val="004C5A59"/>
    <w:rsid w:val="004C5C9D"/>
    <w:rsid w:val="004C62B5"/>
    <w:rsid w:val="004C64FB"/>
    <w:rsid w:val="004C6867"/>
    <w:rsid w:val="004C6D89"/>
    <w:rsid w:val="004C7665"/>
    <w:rsid w:val="004C7B4E"/>
    <w:rsid w:val="004D0658"/>
    <w:rsid w:val="004D0AC4"/>
    <w:rsid w:val="004D0B50"/>
    <w:rsid w:val="004D0E75"/>
    <w:rsid w:val="004D11DF"/>
    <w:rsid w:val="004D143C"/>
    <w:rsid w:val="004D1D30"/>
    <w:rsid w:val="004D1DA6"/>
    <w:rsid w:val="004D2D06"/>
    <w:rsid w:val="004D2F7A"/>
    <w:rsid w:val="004D326F"/>
    <w:rsid w:val="004D3417"/>
    <w:rsid w:val="004D4079"/>
    <w:rsid w:val="004D4408"/>
    <w:rsid w:val="004D4782"/>
    <w:rsid w:val="004D4908"/>
    <w:rsid w:val="004D4F03"/>
    <w:rsid w:val="004D5098"/>
    <w:rsid w:val="004D50A0"/>
    <w:rsid w:val="004D50E4"/>
    <w:rsid w:val="004D53B3"/>
    <w:rsid w:val="004D5562"/>
    <w:rsid w:val="004D58E9"/>
    <w:rsid w:val="004D5E91"/>
    <w:rsid w:val="004D603C"/>
    <w:rsid w:val="004D6B52"/>
    <w:rsid w:val="004D73C7"/>
    <w:rsid w:val="004D750C"/>
    <w:rsid w:val="004D76E4"/>
    <w:rsid w:val="004D779F"/>
    <w:rsid w:val="004D77BA"/>
    <w:rsid w:val="004D79D7"/>
    <w:rsid w:val="004D7E6C"/>
    <w:rsid w:val="004D7F24"/>
    <w:rsid w:val="004E0148"/>
    <w:rsid w:val="004E0F30"/>
    <w:rsid w:val="004E0F3F"/>
    <w:rsid w:val="004E1418"/>
    <w:rsid w:val="004E145F"/>
    <w:rsid w:val="004E1841"/>
    <w:rsid w:val="004E1A7F"/>
    <w:rsid w:val="004E1BE4"/>
    <w:rsid w:val="004E2399"/>
    <w:rsid w:val="004E2C88"/>
    <w:rsid w:val="004E2D7D"/>
    <w:rsid w:val="004E2DC2"/>
    <w:rsid w:val="004E3795"/>
    <w:rsid w:val="004E3A26"/>
    <w:rsid w:val="004E3C16"/>
    <w:rsid w:val="004E4BE0"/>
    <w:rsid w:val="004E4BF9"/>
    <w:rsid w:val="004E532A"/>
    <w:rsid w:val="004E5C46"/>
    <w:rsid w:val="004E5FC9"/>
    <w:rsid w:val="004E6282"/>
    <w:rsid w:val="004E62EB"/>
    <w:rsid w:val="004E6702"/>
    <w:rsid w:val="004E69D3"/>
    <w:rsid w:val="004E6AAD"/>
    <w:rsid w:val="004E6B85"/>
    <w:rsid w:val="004E71C5"/>
    <w:rsid w:val="004E7ED7"/>
    <w:rsid w:val="004F021F"/>
    <w:rsid w:val="004F0AD5"/>
    <w:rsid w:val="004F0C3F"/>
    <w:rsid w:val="004F14F7"/>
    <w:rsid w:val="004F1614"/>
    <w:rsid w:val="004F1700"/>
    <w:rsid w:val="004F2924"/>
    <w:rsid w:val="004F348D"/>
    <w:rsid w:val="004F3F62"/>
    <w:rsid w:val="004F4675"/>
    <w:rsid w:val="004F4866"/>
    <w:rsid w:val="004F4ACC"/>
    <w:rsid w:val="004F53F1"/>
    <w:rsid w:val="004F5488"/>
    <w:rsid w:val="004F6EB2"/>
    <w:rsid w:val="004F6ED1"/>
    <w:rsid w:val="004F6F4A"/>
    <w:rsid w:val="004F72A2"/>
    <w:rsid w:val="004F7B25"/>
    <w:rsid w:val="004F7D2D"/>
    <w:rsid w:val="004F7DD7"/>
    <w:rsid w:val="00500576"/>
    <w:rsid w:val="005008B3"/>
    <w:rsid w:val="00500CF3"/>
    <w:rsid w:val="0050101B"/>
    <w:rsid w:val="00502231"/>
    <w:rsid w:val="0050268F"/>
    <w:rsid w:val="00502B62"/>
    <w:rsid w:val="00502C27"/>
    <w:rsid w:val="00502C3C"/>
    <w:rsid w:val="00503C53"/>
    <w:rsid w:val="00504576"/>
    <w:rsid w:val="00504BE6"/>
    <w:rsid w:val="00504DD4"/>
    <w:rsid w:val="00504FE6"/>
    <w:rsid w:val="0050507C"/>
    <w:rsid w:val="00505AA9"/>
    <w:rsid w:val="00506089"/>
    <w:rsid w:val="0050683D"/>
    <w:rsid w:val="0050690F"/>
    <w:rsid w:val="00506952"/>
    <w:rsid w:val="00506CA5"/>
    <w:rsid w:val="00506FDA"/>
    <w:rsid w:val="00507063"/>
    <w:rsid w:val="0050722B"/>
    <w:rsid w:val="0050742C"/>
    <w:rsid w:val="00507AFC"/>
    <w:rsid w:val="005107B4"/>
    <w:rsid w:val="00510C04"/>
    <w:rsid w:val="00510E9D"/>
    <w:rsid w:val="0051199A"/>
    <w:rsid w:val="00511E00"/>
    <w:rsid w:val="005125AA"/>
    <w:rsid w:val="00512842"/>
    <w:rsid w:val="00512E81"/>
    <w:rsid w:val="005135BA"/>
    <w:rsid w:val="005136D5"/>
    <w:rsid w:val="00513900"/>
    <w:rsid w:val="00514560"/>
    <w:rsid w:val="005146C6"/>
    <w:rsid w:val="0051518D"/>
    <w:rsid w:val="0051524A"/>
    <w:rsid w:val="00516050"/>
    <w:rsid w:val="00516B14"/>
    <w:rsid w:val="00516C7D"/>
    <w:rsid w:val="00516CD5"/>
    <w:rsid w:val="00517444"/>
    <w:rsid w:val="00517476"/>
    <w:rsid w:val="00517A2C"/>
    <w:rsid w:val="00520718"/>
    <w:rsid w:val="00520AC6"/>
    <w:rsid w:val="00520B70"/>
    <w:rsid w:val="0052102D"/>
    <w:rsid w:val="005220A2"/>
    <w:rsid w:val="00522257"/>
    <w:rsid w:val="00522414"/>
    <w:rsid w:val="00522786"/>
    <w:rsid w:val="00523026"/>
    <w:rsid w:val="005230BD"/>
    <w:rsid w:val="005231B8"/>
    <w:rsid w:val="00523774"/>
    <w:rsid w:val="00523910"/>
    <w:rsid w:val="00523DB5"/>
    <w:rsid w:val="00524187"/>
    <w:rsid w:val="00524A9C"/>
    <w:rsid w:val="00524CA8"/>
    <w:rsid w:val="00524DA8"/>
    <w:rsid w:val="005251DC"/>
    <w:rsid w:val="00525D9B"/>
    <w:rsid w:val="00525E31"/>
    <w:rsid w:val="00526A05"/>
    <w:rsid w:val="00526FAB"/>
    <w:rsid w:val="005270FE"/>
    <w:rsid w:val="00527538"/>
    <w:rsid w:val="00530B55"/>
    <w:rsid w:val="00531081"/>
    <w:rsid w:val="005315EB"/>
    <w:rsid w:val="005319EA"/>
    <w:rsid w:val="00531A4F"/>
    <w:rsid w:val="00532692"/>
    <w:rsid w:val="0053299F"/>
    <w:rsid w:val="00533D36"/>
    <w:rsid w:val="005341BB"/>
    <w:rsid w:val="005346A0"/>
    <w:rsid w:val="00534A4B"/>
    <w:rsid w:val="00535088"/>
    <w:rsid w:val="0053539C"/>
    <w:rsid w:val="00535408"/>
    <w:rsid w:val="00535466"/>
    <w:rsid w:val="0053590F"/>
    <w:rsid w:val="00535CDB"/>
    <w:rsid w:val="005363CB"/>
    <w:rsid w:val="00536791"/>
    <w:rsid w:val="00537DB7"/>
    <w:rsid w:val="00540274"/>
    <w:rsid w:val="0054059E"/>
    <w:rsid w:val="00540B4F"/>
    <w:rsid w:val="005423EC"/>
    <w:rsid w:val="00542447"/>
    <w:rsid w:val="005428D9"/>
    <w:rsid w:val="00542A50"/>
    <w:rsid w:val="00543A08"/>
    <w:rsid w:val="00543F5F"/>
    <w:rsid w:val="00544AAD"/>
    <w:rsid w:val="00544ACB"/>
    <w:rsid w:val="00545556"/>
    <w:rsid w:val="0054633A"/>
    <w:rsid w:val="00546708"/>
    <w:rsid w:val="0054712F"/>
    <w:rsid w:val="0054718C"/>
    <w:rsid w:val="00547530"/>
    <w:rsid w:val="00547CCA"/>
    <w:rsid w:val="00547E00"/>
    <w:rsid w:val="005501FC"/>
    <w:rsid w:val="005504BC"/>
    <w:rsid w:val="00551532"/>
    <w:rsid w:val="00551C87"/>
    <w:rsid w:val="00551DCA"/>
    <w:rsid w:val="00551E49"/>
    <w:rsid w:val="005521A1"/>
    <w:rsid w:val="00552214"/>
    <w:rsid w:val="00553064"/>
    <w:rsid w:val="0055308D"/>
    <w:rsid w:val="00553452"/>
    <w:rsid w:val="005535AE"/>
    <w:rsid w:val="005537AE"/>
    <w:rsid w:val="00553F6E"/>
    <w:rsid w:val="005542FC"/>
    <w:rsid w:val="00554357"/>
    <w:rsid w:val="005549F2"/>
    <w:rsid w:val="005550A0"/>
    <w:rsid w:val="005554AA"/>
    <w:rsid w:val="005554CB"/>
    <w:rsid w:val="00555542"/>
    <w:rsid w:val="0055566F"/>
    <w:rsid w:val="00555E57"/>
    <w:rsid w:val="00556276"/>
    <w:rsid w:val="00556278"/>
    <w:rsid w:val="00556647"/>
    <w:rsid w:val="005600AC"/>
    <w:rsid w:val="00560331"/>
    <w:rsid w:val="005606B1"/>
    <w:rsid w:val="00560B50"/>
    <w:rsid w:val="00560BD6"/>
    <w:rsid w:val="00560EF9"/>
    <w:rsid w:val="00560FD7"/>
    <w:rsid w:val="005610C1"/>
    <w:rsid w:val="005610FC"/>
    <w:rsid w:val="0056143B"/>
    <w:rsid w:val="0056156B"/>
    <w:rsid w:val="005621E7"/>
    <w:rsid w:val="00562BD5"/>
    <w:rsid w:val="00562C8C"/>
    <w:rsid w:val="00562FDC"/>
    <w:rsid w:val="0056302A"/>
    <w:rsid w:val="005631D9"/>
    <w:rsid w:val="005632DB"/>
    <w:rsid w:val="005638C6"/>
    <w:rsid w:val="00563D39"/>
    <w:rsid w:val="00564760"/>
    <w:rsid w:val="0056577F"/>
    <w:rsid w:val="0056646B"/>
    <w:rsid w:val="0056661F"/>
    <w:rsid w:val="0056674B"/>
    <w:rsid w:val="005668B3"/>
    <w:rsid w:val="0056704A"/>
    <w:rsid w:val="005679B2"/>
    <w:rsid w:val="00570141"/>
    <w:rsid w:val="00570775"/>
    <w:rsid w:val="00570FC9"/>
    <w:rsid w:val="00571484"/>
    <w:rsid w:val="00571593"/>
    <w:rsid w:val="005720F3"/>
    <w:rsid w:val="0057220D"/>
    <w:rsid w:val="00573185"/>
    <w:rsid w:val="00574A56"/>
    <w:rsid w:val="00574FBA"/>
    <w:rsid w:val="0057608E"/>
    <w:rsid w:val="00577497"/>
    <w:rsid w:val="00580AE5"/>
    <w:rsid w:val="005816F1"/>
    <w:rsid w:val="00581846"/>
    <w:rsid w:val="005819DD"/>
    <w:rsid w:val="00581C57"/>
    <w:rsid w:val="005823BA"/>
    <w:rsid w:val="00582A9F"/>
    <w:rsid w:val="00582B25"/>
    <w:rsid w:val="00582CE2"/>
    <w:rsid w:val="00583888"/>
    <w:rsid w:val="00584B2C"/>
    <w:rsid w:val="00584EA5"/>
    <w:rsid w:val="00585137"/>
    <w:rsid w:val="0058553E"/>
    <w:rsid w:val="005855AE"/>
    <w:rsid w:val="005855B1"/>
    <w:rsid w:val="00585BE8"/>
    <w:rsid w:val="00586812"/>
    <w:rsid w:val="005873E0"/>
    <w:rsid w:val="005873F1"/>
    <w:rsid w:val="00587471"/>
    <w:rsid w:val="00587F6B"/>
    <w:rsid w:val="0059020F"/>
    <w:rsid w:val="005906A8"/>
    <w:rsid w:val="00590740"/>
    <w:rsid w:val="005907BF"/>
    <w:rsid w:val="00590B44"/>
    <w:rsid w:val="00591046"/>
    <w:rsid w:val="005910F2"/>
    <w:rsid w:val="00591204"/>
    <w:rsid w:val="0059137D"/>
    <w:rsid w:val="005913DC"/>
    <w:rsid w:val="0059157F"/>
    <w:rsid w:val="005915C6"/>
    <w:rsid w:val="005921CD"/>
    <w:rsid w:val="005926C4"/>
    <w:rsid w:val="005928E2"/>
    <w:rsid w:val="00592A6B"/>
    <w:rsid w:val="00592E72"/>
    <w:rsid w:val="005936B6"/>
    <w:rsid w:val="00593AE4"/>
    <w:rsid w:val="005941D0"/>
    <w:rsid w:val="00594A81"/>
    <w:rsid w:val="0059505B"/>
    <w:rsid w:val="0059519A"/>
    <w:rsid w:val="005951CE"/>
    <w:rsid w:val="0059542E"/>
    <w:rsid w:val="00595F31"/>
    <w:rsid w:val="00596626"/>
    <w:rsid w:val="00597108"/>
    <w:rsid w:val="00597BAF"/>
    <w:rsid w:val="005A083B"/>
    <w:rsid w:val="005A088A"/>
    <w:rsid w:val="005A0E8D"/>
    <w:rsid w:val="005A1FC4"/>
    <w:rsid w:val="005A209D"/>
    <w:rsid w:val="005A211A"/>
    <w:rsid w:val="005A255C"/>
    <w:rsid w:val="005A2CED"/>
    <w:rsid w:val="005A4290"/>
    <w:rsid w:val="005A4702"/>
    <w:rsid w:val="005A487A"/>
    <w:rsid w:val="005A48B8"/>
    <w:rsid w:val="005A49E5"/>
    <w:rsid w:val="005A548F"/>
    <w:rsid w:val="005A5766"/>
    <w:rsid w:val="005A5AE6"/>
    <w:rsid w:val="005A60FD"/>
    <w:rsid w:val="005A6401"/>
    <w:rsid w:val="005A6BF3"/>
    <w:rsid w:val="005A6EAD"/>
    <w:rsid w:val="005A7229"/>
    <w:rsid w:val="005A73ED"/>
    <w:rsid w:val="005A7467"/>
    <w:rsid w:val="005A7A72"/>
    <w:rsid w:val="005B17CA"/>
    <w:rsid w:val="005B241C"/>
    <w:rsid w:val="005B288B"/>
    <w:rsid w:val="005B33C2"/>
    <w:rsid w:val="005B3E9F"/>
    <w:rsid w:val="005B4149"/>
    <w:rsid w:val="005B4394"/>
    <w:rsid w:val="005B43D0"/>
    <w:rsid w:val="005B47B4"/>
    <w:rsid w:val="005B497C"/>
    <w:rsid w:val="005B4EC9"/>
    <w:rsid w:val="005B4F0F"/>
    <w:rsid w:val="005B52CA"/>
    <w:rsid w:val="005B52EE"/>
    <w:rsid w:val="005B5924"/>
    <w:rsid w:val="005B6209"/>
    <w:rsid w:val="005B6470"/>
    <w:rsid w:val="005B6EFC"/>
    <w:rsid w:val="005B774F"/>
    <w:rsid w:val="005C10E8"/>
    <w:rsid w:val="005C2886"/>
    <w:rsid w:val="005C2DFA"/>
    <w:rsid w:val="005C2F28"/>
    <w:rsid w:val="005C2F39"/>
    <w:rsid w:val="005C3745"/>
    <w:rsid w:val="005C3B34"/>
    <w:rsid w:val="005C3D7A"/>
    <w:rsid w:val="005C3E33"/>
    <w:rsid w:val="005C47E3"/>
    <w:rsid w:val="005C4D4E"/>
    <w:rsid w:val="005C51E3"/>
    <w:rsid w:val="005C52AF"/>
    <w:rsid w:val="005C5592"/>
    <w:rsid w:val="005C5770"/>
    <w:rsid w:val="005C7A32"/>
    <w:rsid w:val="005D0B21"/>
    <w:rsid w:val="005D1336"/>
    <w:rsid w:val="005D13F7"/>
    <w:rsid w:val="005D1901"/>
    <w:rsid w:val="005D1A58"/>
    <w:rsid w:val="005D2924"/>
    <w:rsid w:val="005D2E8E"/>
    <w:rsid w:val="005D42A4"/>
    <w:rsid w:val="005D54E1"/>
    <w:rsid w:val="005D5A6B"/>
    <w:rsid w:val="005D5CFC"/>
    <w:rsid w:val="005D5F53"/>
    <w:rsid w:val="005D5FE5"/>
    <w:rsid w:val="005D6754"/>
    <w:rsid w:val="005D68BC"/>
    <w:rsid w:val="005D6D67"/>
    <w:rsid w:val="005D6F67"/>
    <w:rsid w:val="005D7221"/>
    <w:rsid w:val="005D7847"/>
    <w:rsid w:val="005D7D87"/>
    <w:rsid w:val="005D7DEA"/>
    <w:rsid w:val="005E03E8"/>
    <w:rsid w:val="005E054B"/>
    <w:rsid w:val="005E0805"/>
    <w:rsid w:val="005E0EAA"/>
    <w:rsid w:val="005E162B"/>
    <w:rsid w:val="005E1934"/>
    <w:rsid w:val="005E1987"/>
    <w:rsid w:val="005E1C06"/>
    <w:rsid w:val="005E1FAD"/>
    <w:rsid w:val="005E25E5"/>
    <w:rsid w:val="005E2EF8"/>
    <w:rsid w:val="005E36A2"/>
    <w:rsid w:val="005E3790"/>
    <w:rsid w:val="005E3826"/>
    <w:rsid w:val="005E3B9C"/>
    <w:rsid w:val="005E3D2B"/>
    <w:rsid w:val="005E407A"/>
    <w:rsid w:val="005E4522"/>
    <w:rsid w:val="005E45A1"/>
    <w:rsid w:val="005E55BC"/>
    <w:rsid w:val="005E5695"/>
    <w:rsid w:val="005E5D32"/>
    <w:rsid w:val="005E5F7E"/>
    <w:rsid w:val="005E60F5"/>
    <w:rsid w:val="005E63FC"/>
    <w:rsid w:val="005E6706"/>
    <w:rsid w:val="005E6DBF"/>
    <w:rsid w:val="005E7344"/>
    <w:rsid w:val="005E73DF"/>
    <w:rsid w:val="005E7B27"/>
    <w:rsid w:val="005F0826"/>
    <w:rsid w:val="005F0DCB"/>
    <w:rsid w:val="005F153B"/>
    <w:rsid w:val="005F18BD"/>
    <w:rsid w:val="005F1D96"/>
    <w:rsid w:val="005F250A"/>
    <w:rsid w:val="005F2744"/>
    <w:rsid w:val="005F2F5E"/>
    <w:rsid w:val="005F324F"/>
    <w:rsid w:val="005F378C"/>
    <w:rsid w:val="005F3AFB"/>
    <w:rsid w:val="005F3FAC"/>
    <w:rsid w:val="005F4BBB"/>
    <w:rsid w:val="005F67EF"/>
    <w:rsid w:val="005F6BA4"/>
    <w:rsid w:val="005F6CA8"/>
    <w:rsid w:val="005F7029"/>
    <w:rsid w:val="005F7649"/>
    <w:rsid w:val="00600252"/>
    <w:rsid w:val="00600460"/>
    <w:rsid w:val="00600BC8"/>
    <w:rsid w:val="006010A4"/>
    <w:rsid w:val="0060141F"/>
    <w:rsid w:val="00601A08"/>
    <w:rsid w:val="006021C4"/>
    <w:rsid w:val="00602F41"/>
    <w:rsid w:val="00603581"/>
    <w:rsid w:val="006039D1"/>
    <w:rsid w:val="00604342"/>
    <w:rsid w:val="00604B1B"/>
    <w:rsid w:val="00604B77"/>
    <w:rsid w:val="00604DE7"/>
    <w:rsid w:val="006052D5"/>
    <w:rsid w:val="0060576D"/>
    <w:rsid w:val="006057FC"/>
    <w:rsid w:val="00605C38"/>
    <w:rsid w:val="00606526"/>
    <w:rsid w:val="00606D9A"/>
    <w:rsid w:val="006071D1"/>
    <w:rsid w:val="00607422"/>
    <w:rsid w:val="00607ACC"/>
    <w:rsid w:val="00610630"/>
    <w:rsid w:val="00610E61"/>
    <w:rsid w:val="00610F30"/>
    <w:rsid w:val="00611C5C"/>
    <w:rsid w:val="00613FCD"/>
    <w:rsid w:val="0061413F"/>
    <w:rsid w:val="006142B1"/>
    <w:rsid w:val="006149E0"/>
    <w:rsid w:val="00614FA3"/>
    <w:rsid w:val="00615691"/>
    <w:rsid w:val="00615C8E"/>
    <w:rsid w:val="006163FA"/>
    <w:rsid w:val="00616A1A"/>
    <w:rsid w:val="00617355"/>
    <w:rsid w:val="006173C8"/>
    <w:rsid w:val="00617764"/>
    <w:rsid w:val="00617995"/>
    <w:rsid w:val="0062004D"/>
    <w:rsid w:val="0062032F"/>
    <w:rsid w:val="006204C3"/>
    <w:rsid w:val="00620EF2"/>
    <w:rsid w:val="00621E06"/>
    <w:rsid w:val="0062202E"/>
    <w:rsid w:val="00622409"/>
    <w:rsid w:val="00623474"/>
    <w:rsid w:val="00623772"/>
    <w:rsid w:val="006246E0"/>
    <w:rsid w:val="00624833"/>
    <w:rsid w:val="00624865"/>
    <w:rsid w:val="006248FC"/>
    <w:rsid w:val="006255FD"/>
    <w:rsid w:val="0062586B"/>
    <w:rsid w:val="00626283"/>
    <w:rsid w:val="00626386"/>
    <w:rsid w:val="00626D1E"/>
    <w:rsid w:val="00626EFB"/>
    <w:rsid w:val="0062757A"/>
    <w:rsid w:val="006275B6"/>
    <w:rsid w:val="006304B7"/>
    <w:rsid w:val="00630C1F"/>
    <w:rsid w:val="00630C59"/>
    <w:rsid w:val="00631488"/>
    <w:rsid w:val="00631724"/>
    <w:rsid w:val="00631C6B"/>
    <w:rsid w:val="00631E06"/>
    <w:rsid w:val="006327A0"/>
    <w:rsid w:val="00633118"/>
    <w:rsid w:val="00633EED"/>
    <w:rsid w:val="0063401B"/>
    <w:rsid w:val="0063423A"/>
    <w:rsid w:val="006343F7"/>
    <w:rsid w:val="00634832"/>
    <w:rsid w:val="00635908"/>
    <w:rsid w:val="00635A17"/>
    <w:rsid w:val="00635D58"/>
    <w:rsid w:val="006366F3"/>
    <w:rsid w:val="00636ACA"/>
    <w:rsid w:val="00636ACF"/>
    <w:rsid w:val="00636FC4"/>
    <w:rsid w:val="006372AE"/>
    <w:rsid w:val="00637494"/>
    <w:rsid w:val="006375A3"/>
    <w:rsid w:val="0063777B"/>
    <w:rsid w:val="00637BEB"/>
    <w:rsid w:val="00637FAD"/>
    <w:rsid w:val="00641299"/>
    <w:rsid w:val="0064137A"/>
    <w:rsid w:val="00641466"/>
    <w:rsid w:val="00642508"/>
    <w:rsid w:val="00642C7B"/>
    <w:rsid w:val="0064305C"/>
    <w:rsid w:val="006431E7"/>
    <w:rsid w:val="006437BE"/>
    <w:rsid w:val="00643BD9"/>
    <w:rsid w:val="00643FD9"/>
    <w:rsid w:val="00645164"/>
    <w:rsid w:val="0064545B"/>
    <w:rsid w:val="00645A7E"/>
    <w:rsid w:val="00645B76"/>
    <w:rsid w:val="00645B7A"/>
    <w:rsid w:val="00645D4A"/>
    <w:rsid w:val="00646B8F"/>
    <w:rsid w:val="00646F42"/>
    <w:rsid w:val="0064791B"/>
    <w:rsid w:val="0064799C"/>
    <w:rsid w:val="00650244"/>
    <w:rsid w:val="006507FC"/>
    <w:rsid w:val="00650919"/>
    <w:rsid w:val="00650996"/>
    <w:rsid w:val="0065128B"/>
    <w:rsid w:val="00651CA0"/>
    <w:rsid w:val="00652F9B"/>
    <w:rsid w:val="006536AB"/>
    <w:rsid w:val="00653877"/>
    <w:rsid w:val="006556F1"/>
    <w:rsid w:val="00656191"/>
    <w:rsid w:val="006566F3"/>
    <w:rsid w:val="006567E1"/>
    <w:rsid w:val="00656A41"/>
    <w:rsid w:val="0065750E"/>
    <w:rsid w:val="00657652"/>
    <w:rsid w:val="00657980"/>
    <w:rsid w:val="00660616"/>
    <w:rsid w:val="00660FF0"/>
    <w:rsid w:val="006614B7"/>
    <w:rsid w:val="00661C8F"/>
    <w:rsid w:val="00661FCF"/>
    <w:rsid w:val="006620B8"/>
    <w:rsid w:val="0066256E"/>
    <w:rsid w:val="00662ECC"/>
    <w:rsid w:val="00662EDE"/>
    <w:rsid w:val="00663015"/>
    <w:rsid w:val="00663CDE"/>
    <w:rsid w:val="00663D10"/>
    <w:rsid w:val="00663FB3"/>
    <w:rsid w:val="00664031"/>
    <w:rsid w:val="0066457F"/>
    <w:rsid w:val="006645CF"/>
    <w:rsid w:val="00664B4F"/>
    <w:rsid w:val="00664BEE"/>
    <w:rsid w:val="0066571A"/>
    <w:rsid w:val="00666539"/>
    <w:rsid w:val="00670FE4"/>
    <w:rsid w:val="006713B7"/>
    <w:rsid w:val="00672350"/>
    <w:rsid w:val="00672661"/>
    <w:rsid w:val="00672B89"/>
    <w:rsid w:val="006734F1"/>
    <w:rsid w:val="0067379B"/>
    <w:rsid w:val="0067396C"/>
    <w:rsid w:val="006741C5"/>
    <w:rsid w:val="006744EC"/>
    <w:rsid w:val="00674A44"/>
    <w:rsid w:val="00674CEC"/>
    <w:rsid w:val="00674DA2"/>
    <w:rsid w:val="00674FEF"/>
    <w:rsid w:val="00675072"/>
    <w:rsid w:val="00675A50"/>
    <w:rsid w:val="00676B19"/>
    <w:rsid w:val="0067709D"/>
    <w:rsid w:val="006773E2"/>
    <w:rsid w:val="00677603"/>
    <w:rsid w:val="006817C1"/>
    <w:rsid w:val="00681EEF"/>
    <w:rsid w:val="00681F4A"/>
    <w:rsid w:val="00682042"/>
    <w:rsid w:val="006822C9"/>
    <w:rsid w:val="006824E1"/>
    <w:rsid w:val="00682BBE"/>
    <w:rsid w:val="00683203"/>
    <w:rsid w:val="00683D6E"/>
    <w:rsid w:val="00684626"/>
    <w:rsid w:val="006849D5"/>
    <w:rsid w:val="00684A7A"/>
    <w:rsid w:val="0068523B"/>
    <w:rsid w:val="0068544C"/>
    <w:rsid w:val="0068703C"/>
    <w:rsid w:val="00687489"/>
    <w:rsid w:val="00687D34"/>
    <w:rsid w:val="00687DF9"/>
    <w:rsid w:val="006901AF"/>
    <w:rsid w:val="006903BC"/>
    <w:rsid w:val="00690A11"/>
    <w:rsid w:val="006913BE"/>
    <w:rsid w:val="00691960"/>
    <w:rsid w:val="00691F54"/>
    <w:rsid w:val="00692077"/>
    <w:rsid w:val="006924F6"/>
    <w:rsid w:val="00692FDE"/>
    <w:rsid w:val="006931BE"/>
    <w:rsid w:val="006933D6"/>
    <w:rsid w:val="006936FC"/>
    <w:rsid w:val="006937ED"/>
    <w:rsid w:val="00693A5D"/>
    <w:rsid w:val="00693DCD"/>
    <w:rsid w:val="006942E5"/>
    <w:rsid w:val="0069440F"/>
    <w:rsid w:val="006949CA"/>
    <w:rsid w:val="00694E67"/>
    <w:rsid w:val="006955F6"/>
    <w:rsid w:val="0069578D"/>
    <w:rsid w:val="00695FA8"/>
    <w:rsid w:val="0069617B"/>
    <w:rsid w:val="006965BA"/>
    <w:rsid w:val="006966B1"/>
    <w:rsid w:val="00696E9A"/>
    <w:rsid w:val="00696FAB"/>
    <w:rsid w:val="00697ECC"/>
    <w:rsid w:val="006A01FF"/>
    <w:rsid w:val="006A11EB"/>
    <w:rsid w:val="006A1CDC"/>
    <w:rsid w:val="006A2156"/>
    <w:rsid w:val="006A221B"/>
    <w:rsid w:val="006A3046"/>
    <w:rsid w:val="006A31C4"/>
    <w:rsid w:val="006A3634"/>
    <w:rsid w:val="006A388C"/>
    <w:rsid w:val="006A3B15"/>
    <w:rsid w:val="006A45EE"/>
    <w:rsid w:val="006A45FC"/>
    <w:rsid w:val="006A4D71"/>
    <w:rsid w:val="006A4F01"/>
    <w:rsid w:val="006A4FE3"/>
    <w:rsid w:val="006A5584"/>
    <w:rsid w:val="006A5DFE"/>
    <w:rsid w:val="006A6079"/>
    <w:rsid w:val="006A701A"/>
    <w:rsid w:val="006A7026"/>
    <w:rsid w:val="006A7120"/>
    <w:rsid w:val="006A7527"/>
    <w:rsid w:val="006A7A41"/>
    <w:rsid w:val="006A7E87"/>
    <w:rsid w:val="006B03ED"/>
    <w:rsid w:val="006B0774"/>
    <w:rsid w:val="006B1B2E"/>
    <w:rsid w:val="006B1BFB"/>
    <w:rsid w:val="006B1EBE"/>
    <w:rsid w:val="006B2F9E"/>
    <w:rsid w:val="006B3311"/>
    <w:rsid w:val="006B33E8"/>
    <w:rsid w:val="006B37E7"/>
    <w:rsid w:val="006B3BEE"/>
    <w:rsid w:val="006B4031"/>
    <w:rsid w:val="006B4E49"/>
    <w:rsid w:val="006B5308"/>
    <w:rsid w:val="006B5643"/>
    <w:rsid w:val="006B5B91"/>
    <w:rsid w:val="006B6BA9"/>
    <w:rsid w:val="006B6CC9"/>
    <w:rsid w:val="006B7263"/>
    <w:rsid w:val="006C05D2"/>
    <w:rsid w:val="006C0633"/>
    <w:rsid w:val="006C0AD5"/>
    <w:rsid w:val="006C0D03"/>
    <w:rsid w:val="006C0DDF"/>
    <w:rsid w:val="006C108A"/>
    <w:rsid w:val="006C1210"/>
    <w:rsid w:val="006C1CD3"/>
    <w:rsid w:val="006C1F9C"/>
    <w:rsid w:val="006C2045"/>
    <w:rsid w:val="006C2DFA"/>
    <w:rsid w:val="006C31A2"/>
    <w:rsid w:val="006C3709"/>
    <w:rsid w:val="006C416A"/>
    <w:rsid w:val="006C4242"/>
    <w:rsid w:val="006C5349"/>
    <w:rsid w:val="006C580E"/>
    <w:rsid w:val="006C5F9F"/>
    <w:rsid w:val="006C6812"/>
    <w:rsid w:val="006C6EAA"/>
    <w:rsid w:val="006C70B0"/>
    <w:rsid w:val="006C7328"/>
    <w:rsid w:val="006C769B"/>
    <w:rsid w:val="006C77F5"/>
    <w:rsid w:val="006D001F"/>
    <w:rsid w:val="006D0414"/>
    <w:rsid w:val="006D0745"/>
    <w:rsid w:val="006D0915"/>
    <w:rsid w:val="006D0EB0"/>
    <w:rsid w:val="006D1452"/>
    <w:rsid w:val="006D255F"/>
    <w:rsid w:val="006D3802"/>
    <w:rsid w:val="006D3858"/>
    <w:rsid w:val="006D3EB1"/>
    <w:rsid w:val="006D4460"/>
    <w:rsid w:val="006D4C77"/>
    <w:rsid w:val="006D5040"/>
    <w:rsid w:val="006D5048"/>
    <w:rsid w:val="006D5690"/>
    <w:rsid w:val="006D5C63"/>
    <w:rsid w:val="006D65A6"/>
    <w:rsid w:val="006D6633"/>
    <w:rsid w:val="006D7349"/>
    <w:rsid w:val="006D7365"/>
    <w:rsid w:val="006D794B"/>
    <w:rsid w:val="006D7D4F"/>
    <w:rsid w:val="006E02E0"/>
    <w:rsid w:val="006E03EE"/>
    <w:rsid w:val="006E0F0C"/>
    <w:rsid w:val="006E1175"/>
    <w:rsid w:val="006E19F2"/>
    <w:rsid w:val="006E1F94"/>
    <w:rsid w:val="006E379A"/>
    <w:rsid w:val="006E4C58"/>
    <w:rsid w:val="006E4E25"/>
    <w:rsid w:val="006E543B"/>
    <w:rsid w:val="006E5602"/>
    <w:rsid w:val="006E5CA3"/>
    <w:rsid w:val="006E5E7A"/>
    <w:rsid w:val="006E5E83"/>
    <w:rsid w:val="006E6452"/>
    <w:rsid w:val="006E6478"/>
    <w:rsid w:val="006E6601"/>
    <w:rsid w:val="006E663A"/>
    <w:rsid w:val="006E6659"/>
    <w:rsid w:val="006E6886"/>
    <w:rsid w:val="006E6A5C"/>
    <w:rsid w:val="006E6C22"/>
    <w:rsid w:val="006E6D28"/>
    <w:rsid w:val="006E6FBC"/>
    <w:rsid w:val="006E7910"/>
    <w:rsid w:val="006E7EC1"/>
    <w:rsid w:val="006F01B0"/>
    <w:rsid w:val="006F0613"/>
    <w:rsid w:val="006F0DDE"/>
    <w:rsid w:val="006F1049"/>
    <w:rsid w:val="006F1498"/>
    <w:rsid w:val="006F157B"/>
    <w:rsid w:val="006F2772"/>
    <w:rsid w:val="006F2AFC"/>
    <w:rsid w:val="006F3B1C"/>
    <w:rsid w:val="006F4527"/>
    <w:rsid w:val="006F4726"/>
    <w:rsid w:val="006F47F5"/>
    <w:rsid w:val="006F49D9"/>
    <w:rsid w:val="006F5010"/>
    <w:rsid w:val="006F52B4"/>
    <w:rsid w:val="006F57DB"/>
    <w:rsid w:val="006F5891"/>
    <w:rsid w:val="006F5C63"/>
    <w:rsid w:val="006F68B1"/>
    <w:rsid w:val="006F6AE7"/>
    <w:rsid w:val="006F6F8B"/>
    <w:rsid w:val="006F7076"/>
    <w:rsid w:val="006F71BE"/>
    <w:rsid w:val="006F7CDE"/>
    <w:rsid w:val="006F7EC3"/>
    <w:rsid w:val="007003E7"/>
    <w:rsid w:val="00700855"/>
    <w:rsid w:val="00700936"/>
    <w:rsid w:val="00700CEE"/>
    <w:rsid w:val="00701840"/>
    <w:rsid w:val="00701E37"/>
    <w:rsid w:val="00702C62"/>
    <w:rsid w:val="00702DBB"/>
    <w:rsid w:val="00703B92"/>
    <w:rsid w:val="00703F45"/>
    <w:rsid w:val="00703FAE"/>
    <w:rsid w:val="00704071"/>
    <w:rsid w:val="00704101"/>
    <w:rsid w:val="00704404"/>
    <w:rsid w:val="00704583"/>
    <w:rsid w:val="007049B3"/>
    <w:rsid w:val="00705229"/>
    <w:rsid w:val="00705BA1"/>
    <w:rsid w:val="00705BD7"/>
    <w:rsid w:val="00705E6B"/>
    <w:rsid w:val="0070694B"/>
    <w:rsid w:val="00706A52"/>
    <w:rsid w:val="007071CC"/>
    <w:rsid w:val="007074AC"/>
    <w:rsid w:val="007076ED"/>
    <w:rsid w:val="00707941"/>
    <w:rsid w:val="00707E68"/>
    <w:rsid w:val="007102D7"/>
    <w:rsid w:val="00710786"/>
    <w:rsid w:val="00710967"/>
    <w:rsid w:val="00711306"/>
    <w:rsid w:val="00711313"/>
    <w:rsid w:val="007113BF"/>
    <w:rsid w:val="007116C9"/>
    <w:rsid w:val="007117AD"/>
    <w:rsid w:val="007121BE"/>
    <w:rsid w:val="00712682"/>
    <w:rsid w:val="00712F6B"/>
    <w:rsid w:val="00712F79"/>
    <w:rsid w:val="0071331E"/>
    <w:rsid w:val="00713648"/>
    <w:rsid w:val="007137D0"/>
    <w:rsid w:val="00714EF4"/>
    <w:rsid w:val="007158A6"/>
    <w:rsid w:val="00715B0A"/>
    <w:rsid w:val="007165D9"/>
    <w:rsid w:val="00716870"/>
    <w:rsid w:val="00716A4B"/>
    <w:rsid w:val="00716B8C"/>
    <w:rsid w:val="00716FFB"/>
    <w:rsid w:val="00717044"/>
    <w:rsid w:val="00717064"/>
    <w:rsid w:val="00717F70"/>
    <w:rsid w:val="00720308"/>
    <w:rsid w:val="00720E62"/>
    <w:rsid w:val="00721BB7"/>
    <w:rsid w:val="0072242A"/>
    <w:rsid w:val="00722D4B"/>
    <w:rsid w:val="00722FFE"/>
    <w:rsid w:val="007238B7"/>
    <w:rsid w:val="00723AC7"/>
    <w:rsid w:val="00723DD9"/>
    <w:rsid w:val="00723E3B"/>
    <w:rsid w:val="00723E67"/>
    <w:rsid w:val="007241ED"/>
    <w:rsid w:val="007250A5"/>
    <w:rsid w:val="00725787"/>
    <w:rsid w:val="00725AED"/>
    <w:rsid w:val="00725B1B"/>
    <w:rsid w:val="007261FD"/>
    <w:rsid w:val="00727258"/>
    <w:rsid w:val="0072746E"/>
    <w:rsid w:val="00727D06"/>
    <w:rsid w:val="00730345"/>
    <w:rsid w:val="00730E56"/>
    <w:rsid w:val="00731106"/>
    <w:rsid w:val="00731B70"/>
    <w:rsid w:val="00731FA4"/>
    <w:rsid w:val="00732665"/>
    <w:rsid w:val="007330B7"/>
    <w:rsid w:val="00733289"/>
    <w:rsid w:val="007335E7"/>
    <w:rsid w:val="007337B1"/>
    <w:rsid w:val="007338B1"/>
    <w:rsid w:val="00734293"/>
    <w:rsid w:val="00735312"/>
    <w:rsid w:val="007356A2"/>
    <w:rsid w:val="007361AD"/>
    <w:rsid w:val="00736BA7"/>
    <w:rsid w:val="00740365"/>
    <w:rsid w:val="0074077C"/>
    <w:rsid w:val="00740C16"/>
    <w:rsid w:val="007415FC"/>
    <w:rsid w:val="007417CC"/>
    <w:rsid w:val="00741B46"/>
    <w:rsid w:val="0074351A"/>
    <w:rsid w:val="007435AA"/>
    <w:rsid w:val="00743755"/>
    <w:rsid w:val="00743B4A"/>
    <w:rsid w:val="007440E4"/>
    <w:rsid w:val="007444E2"/>
    <w:rsid w:val="00744C28"/>
    <w:rsid w:val="00745769"/>
    <w:rsid w:val="00745C60"/>
    <w:rsid w:val="00746458"/>
    <w:rsid w:val="00746675"/>
    <w:rsid w:val="0074667C"/>
    <w:rsid w:val="00746761"/>
    <w:rsid w:val="00746F72"/>
    <w:rsid w:val="007473D9"/>
    <w:rsid w:val="00747516"/>
    <w:rsid w:val="00747B3A"/>
    <w:rsid w:val="00747E32"/>
    <w:rsid w:val="00747E46"/>
    <w:rsid w:val="007502F8"/>
    <w:rsid w:val="0075047B"/>
    <w:rsid w:val="00750982"/>
    <w:rsid w:val="007509F9"/>
    <w:rsid w:val="007512FF"/>
    <w:rsid w:val="007515D1"/>
    <w:rsid w:val="00751668"/>
    <w:rsid w:val="00751B61"/>
    <w:rsid w:val="00751D43"/>
    <w:rsid w:val="00751F65"/>
    <w:rsid w:val="007521EC"/>
    <w:rsid w:val="00752282"/>
    <w:rsid w:val="007528D5"/>
    <w:rsid w:val="00752A1B"/>
    <w:rsid w:val="007531F8"/>
    <w:rsid w:val="007534A2"/>
    <w:rsid w:val="00753531"/>
    <w:rsid w:val="0075414B"/>
    <w:rsid w:val="0075436D"/>
    <w:rsid w:val="00754769"/>
    <w:rsid w:val="00754771"/>
    <w:rsid w:val="00754AF8"/>
    <w:rsid w:val="00754DD8"/>
    <w:rsid w:val="00754ECC"/>
    <w:rsid w:val="0075541E"/>
    <w:rsid w:val="00755695"/>
    <w:rsid w:val="0075581A"/>
    <w:rsid w:val="00755AB5"/>
    <w:rsid w:val="00755FDC"/>
    <w:rsid w:val="00756192"/>
    <w:rsid w:val="00756551"/>
    <w:rsid w:val="00760B81"/>
    <w:rsid w:val="007610A1"/>
    <w:rsid w:val="00761A00"/>
    <w:rsid w:val="00761BB6"/>
    <w:rsid w:val="00761E29"/>
    <w:rsid w:val="00761FCD"/>
    <w:rsid w:val="007624A7"/>
    <w:rsid w:val="0076392F"/>
    <w:rsid w:val="00764547"/>
    <w:rsid w:val="00764A5B"/>
    <w:rsid w:val="0076589B"/>
    <w:rsid w:val="007659FC"/>
    <w:rsid w:val="00765A6C"/>
    <w:rsid w:val="00766567"/>
    <w:rsid w:val="00766605"/>
    <w:rsid w:val="0076671C"/>
    <w:rsid w:val="00767183"/>
    <w:rsid w:val="007677FA"/>
    <w:rsid w:val="007704D0"/>
    <w:rsid w:val="00770673"/>
    <w:rsid w:val="007706CC"/>
    <w:rsid w:val="00771283"/>
    <w:rsid w:val="007714CA"/>
    <w:rsid w:val="00771CEA"/>
    <w:rsid w:val="00771D45"/>
    <w:rsid w:val="007722D9"/>
    <w:rsid w:val="00772916"/>
    <w:rsid w:val="00773319"/>
    <w:rsid w:val="0077347D"/>
    <w:rsid w:val="00773B58"/>
    <w:rsid w:val="0077494D"/>
    <w:rsid w:val="007752F1"/>
    <w:rsid w:val="00775333"/>
    <w:rsid w:val="007760F6"/>
    <w:rsid w:val="007766C3"/>
    <w:rsid w:val="00776BD8"/>
    <w:rsid w:val="00777072"/>
    <w:rsid w:val="007772A5"/>
    <w:rsid w:val="007778D1"/>
    <w:rsid w:val="00777CEF"/>
    <w:rsid w:val="00780234"/>
    <w:rsid w:val="00780532"/>
    <w:rsid w:val="00780CFA"/>
    <w:rsid w:val="00781276"/>
    <w:rsid w:val="00781A3A"/>
    <w:rsid w:val="00781B0E"/>
    <w:rsid w:val="007820D4"/>
    <w:rsid w:val="00782872"/>
    <w:rsid w:val="00782EF6"/>
    <w:rsid w:val="007837FD"/>
    <w:rsid w:val="00783868"/>
    <w:rsid w:val="00784880"/>
    <w:rsid w:val="007849C1"/>
    <w:rsid w:val="007850A3"/>
    <w:rsid w:val="0078619D"/>
    <w:rsid w:val="007867C8"/>
    <w:rsid w:val="00786A30"/>
    <w:rsid w:val="00787024"/>
    <w:rsid w:val="00787A21"/>
    <w:rsid w:val="00787B25"/>
    <w:rsid w:val="00787DCF"/>
    <w:rsid w:val="00787ED9"/>
    <w:rsid w:val="00787FBA"/>
    <w:rsid w:val="00790366"/>
    <w:rsid w:val="0079112F"/>
    <w:rsid w:val="00791E90"/>
    <w:rsid w:val="007925FC"/>
    <w:rsid w:val="00792C46"/>
    <w:rsid w:val="00792E7C"/>
    <w:rsid w:val="0079320D"/>
    <w:rsid w:val="00793CE4"/>
    <w:rsid w:val="00793E7A"/>
    <w:rsid w:val="00793F1B"/>
    <w:rsid w:val="0079622F"/>
    <w:rsid w:val="00796AEA"/>
    <w:rsid w:val="00797090"/>
    <w:rsid w:val="00797CAE"/>
    <w:rsid w:val="00797D25"/>
    <w:rsid w:val="007A005F"/>
    <w:rsid w:val="007A0815"/>
    <w:rsid w:val="007A11F3"/>
    <w:rsid w:val="007A13C1"/>
    <w:rsid w:val="007A1CDF"/>
    <w:rsid w:val="007A239D"/>
    <w:rsid w:val="007A31E1"/>
    <w:rsid w:val="007A37BA"/>
    <w:rsid w:val="007A3AC3"/>
    <w:rsid w:val="007A4465"/>
    <w:rsid w:val="007A45EC"/>
    <w:rsid w:val="007A531C"/>
    <w:rsid w:val="007A5D5D"/>
    <w:rsid w:val="007A678F"/>
    <w:rsid w:val="007A6FE0"/>
    <w:rsid w:val="007A73BB"/>
    <w:rsid w:val="007A78D5"/>
    <w:rsid w:val="007B0215"/>
    <w:rsid w:val="007B0599"/>
    <w:rsid w:val="007B0C56"/>
    <w:rsid w:val="007B179D"/>
    <w:rsid w:val="007B2790"/>
    <w:rsid w:val="007B2BDA"/>
    <w:rsid w:val="007B2D62"/>
    <w:rsid w:val="007B33FB"/>
    <w:rsid w:val="007B3429"/>
    <w:rsid w:val="007B3838"/>
    <w:rsid w:val="007B423E"/>
    <w:rsid w:val="007B49CF"/>
    <w:rsid w:val="007B4E51"/>
    <w:rsid w:val="007B5A8D"/>
    <w:rsid w:val="007B6CE8"/>
    <w:rsid w:val="007B6D75"/>
    <w:rsid w:val="007B6E33"/>
    <w:rsid w:val="007B75A1"/>
    <w:rsid w:val="007B7BFE"/>
    <w:rsid w:val="007C0ABD"/>
    <w:rsid w:val="007C0EC5"/>
    <w:rsid w:val="007C1D1E"/>
    <w:rsid w:val="007C25BD"/>
    <w:rsid w:val="007C2FE3"/>
    <w:rsid w:val="007C30CC"/>
    <w:rsid w:val="007C3B08"/>
    <w:rsid w:val="007C40C0"/>
    <w:rsid w:val="007C4726"/>
    <w:rsid w:val="007C5913"/>
    <w:rsid w:val="007C65AC"/>
    <w:rsid w:val="007C7D43"/>
    <w:rsid w:val="007C7EBB"/>
    <w:rsid w:val="007D022D"/>
    <w:rsid w:val="007D04D2"/>
    <w:rsid w:val="007D0780"/>
    <w:rsid w:val="007D0E4F"/>
    <w:rsid w:val="007D1C65"/>
    <w:rsid w:val="007D20D9"/>
    <w:rsid w:val="007D2324"/>
    <w:rsid w:val="007D2D34"/>
    <w:rsid w:val="007D2DB6"/>
    <w:rsid w:val="007D2F3D"/>
    <w:rsid w:val="007D423C"/>
    <w:rsid w:val="007D45C0"/>
    <w:rsid w:val="007D46DD"/>
    <w:rsid w:val="007D4711"/>
    <w:rsid w:val="007D4FB5"/>
    <w:rsid w:val="007D57C0"/>
    <w:rsid w:val="007D6650"/>
    <w:rsid w:val="007D69B0"/>
    <w:rsid w:val="007D75D9"/>
    <w:rsid w:val="007D7C06"/>
    <w:rsid w:val="007D7D78"/>
    <w:rsid w:val="007D7E75"/>
    <w:rsid w:val="007E008E"/>
    <w:rsid w:val="007E012F"/>
    <w:rsid w:val="007E098B"/>
    <w:rsid w:val="007E0F63"/>
    <w:rsid w:val="007E1422"/>
    <w:rsid w:val="007E212E"/>
    <w:rsid w:val="007E22AA"/>
    <w:rsid w:val="007E251F"/>
    <w:rsid w:val="007E3A57"/>
    <w:rsid w:val="007E3CED"/>
    <w:rsid w:val="007E3E88"/>
    <w:rsid w:val="007E3F20"/>
    <w:rsid w:val="007E4261"/>
    <w:rsid w:val="007E4793"/>
    <w:rsid w:val="007E4DC8"/>
    <w:rsid w:val="007E5191"/>
    <w:rsid w:val="007E5A45"/>
    <w:rsid w:val="007E5BEA"/>
    <w:rsid w:val="007E5EDC"/>
    <w:rsid w:val="007E64CE"/>
    <w:rsid w:val="007E6D76"/>
    <w:rsid w:val="007F00B0"/>
    <w:rsid w:val="007F0339"/>
    <w:rsid w:val="007F1159"/>
    <w:rsid w:val="007F243A"/>
    <w:rsid w:val="007F365C"/>
    <w:rsid w:val="007F372E"/>
    <w:rsid w:val="007F3CDF"/>
    <w:rsid w:val="007F3FB7"/>
    <w:rsid w:val="007F4E1D"/>
    <w:rsid w:val="007F4E34"/>
    <w:rsid w:val="007F55CD"/>
    <w:rsid w:val="007F60B9"/>
    <w:rsid w:val="007F6342"/>
    <w:rsid w:val="007F6A54"/>
    <w:rsid w:val="007F75F5"/>
    <w:rsid w:val="007F760D"/>
    <w:rsid w:val="007F77BC"/>
    <w:rsid w:val="007F7E16"/>
    <w:rsid w:val="008001E8"/>
    <w:rsid w:val="00801495"/>
    <w:rsid w:val="00801FF9"/>
    <w:rsid w:val="0080230E"/>
    <w:rsid w:val="00802A95"/>
    <w:rsid w:val="00802DA9"/>
    <w:rsid w:val="008030F4"/>
    <w:rsid w:val="008033CA"/>
    <w:rsid w:val="00803A1D"/>
    <w:rsid w:val="008041D5"/>
    <w:rsid w:val="008042CE"/>
    <w:rsid w:val="00804665"/>
    <w:rsid w:val="00804DA2"/>
    <w:rsid w:val="00804EEA"/>
    <w:rsid w:val="0080502F"/>
    <w:rsid w:val="008051D6"/>
    <w:rsid w:val="008055EB"/>
    <w:rsid w:val="008071E8"/>
    <w:rsid w:val="008076BE"/>
    <w:rsid w:val="008076DF"/>
    <w:rsid w:val="00807E9F"/>
    <w:rsid w:val="00810443"/>
    <w:rsid w:val="00810B27"/>
    <w:rsid w:val="00810E4B"/>
    <w:rsid w:val="00811599"/>
    <w:rsid w:val="008119B2"/>
    <w:rsid w:val="00811E88"/>
    <w:rsid w:val="00812244"/>
    <w:rsid w:val="008123B9"/>
    <w:rsid w:val="00812E58"/>
    <w:rsid w:val="008134C7"/>
    <w:rsid w:val="008136D8"/>
    <w:rsid w:val="00813AF6"/>
    <w:rsid w:val="00813B60"/>
    <w:rsid w:val="008144F9"/>
    <w:rsid w:val="008146EB"/>
    <w:rsid w:val="00814C39"/>
    <w:rsid w:val="00815583"/>
    <w:rsid w:val="008155BC"/>
    <w:rsid w:val="0081561D"/>
    <w:rsid w:val="00815991"/>
    <w:rsid w:val="00815B34"/>
    <w:rsid w:val="00816190"/>
    <w:rsid w:val="008162F0"/>
    <w:rsid w:val="00816535"/>
    <w:rsid w:val="00816707"/>
    <w:rsid w:val="00816ABA"/>
    <w:rsid w:val="00816E12"/>
    <w:rsid w:val="008172D2"/>
    <w:rsid w:val="00817735"/>
    <w:rsid w:val="008177EC"/>
    <w:rsid w:val="00817AA1"/>
    <w:rsid w:val="00817CFF"/>
    <w:rsid w:val="00817DFA"/>
    <w:rsid w:val="00820F01"/>
    <w:rsid w:val="0082127A"/>
    <w:rsid w:val="00821459"/>
    <w:rsid w:val="00821641"/>
    <w:rsid w:val="008217DF"/>
    <w:rsid w:val="008233A3"/>
    <w:rsid w:val="008238BD"/>
    <w:rsid w:val="00823EB5"/>
    <w:rsid w:val="00824853"/>
    <w:rsid w:val="008248D2"/>
    <w:rsid w:val="00824CD8"/>
    <w:rsid w:val="00824D2B"/>
    <w:rsid w:val="008250EC"/>
    <w:rsid w:val="00825221"/>
    <w:rsid w:val="00825762"/>
    <w:rsid w:val="00825940"/>
    <w:rsid w:val="00825A53"/>
    <w:rsid w:val="00826012"/>
    <w:rsid w:val="0082658C"/>
    <w:rsid w:val="00826CC3"/>
    <w:rsid w:val="00826F10"/>
    <w:rsid w:val="0082714E"/>
    <w:rsid w:val="00827748"/>
    <w:rsid w:val="00827C8C"/>
    <w:rsid w:val="008306EF"/>
    <w:rsid w:val="00830F3B"/>
    <w:rsid w:val="00830FDA"/>
    <w:rsid w:val="00831023"/>
    <w:rsid w:val="00831A95"/>
    <w:rsid w:val="00831EF2"/>
    <w:rsid w:val="00831F37"/>
    <w:rsid w:val="008324C9"/>
    <w:rsid w:val="008327B7"/>
    <w:rsid w:val="00832B58"/>
    <w:rsid w:val="0083516C"/>
    <w:rsid w:val="00835B4A"/>
    <w:rsid w:val="00835BF5"/>
    <w:rsid w:val="00835CB4"/>
    <w:rsid w:val="0083640E"/>
    <w:rsid w:val="008369F4"/>
    <w:rsid w:val="00836BE2"/>
    <w:rsid w:val="008379A2"/>
    <w:rsid w:val="00837C1A"/>
    <w:rsid w:val="00837FC8"/>
    <w:rsid w:val="008404C6"/>
    <w:rsid w:val="008405B2"/>
    <w:rsid w:val="0084085B"/>
    <w:rsid w:val="00840C5D"/>
    <w:rsid w:val="00840E2E"/>
    <w:rsid w:val="008413A8"/>
    <w:rsid w:val="008413D4"/>
    <w:rsid w:val="00841BA4"/>
    <w:rsid w:val="00841DCC"/>
    <w:rsid w:val="008421DF"/>
    <w:rsid w:val="008428E4"/>
    <w:rsid w:val="00843638"/>
    <w:rsid w:val="00844627"/>
    <w:rsid w:val="008448AF"/>
    <w:rsid w:val="008448DA"/>
    <w:rsid w:val="00844D11"/>
    <w:rsid w:val="00844ED8"/>
    <w:rsid w:val="00845734"/>
    <w:rsid w:val="00845C13"/>
    <w:rsid w:val="0084624E"/>
    <w:rsid w:val="008478C1"/>
    <w:rsid w:val="00850CBF"/>
    <w:rsid w:val="00850F22"/>
    <w:rsid w:val="0085186C"/>
    <w:rsid w:val="00851BC2"/>
    <w:rsid w:val="00851E3F"/>
    <w:rsid w:val="008520AF"/>
    <w:rsid w:val="008521D3"/>
    <w:rsid w:val="00852318"/>
    <w:rsid w:val="00853133"/>
    <w:rsid w:val="0085370B"/>
    <w:rsid w:val="008555B6"/>
    <w:rsid w:val="008556BD"/>
    <w:rsid w:val="008556C3"/>
    <w:rsid w:val="00855A3F"/>
    <w:rsid w:val="00856612"/>
    <w:rsid w:val="00857CD9"/>
    <w:rsid w:val="00857F7F"/>
    <w:rsid w:val="008607AD"/>
    <w:rsid w:val="008607E7"/>
    <w:rsid w:val="00861310"/>
    <w:rsid w:val="00861578"/>
    <w:rsid w:val="00861580"/>
    <w:rsid w:val="00861BE0"/>
    <w:rsid w:val="008625AC"/>
    <w:rsid w:val="00862638"/>
    <w:rsid w:val="00862CDB"/>
    <w:rsid w:val="00862ED5"/>
    <w:rsid w:val="00863909"/>
    <w:rsid w:val="008645BD"/>
    <w:rsid w:val="0086488F"/>
    <w:rsid w:val="00864A11"/>
    <w:rsid w:val="00864C5F"/>
    <w:rsid w:val="00865EB7"/>
    <w:rsid w:val="008660FA"/>
    <w:rsid w:val="00866245"/>
    <w:rsid w:val="00866433"/>
    <w:rsid w:val="008665BE"/>
    <w:rsid w:val="00866811"/>
    <w:rsid w:val="008668DF"/>
    <w:rsid w:val="00866BBB"/>
    <w:rsid w:val="00866F19"/>
    <w:rsid w:val="00867774"/>
    <w:rsid w:val="00867A49"/>
    <w:rsid w:val="0087041D"/>
    <w:rsid w:val="00870CE6"/>
    <w:rsid w:val="00870FF1"/>
    <w:rsid w:val="00871634"/>
    <w:rsid w:val="008718AB"/>
    <w:rsid w:val="0087204B"/>
    <w:rsid w:val="008726D7"/>
    <w:rsid w:val="008736A7"/>
    <w:rsid w:val="00873986"/>
    <w:rsid w:val="00873CB5"/>
    <w:rsid w:val="0087427F"/>
    <w:rsid w:val="008743DB"/>
    <w:rsid w:val="00874AFA"/>
    <w:rsid w:val="00875471"/>
    <w:rsid w:val="0087549A"/>
    <w:rsid w:val="0087572F"/>
    <w:rsid w:val="008760D1"/>
    <w:rsid w:val="00876166"/>
    <w:rsid w:val="008761D0"/>
    <w:rsid w:val="008762A2"/>
    <w:rsid w:val="00877747"/>
    <w:rsid w:val="00877782"/>
    <w:rsid w:val="00877834"/>
    <w:rsid w:val="00877894"/>
    <w:rsid w:val="00877D78"/>
    <w:rsid w:val="00880412"/>
    <w:rsid w:val="008805A7"/>
    <w:rsid w:val="0088063E"/>
    <w:rsid w:val="008809B8"/>
    <w:rsid w:val="00880D22"/>
    <w:rsid w:val="008812C6"/>
    <w:rsid w:val="00881510"/>
    <w:rsid w:val="00882692"/>
    <w:rsid w:val="008827B9"/>
    <w:rsid w:val="00882ABE"/>
    <w:rsid w:val="008831D9"/>
    <w:rsid w:val="00883802"/>
    <w:rsid w:val="00883D76"/>
    <w:rsid w:val="00883EEA"/>
    <w:rsid w:val="0088422D"/>
    <w:rsid w:val="00884550"/>
    <w:rsid w:val="00884569"/>
    <w:rsid w:val="00885172"/>
    <w:rsid w:val="0088556E"/>
    <w:rsid w:val="008856E9"/>
    <w:rsid w:val="0088592D"/>
    <w:rsid w:val="00885C1F"/>
    <w:rsid w:val="00886A69"/>
    <w:rsid w:val="00891435"/>
    <w:rsid w:val="00891720"/>
    <w:rsid w:val="00892799"/>
    <w:rsid w:val="00892B7A"/>
    <w:rsid w:val="00893363"/>
    <w:rsid w:val="008941FE"/>
    <w:rsid w:val="00894311"/>
    <w:rsid w:val="00895361"/>
    <w:rsid w:val="0089721C"/>
    <w:rsid w:val="0089754D"/>
    <w:rsid w:val="00897CF7"/>
    <w:rsid w:val="00897EB0"/>
    <w:rsid w:val="008A0953"/>
    <w:rsid w:val="008A0959"/>
    <w:rsid w:val="008A0B78"/>
    <w:rsid w:val="008A1168"/>
    <w:rsid w:val="008A1386"/>
    <w:rsid w:val="008A14F3"/>
    <w:rsid w:val="008A1543"/>
    <w:rsid w:val="008A215D"/>
    <w:rsid w:val="008A2374"/>
    <w:rsid w:val="008A2A51"/>
    <w:rsid w:val="008A2D2D"/>
    <w:rsid w:val="008A2E60"/>
    <w:rsid w:val="008A3D9D"/>
    <w:rsid w:val="008A4251"/>
    <w:rsid w:val="008A5264"/>
    <w:rsid w:val="008A6875"/>
    <w:rsid w:val="008A6A8D"/>
    <w:rsid w:val="008A6C89"/>
    <w:rsid w:val="008A6D0D"/>
    <w:rsid w:val="008A6D3B"/>
    <w:rsid w:val="008A707E"/>
    <w:rsid w:val="008A7159"/>
    <w:rsid w:val="008A71FC"/>
    <w:rsid w:val="008A72EC"/>
    <w:rsid w:val="008A78EB"/>
    <w:rsid w:val="008A7EB2"/>
    <w:rsid w:val="008B00F9"/>
    <w:rsid w:val="008B068C"/>
    <w:rsid w:val="008B0D0F"/>
    <w:rsid w:val="008B1087"/>
    <w:rsid w:val="008B10DB"/>
    <w:rsid w:val="008B129B"/>
    <w:rsid w:val="008B1A6C"/>
    <w:rsid w:val="008B1A7C"/>
    <w:rsid w:val="008B1C88"/>
    <w:rsid w:val="008B2367"/>
    <w:rsid w:val="008B2C84"/>
    <w:rsid w:val="008B300E"/>
    <w:rsid w:val="008B3268"/>
    <w:rsid w:val="008B365A"/>
    <w:rsid w:val="008B45CB"/>
    <w:rsid w:val="008B581C"/>
    <w:rsid w:val="008B6292"/>
    <w:rsid w:val="008B63E8"/>
    <w:rsid w:val="008B6716"/>
    <w:rsid w:val="008B68E6"/>
    <w:rsid w:val="008B68F8"/>
    <w:rsid w:val="008B6F0C"/>
    <w:rsid w:val="008B70BC"/>
    <w:rsid w:val="008B73D2"/>
    <w:rsid w:val="008B73E2"/>
    <w:rsid w:val="008B798C"/>
    <w:rsid w:val="008B7BE1"/>
    <w:rsid w:val="008B7DBF"/>
    <w:rsid w:val="008B7E75"/>
    <w:rsid w:val="008C0957"/>
    <w:rsid w:val="008C09C3"/>
    <w:rsid w:val="008C1115"/>
    <w:rsid w:val="008C1172"/>
    <w:rsid w:val="008C187F"/>
    <w:rsid w:val="008C18BA"/>
    <w:rsid w:val="008C21BF"/>
    <w:rsid w:val="008C233B"/>
    <w:rsid w:val="008C38F2"/>
    <w:rsid w:val="008C3E13"/>
    <w:rsid w:val="008C415F"/>
    <w:rsid w:val="008C4402"/>
    <w:rsid w:val="008C4640"/>
    <w:rsid w:val="008C4791"/>
    <w:rsid w:val="008C47E2"/>
    <w:rsid w:val="008C4B0F"/>
    <w:rsid w:val="008C4C4E"/>
    <w:rsid w:val="008C5411"/>
    <w:rsid w:val="008C5439"/>
    <w:rsid w:val="008C55CD"/>
    <w:rsid w:val="008C59C5"/>
    <w:rsid w:val="008C5CEB"/>
    <w:rsid w:val="008C5F08"/>
    <w:rsid w:val="008C63E3"/>
    <w:rsid w:val="008C6714"/>
    <w:rsid w:val="008C71AB"/>
    <w:rsid w:val="008C7A8C"/>
    <w:rsid w:val="008D1706"/>
    <w:rsid w:val="008D1B13"/>
    <w:rsid w:val="008D1E80"/>
    <w:rsid w:val="008D1E84"/>
    <w:rsid w:val="008D2729"/>
    <w:rsid w:val="008D32CB"/>
    <w:rsid w:val="008D33EA"/>
    <w:rsid w:val="008D37AF"/>
    <w:rsid w:val="008D3B5F"/>
    <w:rsid w:val="008D3C30"/>
    <w:rsid w:val="008D3CF4"/>
    <w:rsid w:val="008D444B"/>
    <w:rsid w:val="008D4AEA"/>
    <w:rsid w:val="008D5292"/>
    <w:rsid w:val="008D52F7"/>
    <w:rsid w:val="008D56CE"/>
    <w:rsid w:val="008D58A4"/>
    <w:rsid w:val="008D6576"/>
    <w:rsid w:val="008D6DD4"/>
    <w:rsid w:val="008D7EFC"/>
    <w:rsid w:val="008E02D4"/>
    <w:rsid w:val="008E0F83"/>
    <w:rsid w:val="008E117F"/>
    <w:rsid w:val="008E1296"/>
    <w:rsid w:val="008E13D4"/>
    <w:rsid w:val="008E15CC"/>
    <w:rsid w:val="008E17A7"/>
    <w:rsid w:val="008E1AD5"/>
    <w:rsid w:val="008E1CCB"/>
    <w:rsid w:val="008E1FB2"/>
    <w:rsid w:val="008E21B0"/>
    <w:rsid w:val="008E2327"/>
    <w:rsid w:val="008E23EC"/>
    <w:rsid w:val="008E27C7"/>
    <w:rsid w:val="008E2836"/>
    <w:rsid w:val="008E2869"/>
    <w:rsid w:val="008E3214"/>
    <w:rsid w:val="008E3446"/>
    <w:rsid w:val="008E359D"/>
    <w:rsid w:val="008E374F"/>
    <w:rsid w:val="008E3878"/>
    <w:rsid w:val="008E38FD"/>
    <w:rsid w:val="008E3A88"/>
    <w:rsid w:val="008E456A"/>
    <w:rsid w:val="008E4A8F"/>
    <w:rsid w:val="008E4B3E"/>
    <w:rsid w:val="008E52A2"/>
    <w:rsid w:val="008E52FA"/>
    <w:rsid w:val="008E531F"/>
    <w:rsid w:val="008E56C1"/>
    <w:rsid w:val="008E75DB"/>
    <w:rsid w:val="008E7A6F"/>
    <w:rsid w:val="008F095E"/>
    <w:rsid w:val="008F15FA"/>
    <w:rsid w:val="008F21F1"/>
    <w:rsid w:val="008F2251"/>
    <w:rsid w:val="008F3559"/>
    <w:rsid w:val="008F3915"/>
    <w:rsid w:val="008F39D3"/>
    <w:rsid w:val="008F4074"/>
    <w:rsid w:val="008F44FD"/>
    <w:rsid w:val="008F4DB0"/>
    <w:rsid w:val="008F4F6C"/>
    <w:rsid w:val="008F53B5"/>
    <w:rsid w:val="008F54EA"/>
    <w:rsid w:val="008F566B"/>
    <w:rsid w:val="008F58E4"/>
    <w:rsid w:val="008F5A9B"/>
    <w:rsid w:val="008F61E3"/>
    <w:rsid w:val="008F74CA"/>
    <w:rsid w:val="008F7FD2"/>
    <w:rsid w:val="00900120"/>
    <w:rsid w:val="00900495"/>
    <w:rsid w:val="00900C9F"/>
    <w:rsid w:val="009015C2"/>
    <w:rsid w:val="00901A68"/>
    <w:rsid w:val="00902F6A"/>
    <w:rsid w:val="00903072"/>
    <w:rsid w:val="0090362D"/>
    <w:rsid w:val="0090382F"/>
    <w:rsid w:val="00904C28"/>
    <w:rsid w:val="00904E39"/>
    <w:rsid w:val="009051EA"/>
    <w:rsid w:val="0090557B"/>
    <w:rsid w:val="00905784"/>
    <w:rsid w:val="00905B50"/>
    <w:rsid w:val="009063F2"/>
    <w:rsid w:val="00906E1A"/>
    <w:rsid w:val="0090769A"/>
    <w:rsid w:val="00907C1E"/>
    <w:rsid w:val="0091013D"/>
    <w:rsid w:val="009108CE"/>
    <w:rsid w:val="00910B7C"/>
    <w:rsid w:val="00910C91"/>
    <w:rsid w:val="00910E68"/>
    <w:rsid w:val="00911B41"/>
    <w:rsid w:val="009122A7"/>
    <w:rsid w:val="00912686"/>
    <w:rsid w:val="009128EE"/>
    <w:rsid w:val="00912A6B"/>
    <w:rsid w:val="00912AE3"/>
    <w:rsid w:val="009140D5"/>
    <w:rsid w:val="0091420E"/>
    <w:rsid w:val="00914DF4"/>
    <w:rsid w:val="0091504F"/>
    <w:rsid w:val="00915721"/>
    <w:rsid w:val="00915FE4"/>
    <w:rsid w:val="00916305"/>
    <w:rsid w:val="0091663C"/>
    <w:rsid w:val="00916869"/>
    <w:rsid w:val="0091714C"/>
    <w:rsid w:val="00917F37"/>
    <w:rsid w:val="0092023A"/>
    <w:rsid w:val="0092047F"/>
    <w:rsid w:val="009210BD"/>
    <w:rsid w:val="00921A26"/>
    <w:rsid w:val="00921CEB"/>
    <w:rsid w:val="00922180"/>
    <w:rsid w:val="0092225B"/>
    <w:rsid w:val="00923082"/>
    <w:rsid w:val="00923174"/>
    <w:rsid w:val="009231EE"/>
    <w:rsid w:val="00923947"/>
    <w:rsid w:val="00923E69"/>
    <w:rsid w:val="009242E8"/>
    <w:rsid w:val="009246D1"/>
    <w:rsid w:val="009247D0"/>
    <w:rsid w:val="00924B1A"/>
    <w:rsid w:val="00924DDB"/>
    <w:rsid w:val="0092600F"/>
    <w:rsid w:val="00926318"/>
    <w:rsid w:val="00926CB6"/>
    <w:rsid w:val="00926D82"/>
    <w:rsid w:val="009270E2"/>
    <w:rsid w:val="00927972"/>
    <w:rsid w:val="00930229"/>
    <w:rsid w:val="00930E35"/>
    <w:rsid w:val="0093124C"/>
    <w:rsid w:val="00931327"/>
    <w:rsid w:val="00931384"/>
    <w:rsid w:val="00931960"/>
    <w:rsid w:val="00931A71"/>
    <w:rsid w:val="00931D12"/>
    <w:rsid w:val="00931D78"/>
    <w:rsid w:val="009323D5"/>
    <w:rsid w:val="009325EF"/>
    <w:rsid w:val="00932957"/>
    <w:rsid w:val="00933DF6"/>
    <w:rsid w:val="009342E3"/>
    <w:rsid w:val="0093451C"/>
    <w:rsid w:val="00934B3D"/>
    <w:rsid w:val="00934C2E"/>
    <w:rsid w:val="00934D0B"/>
    <w:rsid w:val="009352EF"/>
    <w:rsid w:val="0093552E"/>
    <w:rsid w:val="00935552"/>
    <w:rsid w:val="00935C89"/>
    <w:rsid w:val="009363EF"/>
    <w:rsid w:val="009366F6"/>
    <w:rsid w:val="0093673D"/>
    <w:rsid w:val="00936870"/>
    <w:rsid w:val="00936FC8"/>
    <w:rsid w:val="009409A0"/>
    <w:rsid w:val="009413D4"/>
    <w:rsid w:val="00941406"/>
    <w:rsid w:val="0094171F"/>
    <w:rsid w:val="00941B99"/>
    <w:rsid w:val="00942BE4"/>
    <w:rsid w:val="009434DD"/>
    <w:rsid w:val="009438E5"/>
    <w:rsid w:val="009439E7"/>
    <w:rsid w:val="00944165"/>
    <w:rsid w:val="0094423A"/>
    <w:rsid w:val="009443E9"/>
    <w:rsid w:val="00944E34"/>
    <w:rsid w:val="0094502D"/>
    <w:rsid w:val="009458E7"/>
    <w:rsid w:val="009458EF"/>
    <w:rsid w:val="009459DC"/>
    <w:rsid w:val="00945DB3"/>
    <w:rsid w:val="00947B45"/>
    <w:rsid w:val="00947CD3"/>
    <w:rsid w:val="00947FF2"/>
    <w:rsid w:val="0095002D"/>
    <w:rsid w:val="0095010B"/>
    <w:rsid w:val="0095017B"/>
    <w:rsid w:val="009502A7"/>
    <w:rsid w:val="009510D2"/>
    <w:rsid w:val="00951416"/>
    <w:rsid w:val="00952979"/>
    <w:rsid w:val="00953958"/>
    <w:rsid w:val="0095482B"/>
    <w:rsid w:val="00954908"/>
    <w:rsid w:val="00956139"/>
    <w:rsid w:val="00956B41"/>
    <w:rsid w:val="00956C84"/>
    <w:rsid w:val="0095701A"/>
    <w:rsid w:val="00957742"/>
    <w:rsid w:val="00961499"/>
    <w:rsid w:val="00962137"/>
    <w:rsid w:val="0096244B"/>
    <w:rsid w:val="009628CB"/>
    <w:rsid w:val="00962E5B"/>
    <w:rsid w:val="0096473C"/>
    <w:rsid w:val="009647C6"/>
    <w:rsid w:val="0096569B"/>
    <w:rsid w:val="009656D8"/>
    <w:rsid w:val="009658AA"/>
    <w:rsid w:val="0096610A"/>
    <w:rsid w:val="009661FC"/>
    <w:rsid w:val="00966206"/>
    <w:rsid w:val="00966235"/>
    <w:rsid w:val="009663F6"/>
    <w:rsid w:val="00966B3F"/>
    <w:rsid w:val="009671A4"/>
    <w:rsid w:val="00967230"/>
    <w:rsid w:val="00967406"/>
    <w:rsid w:val="00967494"/>
    <w:rsid w:val="009677F2"/>
    <w:rsid w:val="00967C3F"/>
    <w:rsid w:val="00970504"/>
    <w:rsid w:val="00971340"/>
    <w:rsid w:val="00972279"/>
    <w:rsid w:val="009723CB"/>
    <w:rsid w:val="00972803"/>
    <w:rsid w:val="00972857"/>
    <w:rsid w:val="009729D5"/>
    <w:rsid w:val="00973E10"/>
    <w:rsid w:val="00973E83"/>
    <w:rsid w:val="009746A7"/>
    <w:rsid w:val="00974A9D"/>
    <w:rsid w:val="00974F26"/>
    <w:rsid w:val="00975407"/>
    <w:rsid w:val="009756A2"/>
    <w:rsid w:val="00975E36"/>
    <w:rsid w:val="009769EC"/>
    <w:rsid w:val="00977696"/>
    <w:rsid w:val="00977D72"/>
    <w:rsid w:val="00981679"/>
    <w:rsid w:val="00982024"/>
    <w:rsid w:val="00982161"/>
    <w:rsid w:val="00982833"/>
    <w:rsid w:val="00982E44"/>
    <w:rsid w:val="00983220"/>
    <w:rsid w:val="009841BD"/>
    <w:rsid w:val="00984452"/>
    <w:rsid w:val="00984924"/>
    <w:rsid w:val="00985970"/>
    <w:rsid w:val="00985A9C"/>
    <w:rsid w:val="00986171"/>
    <w:rsid w:val="00986819"/>
    <w:rsid w:val="00986C5E"/>
    <w:rsid w:val="00986CD0"/>
    <w:rsid w:val="00987000"/>
    <w:rsid w:val="009874EA"/>
    <w:rsid w:val="00987DFB"/>
    <w:rsid w:val="00987F1B"/>
    <w:rsid w:val="009900DE"/>
    <w:rsid w:val="00990357"/>
    <w:rsid w:val="00990BBB"/>
    <w:rsid w:val="009910C4"/>
    <w:rsid w:val="00991271"/>
    <w:rsid w:val="0099201D"/>
    <w:rsid w:val="00992BCA"/>
    <w:rsid w:val="0099385F"/>
    <w:rsid w:val="00994041"/>
    <w:rsid w:val="009944FB"/>
    <w:rsid w:val="009945F4"/>
    <w:rsid w:val="009955C1"/>
    <w:rsid w:val="00995CFB"/>
    <w:rsid w:val="0099640B"/>
    <w:rsid w:val="00996C24"/>
    <w:rsid w:val="00997189"/>
    <w:rsid w:val="00997F1D"/>
    <w:rsid w:val="009A0F33"/>
    <w:rsid w:val="009A131A"/>
    <w:rsid w:val="009A164A"/>
    <w:rsid w:val="009A1F0E"/>
    <w:rsid w:val="009A28F7"/>
    <w:rsid w:val="009A295A"/>
    <w:rsid w:val="009A2B97"/>
    <w:rsid w:val="009A3A6F"/>
    <w:rsid w:val="009A404F"/>
    <w:rsid w:val="009A41DC"/>
    <w:rsid w:val="009A483E"/>
    <w:rsid w:val="009A4D72"/>
    <w:rsid w:val="009A4E15"/>
    <w:rsid w:val="009A5BDA"/>
    <w:rsid w:val="009A5BF8"/>
    <w:rsid w:val="009A607E"/>
    <w:rsid w:val="009A6C45"/>
    <w:rsid w:val="009A7187"/>
    <w:rsid w:val="009A71E5"/>
    <w:rsid w:val="009A7A2F"/>
    <w:rsid w:val="009B06CF"/>
    <w:rsid w:val="009B0712"/>
    <w:rsid w:val="009B0F40"/>
    <w:rsid w:val="009B1C3C"/>
    <w:rsid w:val="009B1CDA"/>
    <w:rsid w:val="009B1F09"/>
    <w:rsid w:val="009B29F5"/>
    <w:rsid w:val="009B2C41"/>
    <w:rsid w:val="009B3E15"/>
    <w:rsid w:val="009B462B"/>
    <w:rsid w:val="009B4B0E"/>
    <w:rsid w:val="009B4C7B"/>
    <w:rsid w:val="009B4EAC"/>
    <w:rsid w:val="009B4FC0"/>
    <w:rsid w:val="009B58D0"/>
    <w:rsid w:val="009B5F95"/>
    <w:rsid w:val="009B686A"/>
    <w:rsid w:val="009B6C7F"/>
    <w:rsid w:val="009B6D96"/>
    <w:rsid w:val="009B6FD2"/>
    <w:rsid w:val="009B748E"/>
    <w:rsid w:val="009B7D4C"/>
    <w:rsid w:val="009B7D71"/>
    <w:rsid w:val="009B7E27"/>
    <w:rsid w:val="009B7EB0"/>
    <w:rsid w:val="009B7F40"/>
    <w:rsid w:val="009C0870"/>
    <w:rsid w:val="009C08A4"/>
    <w:rsid w:val="009C1DCC"/>
    <w:rsid w:val="009C2910"/>
    <w:rsid w:val="009C2CB7"/>
    <w:rsid w:val="009C2EE5"/>
    <w:rsid w:val="009C3409"/>
    <w:rsid w:val="009C367B"/>
    <w:rsid w:val="009C38B0"/>
    <w:rsid w:val="009C3CCC"/>
    <w:rsid w:val="009C4B77"/>
    <w:rsid w:val="009C4B82"/>
    <w:rsid w:val="009C5F9A"/>
    <w:rsid w:val="009C6324"/>
    <w:rsid w:val="009C6E92"/>
    <w:rsid w:val="009D000E"/>
    <w:rsid w:val="009D0457"/>
    <w:rsid w:val="009D0C3D"/>
    <w:rsid w:val="009D1117"/>
    <w:rsid w:val="009D1584"/>
    <w:rsid w:val="009D17C3"/>
    <w:rsid w:val="009D18AB"/>
    <w:rsid w:val="009D1941"/>
    <w:rsid w:val="009D1B03"/>
    <w:rsid w:val="009D2333"/>
    <w:rsid w:val="009D242D"/>
    <w:rsid w:val="009D2B46"/>
    <w:rsid w:val="009D3172"/>
    <w:rsid w:val="009D377D"/>
    <w:rsid w:val="009D4028"/>
    <w:rsid w:val="009D4289"/>
    <w:rsid w:val="009D595A"/>
    <w:rsid w:val="009D6DBC"/>
    <w:rsid w:val="009D7924"/>
    <w:rsid w:val="009E0146"/>
    <w:rsid w:val="009E0715"/>
    <w:rsid w:val="009E091F"/>
    <w:rsid w:val="009E1C70"/>
    <w:rsid w:val="009E20EE"/>
    <w:rsid w:val="009E27C7"/>
    <w:rsid w:val="009E35AE"/>
    <w:rsid w:val="009E3AC6"/>
    <w:rsid w:val="009E3E6E"/>
    <w:rsid w:val="009E401A"/>
    <w:rsid w:val="009E4B2A"/>
    <w:rsid w:val="009E4F5C"/>
    <w:rsid w:val="009E4FED"/>
    <w:rsid w:val="009E53DB"/>
    <w:rsid w:val="009E5E05"/>
    <w:rsid w:val="009E70FA"/>
    <w:rsid w:val="009E7408"/>
    <w:rsid w:val="009E764F"/>
    <w:rsid w:val="009F1301"/>
    <w:rsid w:val="009F14AC"/>
    <w:rsid w:val="009F16B8"/>
    <w:rsid w:val="009F1D1C"/>
    <w:rsid w:val="009F1E38"/>
    <w:rsid w:val="009F2065"/>
    <w:rsid w:val="009F378F"/>
    <w:rsid w:val="009F3D24"/>
    <w:rsid w:val="009F3E45"/>
    <w:rsid w:val="009F403F"/>
    <w:rsid w:val="009F4120"/>
    <w:rsid w:val="009F46F6"/>
    <w:rsid w:val="009F47CE"/>
    <w:rsid w:val="009F4945"/>
    <w:rsid w:val="009F4EDD"/>
    <w:rsid w:val="009F4F0C"/>
    <w:rsid w:val="009F4F96"/>
    <w:rsid w:val="009F533A"/>
    <w:rsid w:val="009F5D0E"/>
    <w:rsid w:val="009F6211"/>
    <w:rsid w:val="009F6A6B"/>
    <w:rsid w:val="009F74F6"/>
    <w:rsid w:val="009F765D"/>
    <w:rsid w:val="00A0015D"/>
    <w:rsid w:val="00A00686"/>
    <w:rsid w:val="00A00B63"/>
    <w:rsid w:val="00A00DE6"/>
    <w:rsid w:val="00A01001"/>
    <w:rsid w:val="00A012A9"/>
    <w:rsid w:val="00A014E6"/>
    <w:rsid w:val="00A0185E"/>
    <w:rsid w:val="00A01E64"/>
    <w:rsid w:val="00A02204"/>
    <w:rsid w:val="00A02256"/>
    <w:rsid w:val="00A02429"/>
    <w:rsid w:val="00A02698"/>
    <w:rsid w:val="00A0323A"/>
    <w:rsid w:val="00A03339"/>
    <w:rsid w:val="00A038C4"/>
    <w:rsid w:val="00A03F81"/>
    <w:rsid w:val="00A0489C"/>
    <w:rsid w:val="00A05063"/>
    <w:rsid w:val="00A0545F"/>
    <w:rsid w:val="00A05CC1"/>
    <w:rsid w:val="00A06C8B"/>
    <w:rsid w:val="00A0727B"/>
    <w:rsid w:val="00A07C9D"/>
    <w:rsid w:val="00A10142"/>
    <w:rsid w:val="00A1028F"/>
    <w:rsid w:val="00A11503"/>
    <w:rsid w:val="00A11CBB"/>
    <w:rsid w:val="00A12028"/>
    <w:rsid w:val="00A121AB"/>
    <w:rsid w:val="00A12BAB"/>
    <w:rsid w:val="00A12D29"/>
    <w:rsid w:val="00A12D3F"/>
    <w:rsid w:val="00A12FCB"/>
    <w:rsid w:val="00A132CA"/>
    <w:rsid w:val="00A13641"/>
    <w:rsid w:val="00A137C5"/>
    <w:rsid w:val="00A139F8"/>
    <w:rsid w:val="00A14F18"/>
    <w:rsid w:val="00A15D31"/>
    <w:rsid w:val="00A15FB5"/>
    <w:rsid w:val="00A165E3"/>
    <w:rsid w:val="00A16C96"/>
    <w:rsid w:val="00A170E7"/>
    <w:rsid w:val="00A17791"/>
    <w:rsid w:val="00A17FDC"/>
    <w:rsid w:val="00A20368"/>
    <w:rsid w:val="00A20793"/>
    <w:rsid w:val="00A209DD"/>
    <w:rsid w:val="00A20E17"/>
    <w:rsid w:val="00A20F57"/>
    <w:rsid w:val="00A21202"/>
    <w:rsid w:val="00A21833"/>
    <w:rsid w:val="00A22300"/>
    <w:rsid w:val="00A223AF"/>
    <w:rsid w:val="00A22C3C"/>
    <w:rsid w:val="00A22D2F"/>
    <w:rsid w:val="00A236BA"/>
    <w:rsid w:val="00A23D16"/>
    <w:rsid w:val="00A240CC"/>
    <w:rsid w:val="00A24331"/>
    <w:rsid w:val="00A24AE7"/>
    <w:rsid w:val="00A24CCD"/>
    <w:rsid w:val="00A251C9"/>
    <w:rsid w:val="00A2532B"/>
    <w:rsid w:val="00A257FD"/>
    <w:rsid w:val="00A25999"/>
    <w:rsid w:val="00A25ACB"/>
    <w:rsid w:val="00A25DB0"/>
    <w:rsid w:val="00A25FC1"/>
    <w:rsid w:val="00A2649E"/>
    <w:rsid w:val="00A26E33"/>
    <w:rsid w:val="00A272AA"/>
    <w:rsid w:val="00A276C2"/>
    <w:rsid w:val="00A276EA"/>
    <w:rsid w:val="00A27FEA"/>
    <w:rsid w:val="00A302D8"/>
    <w:rsid w:val="00A3034D"/>
    <w:rsid w:val="00A308BA"/>
    <w:rsid w:val="00A310B9"/>
    <w:rsid w:val="00A31FA0"/>
    <w:rsid w:val="00A32182"/>
    <w:rsid w:val="00A32473"/>
    <w:rsid w:val="00A32653"/>
    <w:rsid w:val="00A33643"/>
    <w:rsid w:val="00A33AA9"/>
    <w:rsid w:val="00A34131"/>
    <w:rsid w:val="00A3448A"/>
    <w:rsid w:val="00A34795"/>
    <w:rsid w:val="00A349E2"/>
    <w:rsid w:val="00A34A93"/>
    <w:rsid w:val="00A34B65"/>
    <w:rsid w:val="00A34C90"/>
    <w:rsid w:val="00A34E21"/>
    <w:rsid w:val="00A358A2"/>
    <w:rsid w:val="00A368EA"/>
    <w:rsid w:val="00A36BE2"/>
    <w:rsid w:val="00A36C5F"/>
    <w:rsid w:val="00A4030A"/>
    <w:rsid w:val="00A40312"/>
    <w:rsid w:val="00A40541"/>
    <w:rsid w:val="00A410FF"/>
    <w:rsid w:val="00A41505"/>
    <w:rsid w:val="00A4189F"/>
    <w:rsid w:val="00A41BE8"/>
    <w:rsid w:val="00A42525"/>
    <w:rsid w:val="00A426B8"/>
    <w:rsid w:val="00A42A72"/>
    <w:rsid w:val="00A42F19"/>
    <w:rsid w:val="00A432B6"/>
    <w:rsid w:val="00A4365C"/>
    <w:rsid w:val="00A43E9B"/>
    <w:rsid w:val="00A4422D"/>
    <w:rsid w:val="00A44270"/>
    <w:rsid w:val="00A44551"/>
    <w:rsid w:val="00A44988"/>
    <w:rsid w:val="00A44A2A"/>
    <w:rsid w:val="00A44B14"/>
    <w:rsid w:val="00A45065"/>
    <w:rsid w:val="00A451CC"/>
    <w:rsid w:val="00A45211"/>
    <w:rsid w:val="00A45547"/>
    <w:rsid w:val="00A45E09"/>
    <w:rsid w:val="00A45E59"/>
    <w:rsid w:val="00A46B77"/>
    <w:rsid w:val="00A46C45"/>
    <w:rsid w:val="00A470B3"/>
    <w:rsid w:val="00A4732E"/>
    <w:rsid w:val="00A47974"/>
    <w:rsid w:val="00A50198"/>
    <w:rsid w:val="00A502BF"/>
    <w:rsid w:val="00A5033C"/>
    <w:rsid w:val="00A5091C"/>
    <w:rsid w:val="00A51690"/>
    <w:rsid w:val="00A51EFB"/>
    <w:rsid w:val="00A52493"/>
    <w:rsid w:val="00A5346E"/>
    <w:rsid w:val="00A541AC"/>
    <w:rsid w:val="00A54292"/>
    <w:rsid w:val="00A5476E"/>
    <w:rsid w:val="00A54C0F"/>
    <w:rsid w:val="00A559A5"/>
    <w:rsid w:val="00A5613A"/>
    <w:rsid w:val="00A564CC"/>
    <w:rsid w:val="00A57643"/>
    <w:rsid w:val="00A57BC2"/>
    <w:rsid w:val="00A60476"/>
    <w:rsid w:val="00A60995"/>
    <w:rsid w:val="00A60C7A"/>
    <w:rsid w:val="00A61685"/>
    <w:rsid w:val="00A616C0"/>
    <w:rsid w:val="00A61BEA"/>
    <w:rsid w:val="00A61C4C"/>
    <w:rsid w:val="00A61E40"/>
    <w:rsid w:val="00A62556"/>
    <w:rsid w:val="00A62B2F"/>
    <w:rsid w:val="00A62F47"/>
    <w:rsid w:val="00A6300C"/>
    <w:rsid w:val="00A63302"/>
    <w:rsid w:val="00A645DF"/>
    <w:rsid w:val="00A64E5F"/>
    <w:rsid w:val="00A6582E"/>
    <w:rsid w:val="00A65923"/>
    <w:rsid w:val="00A6615D"/>
    <w:rsid w:val="00A66300"/>
    <w:rsid w:val="00A66312"/>
    <w:rsid w:val="00A66D70"/>
    <w:rsid w:val="00A67738"/>
    <w:rsid w:val="00A6780A"/>
    <w:rsid w:val="00A70090"/>
    <w:rsid w:val="00A70641"/>
    <w:rsid w:val="00A70675"/>
    <w:rsid w:val="00A70989"/>
    <w:rsid w:val="00A70BE8"/>
    <w:rsid w:val="00A7143B"/>
    <w:rsid w:val="00A717EC"/>
    <w:rsid w:val="00A722B6"/>
    <w:rsid w:val="00A72A97"/>
    <w:rsid w:val="00A73170"/>
    <w:rsid w:val="00A74374"/>
    <w:rsid w:val="00A7458C"/>
    <w:rsid w:val="00A74A80"/>
    <w:rsid w:val="00A74EFD"/>
    <w:rsid w:val="00A75A08"/>
    <w:rsid w:val="00A75A16"/>
    <w:rsid w:val="00A75D0F"/>
    <w:rsid w:val="00A75F4D"/>
    <w:rsid w:val="00A76629"/>
    <w:rsid w:val="00A76B2B"/>
    <w:rsid w:val="00A76B31"/>
    <w:rsid w:val="00A7705E"/>
    <w:rsid w:val="00A77AFC"/>
    <w:rsid w:val="00A77E54"/>
    <w:rsid w:val="00A77EF3"/>
    <w:rsid w:val="00A81395"/>
    <w:rsid w:val="00A815C7"/>
    <w:rsid w:val="00A81850"/>
    <w:rsid w:val="00A819C9"/>
    <w:rsid w:val="00A82A7A"/>
    <w:rsid w:val="00A83011"/>
    <w:rsid w:val="00A83444"/>
    <w:rsid w:val="00A8369A"/>
    <w:rsid w:val="00A837A8"/>
    <w:rsid w:val="00A83FE9"/>
    <w:rsid w:val="00A8436D"/>
    <w:rsid w:val="00A845F4"/>
    <w:rsid w:val="00A8465D"/>
    <w:rsid w:val="00A84DFE"/>
    <w:rsid w:val="00A84F3A"/>
    <w:rsid w:val="00A85195"/>
    <w:rsid w:val="00A852CE"/>
    <w:rsid w:val="00A866F7"/>
    <w:rsid w:val="00A8683A"/>
    <w:rsid w:val="00A86AC9"/>
    <w:rsid w:val="00A86E3A"/>
    <w:rsid w:val="00A87057"/>
    <w:rsid w:val="00A877BE"/>
    <w:rsid w:val="00A904D7"/>
    <w:rsid w:val="00A905C0"/>
    <w:rsid w:val="00A917B1"/>
    <w:rsid w:val="00A920ED"/>
    <w:rsid w:val="00A92F55"/>
    <w:rsid w:val="00A939A1"/>
    <w:rsid w:val="00A93D5E"/>
    <w:rsid w:val="00A94075"/>
    <w:rsid w:val="00A9411F"/>
    <w:rsid w:val="00A94B2E"/>
    <w:rsid w:val="00A956B9"/>
    <w:rsid w:val="00A95979"/>
    <w:rsid w:val="00A96358"/>
    <w:rsid w:val="00A963EB"/>
    <w:rsid w:val="00A965F2"/>
    <w:rsid w:val="00A96CB1"/>
    <w:rsid w:val="00A975BD"/>
    <w:rsid w:val="00A97EFA"/>
    <w:rsid w:val="00A97F71"/>
    <w:rsid w:val="00AA0096"/>
    <w:rsid w:val="00AA0265"/>
    <w:rsid w:val="00AA0758"/>
    <w:rsid w:val="00AA0C78"/>
    <w:rsid w:val="00AA1A2B"/>
    <w:rsid w:val="00AA2846"/>
    <w:rsid w:val="00AA3143"/>
    <w:rsid w:val="00AA3306"/>
    <w:rsid w:val="00AA363B"/>
    <w:rsid w:val="00AA396B"/>
    <w:rsid w:val="00AA3B0B"/>
    <w:rsid w:val="00AA4826"/>
    <w:rsid w:val="00AA4AF7"/>
    <w:rsid w:val="00AA5BF5"/>
    <w:rsid w:val="00AA60B2"/>
    <w:rsid w:val="00AA60E2"/>
    <w:rsid w:val="00AA62D5"/>
    <w:rsid w:val="00AA719E"/>
    <w:rsid w:val="00AA72A3"/>
    <w:rsid w:val="00AA7348"/>
    <w:rsid w:val="00AA7494"/>
    <w:rsid w:val="00AA7527"/>
    <w:rsid w:val="00AA761E"/>
    <w:rsid w:val="00AA79CF"/>
    <w:rsid w:val="00AA7D9B"/>
    <w:rsid w:val="00AA7FD8"/>
    <w:rsid w:val="00AB011C"/>
    <w:rsid w:val="00AB06D0"/>
    <w:rsid w:val="00AB1EE3"/>
    <w:rsid w:val="00AB20E6"/>
    <w:rsid w:val="00AB2378"/>
    <w:rsid w:val="00AB2738"/>
    <w:rsid w:val="00AB2C0D"/>
    <w:rsid w:val="00AB49DC"/>
    <w:rsid w:val="00AB4A6F"/>
    <w:rsid w:val="00AB5039"/>
    <w:rsid w:val="00AB5546"/>
    <w:rsid w:val="00AB61C5"/>
    <w:rsid w:val="00AB67A0"/>
    <w:rsid w:val="00AB6E2B"/>
    <w:rsid w:val="00AB76F4"/>
    <w:rsid w:val="00AC096F"/>
    <w:rsid w:val="00AC24D8"/>
    <w:rsid w:val="00AC2650"/>
    <w:rsid w:val="00AC3228"/>
    <w:rsid w:val="00AC32EB"/>
    <w:rsid w:val="00AC3C5C"/>
    <w:rsid w:val="00AC3CF7"/>
    <w:rsid w:val="00AC474C"/>
    <w:rsid w:val="00AC492C"/>
    <w:rsid w:val="00AC4E2F"/>
    <w:rsid w:val="00AC540A"/>
    <w:rsid w:val="00AC5B0F"/>
    <w:rsid w:val="00AC6864"/>
    <w:rsid w:val="00AC6A4C"/>
    <w:rsid w:val="00AC7056"/>
    <w:rsid w:val="00AC7598"/>
    <w:rsid w:val="00AC77B3"/>
    <w:rsid w:val="00AC783C"/>
    <w:rsid w:val="00AC7F49"/>
    <w:rsid w:val="00AD0E86"/>
    <w:rsid w:val="00AD10AD"/>
    <w:rsid w:val="00AD187F"/>
    <w:rsid w:val="00AD1B08"/>
    <w:rsid w:val="00AD31D0"/>
    <w:rsid w:val="00AD332A"/>
    <w:rsid w:val="00AD37F3"/>
    <w:rsid w:val="00AD4DD4"/>
    <w:rsid w:val="00AD5080"/>
    <w:rsid w:val="00AD60F4"/>
    <w:rsid w:val="00AD625E"/>
    <w:rsid w:val="00AD62E8"/>
    <w:rsid w:val="00AD63AE"/>
    <w:rsid w:val="00AD6789"/>
    <w:rsid w:val="00AD67A6"/>
    <w:rsid w:val="00AD6E5F"/>
    <w:rsid w:val="00AD7188"/>
    <w:rsid w:val="00AD71A1"/>
    <w:rsid w:val="00AD746C"/>
    <w:rsid w:val="00AD7811"/>
    <w:rsid w:val="00AD7B35"/>
    <w:rsid w:val="00AD7C0A"/>
    <w:rsid w:val="00AD7E33"/>
    <w:rsid w:val="00AE06CB"/>
    <w:rsid w:val="00AE090C"/>
    <w:rsid w:val="00AE0AF2"/>
    <w:rsid w:val="00AE0FAE"/>
    <w:rsid w:val="00AE1B48"/>
    <w:rsid w:val="00AE21AA"/>
    <w:rsid w:val="00AE2716"/>
    <w:rsid w:val="00AE2979"/>
    <w:rsid w:val="00AE2A1E"/>
    <w:rsid w:val="00AE30E9"/>
    <w:rsid w:val="00AE3496"/>
    <w:rsid w:val="00AE3A37"/>
    <w:rsid w:val="00AE43F0"/>
    <w:rsid w:val="00AE4C7A"/>
    <w:rsid w:val="00AE4D20"/>
    <w:rsid w:val="00AE5726"/>
    <w:rsid w:val="00AE6252"/>
    <w:rsid w:val="00AE647D"/>
    <w:rsid w:val="00AE6D1E"/>
    <w:rsid w:val="00AE7C31"/>
    <w:rsid w:val="00AE7D77"/>
    <w:rsid w:val="00AF037B"/>
    <w:rsid w:val="00AF048A"/>
    <w:rsid w:val="00AF0C8B"/>
    <w:rsid w:val="00AF17DE"/>
    <w:rsid w:val="00AF1910"/>
    <w:rsid w:val="00AF19F0"/>
    <w:rsid w:val="00AF2497"/>
    <w:rsid w:val="00AF45B7"/>
    <w:rsid w:val="00AF4BDE"/>
    <w:rsid w:val="00AF4C34"/>
    <w:rsid w:val="00AF5093"/>
    <w:rsid w:val="00AF58A0"/>
    <w:rsid w:val="00AF61D1"/>
    <w:rsid w:val="00AF620C"/>
    <w:rsid w:val="00AF627F"/>
    <w:rsid w:val="00AF6762"/>
    <w:rsid w:val="00AF6D14"/>
    <w:rsid w:val="00AF76A9"/>
    <w:rsid w:val="00AF79A9"/>
    <w:rsid w:val="00B0000B"/>
    <w:rsid w:val="00B00268"/>
    <w:rsid w:val="00B007FD"/>
    <w:rsid w:val="00B009D0"/>
    <w:rsid w:val="00B00B36"/>
    <w:rsid w:val="00B030E8"/>
    <w:rsid w:val="00B031CA"/>
    <w:rsid w:val="00B03783"/>
    <w:rsid w:val="00B066BC"/>
    <w:rsid w:val="00B0713A"/>
    <w:rsid w:val="00B07AB6"/>
    <w:rsid w:val="00B07D9E"/>
    <w:rsid w:val="00B07DD8"/>
    <w:rsid w:val="00B1048C"/>
    <w:rsid w:val="00B10578"/>
    <w:rsid w:val="00B10860"/>
    <w:rsid w:val="00B10913"/>
    <w:rsid w:val="00B11C30"/>
    <w:rsid w:val="00B124B1"/>
    <w:rsid w:val="00B12D7F"/>
    <w:rsid w:val="00B13760"/>
    <w:rsid w:val="00B13EF2"/>
    <w:rsid w:val="00B140EB"/>
    <w:rsid w:val="00B1471A"/>
    <w:rsid w:val="00B148A6"/>
    <w:rsid w:val="00B1597D"/>
    <w:rsid w:val="00B15DBC"/>
    <w:rsid w:val="00B15E6E"/>
    <w:rsid w:val="00B16426"/>
    <w:rsid w:val="00B16C31"/>
    <w:rsid w:val="00B16CFF"/>
    <w:rsid w:val="00B173E6"/>
    <w:rsid w:val="00B17AA0"/>
    <w:rsid w:val="00B17B07"/>
    <w:rsid w:val="00B200BD"/>
    <w:rsid w:val="00B201E2"/>
    <w:rsid w:val="00B203CB"/>
    <w:rsid w:val="00B20A24"/>
    <w:rsid w:val="00B21565"/>
    <w:rsid w:val="00B21B1F"/>
    <w:rsid w:val="00B21DF3"/>
    <w:rsid w:val="00B21E04"/>
    <w:rsid w:val="00B21FC7"/>
    <w:rsid w:val="00B22499"/>
    <w:rsid w:val="00B225E8"/>
    <w:rsid w:val="00B229AC"/>
    <w:rsid w:val="00B22A4B"/>
    <w:rsid w:val="00B232A5"/>
    <w:rsid w:val="00B23AB2"/>
    <w:rsid w:val="00B24728"/>
    <w:rsid w:val="00B24CF7"/>
    <w:rsid w:val="00B25438"/>
    <w:rsid w:val="00B25B8B"/>
    <w:rsid w:val="00B25E60"/>
    <w:rsid w:val="00B2605F"/>
    <w:rsid w:val="00B26416"/>
    <w:rsid w:val="00B26C5F"/>
    <w:rsid w:val="00B26CBA"/>
    <w:rsid w:val="00B26D0B"/>
    <w:rsid w:val="00B27B38"/>
    <w:rsid w:val="00B27B46"/>
    <w:rsid w:val="00B323D0"/>
    <w:rsid w:val="00B32905"/>
    <w:rsid w:val="00B3406B"/>
    <w:rsid w:val="00B346A4"/>
    <w:rsid w:val="00B348DA"/>
    <w:rsid w:val="00B349EA"/>
    <w:rsid w:val="00B35352"/>
    <w:rsid w:val="00B35E23"/>
    <w:rsid w:val="00B361A4"/>
    <w:rsid w:val="00B36888"/>
    <w:rsid w:val="00B36BD0"/>
    <w:rsid w:val="00B36E32"/>
    <w:rsid w:val="00B3732A"/>
    <w:rsid w:val="00B373A2"/>
    <w:rsid w:val="00B37680"/>
    <w:rsid w:val="00B37963"/>
    <w:rsid w:val="00B37F9C"/>
    <w:rsid w:val="00B403E2"/>
    <w:rsid w:val="00B40586"/>
    <w:rsid w:val="00B40C58"/>
    <w:rsid w:val="00B4134B"/>
    <w:rsid w:val="00B416B3"/>
    <w:rsid w:val="00B418F1"/>
    <w:rsid w:val="00B41C70"/>
    <w:rsid w:val="00B4289B"/>
    <w:rsid w:val="00B42A76"/>
    <w:rsid w:val="00B43E47"/>
    <w:rsid w:val="00B4412F"/>
    <w:rsid w:val="00B442B5"/>
    <w:rsid w:val="00B443FA"/>
    <w:rsid w:val="00B44541"/>
    <w:rsid w:val="00B445C2"/>
    <w:rsid w:val="00B446F2"/>
    <w:rsid w:val="00B449E2"/>
    <w:rsid w:val="00B44BD1"/>
    <w:rsid w:val="00B44DCE"/>
    <w:rsid w:val="00B4592D"/>
    <w:rsid w:val="00B460C1"/>
    <w:rsid w:val="00B463A3"/>
    <w:rsid w:val="00B4684E"/>
    <w:rsid w:val="00B46CB3"/>
    <w:rsid w:val="00B474E4"/>
    <w:rsid w:val="00B5043B"/>
    <w:rsid w:val="00B50715"/>
    <w:rsid w:val="00B5082F"/>
    <w:rsid w:val="00B50D26"/>
    <w:rsid w:val="00B50F44"/>
    <w:rsid w:val="00B51ACA"/>
    <w:rsid w:val="00B51C4D"/>
    <w:rsid w:val="00B521E8"/>
    <w:rsid w:val="00B52958"/>
    <w:rsid w:val="00B52E35"/>
    <w:rsid w:val="00B53091"/>
    <w:rsid w:val="00B539C1"/>
    <w:rsid w:val="00B53DFD"/>
    <w:rsid w:val="00B53FA4"/>
    <w:rsid w:val="00B54A71"/>
    <w:rsid w:val="00B55065"/>
    <w:rsid w:val="00B55345"/>
    <w:rsid w:val="00B553DB"/>
    <w:rsid w:val="00B55510"/>
    <w:rsid w:val="00B5575E"/>
    <w:rsid w:val="00B55B57"/>
    <w:rsid w:val="00B56301"/>
    <w:rsid w:val="00B56763"/>
    <w:rsid w:val="00B57DC4"/>
    <w:rsid w:val="00B60232"/>
    <w:rsid w:val="00B6037E"/>
    <w:rsid w:val="00B60EA3"/>
    <w:rsid w:val="00B61092"/>
    <w:rsid w:val="00B61951"/>
    <w:rsid w:val="00B61A0E"/>
    <w:rsid w:val="00B61EA9"/>
    <w:rsid w:val="00B62638"/>
    <w:rsid w:val="00B62677"/>
    <w:rsid w:val="00B62690"/>
    <w:rsid w:val="00B62D9F"/>
    <w:rsid w:val="00B6463E"/>
    <w:rsid w:val="00B649C7"/>
    <w:rsid w:val="00B64D0D"/>
    <w:rsid w:val="00B650DC"/>
    <w:rsid w:val="00B65572"/>
    <w:rsid w:val="00B6563C"/>
    <w:rsid w:val="00B6572E"/>
    <w:rsid w:val="00B658AD"/>
    <w:rsid w:val="00B65ADB"/>
    <w:rsid w:val="00B65BD4"/>
    <w:rsid w:val="00B65BDE"/>
    <w:rsid w:val="00B66120"/>
    <w:rsid w:val="00B6644B"/>
    <w:rsid w:val="00B66870"/>
    <w:rsid w:val="00B66893"/>
    <w:rsid w:val="00B6799B"/>
    <w:rsid w:val="00B67B05"/>
    <w:rsid w:val="00B67B8F"/>
    <w:rsid w:val="00B70746"/>
    <w:rsid w:val="00B712CA"/>
    <w:rsid w:val="00B716F1"/>
    <w:rsid w:val="00B719F6"/>
    <w:rsid w:val="00B719F8"/>
    <w:rsid w:val="00B71A7A"/>
    <w:rsid w:val="00B71CFD"/>
    <w:rsid w:val="00B72095"/>
    <w:rsid w:val="00B729C6"/>
    <w:rsid w:val="00B72AD3"/>
    <w:rsid w:val="00B72D4B"/>
    <w:rsid w:val="00B72D75"/>
    <w:rsid w:val="00B72E9C"/>
    <w:rsid w:val="00B733AF"/>
    <w:rsid w:val="00B734C7"/>
    <w:rsid w:val="00B748EB"/>
    <w:rsid w:val="00B74903"/>
    <w:rsid w:val="00B74BAD"/>
    <w:rsid w:val="00B74BE3"/>
    <w:rsid w:val="00B76A4D"/>
    <w:rsid w:val="00B773E8"/>
    <w:rsid w:val="00B774F0"/>
    <w:rsid w:val="00B77B2D"/>
    <w:rsid w:val="00B77C18"/>
    <w:rsid w:val="00B80FB6"/>
    <w:rsid w:val="00B81798"/>
    <w:rsid w:val="00B8224B"/>
    <w:rsid w:val="00B82563"/>
    <w:rsid w:val="00B8268A"/>
    <w:rsid w:val="00B82939"/>
    <w:rsid w:val="00B83012"/>
    <w:rsid w:val="00B832A7"/>
    <w:rsid w:val="00B838F5"/>
    <w:rsid w:val="00B83D24"/>
    <w:rsid w:val="00B84752"/>
    <w:rsid w:val="00B84E26"/>
    <w:rsid w:val="00B8541A"/>
    <w:rsid w:val="00B863AC"/>
    <w:rsid w:val="00B86423"/>
    <w:rsid w:val="00B865CF"/>
    <w:rsid w:val="00B87037"/>
    <w:rsid w:val="00B87B6C"/>
    <w:rsid w:val="00B904E6"/>
    <w:rsid w:val="00B9091F"/>
    <w:rsid w:val="00B90DC8"/>
    <w:rsid w:val="00B91179"/>
    <w:rsid w:val="00B9171A"/>
    <w:rsid w:val="00B91ACC"/>
    <w:rsid w:val="00B92616"/>
    <w:rsid w:val="00B93A88"/>
    <w:rsid w:val="00B93E18"/>
    <w:rsid w:val="00B941B3"/>
    <w:rsid w:val="00B94241"/>
    <w:rsid w:val="00B94290"/>
    <w:rsid w:val="00B94B6E"/>
    <w:rsid w:val="00B94D39"/>
    <w:rsid w:val="00B94ED0"/>
    <w:rsid w:val="00B952C9"/>
    <w:rsid w:val="00B95CF3"/>
    <w:rsid w:val="00B95F70"/>
    <w:rsid w:val="00B971A8"/>
    <w:rsid w:val="00B97830"/>
    <w:rsid w:val="00B97C51"/>
    <w:rsid w:val="00B97F96"/>
    <w:rsid w:val="00BA0072"/>
    <w:rsid w:val="00BA0A79"/>
    <w:rsid w:val="00BA0D9B"/>
    <w:rsid w:val="00BA1305"/>
    <w:rsid w:val="00BA1D18"/>
    <w:rsid w:val="00BA21D2"/>
    <w:rsid w:val="00BA2901"/>
    <w:rsid w:val="00BA2D02"/>
    <w:rsid w:val="00BA2E94"/>
    <w:rsid w:val="00BA3056"/>
    <w:rsid w:val="00BA4818"/>
    <w:rsid w:val="00BA4C56"/>
    <w:rsid w:val="00BA4DE1"/>
    <w:rsid w:val="00BA4E2D"/>
    <w:rsid w:val="00BA4FE4"/>
    <w:rsid w:val="00BA5D81"/>
    <w:rsid w:val="00BA63D6"/>
    <w:rsid w:val="00BA69FA"/>
    <w:rsid w:val="00BA6FE9"/>
    <w:rsid w:val="00BA7285"/>
    <w:rsid w:val="00BA77BB"/>
    <w:rsid w:val="00BA77F7"/>
    <w:rsid w:val="00BB04A6"/>
    <w:rsid w:val="00BB04EF"/>
    <w:rsid w:val="00BB0DB0"/>
    <w:rsid w:val="00BB1351"/>
    <w:rsid w:val="00BB13EE"/>
    <w:rsid w:val="00BB1C8B"/>
    <w:rsid w:val="00BB1EE0"/>
    <w:rsid w:val="00BB21AA"/>
    <w:rsid w:val="00BB288F"/>
    <w:rsid w:val="00BB2D7D"/>
    <w:rsid w:val="00BB375E"/>
    <w:rsid w:val="00BB3EA5"/>
    <w:rsid w:val="00BB45EA"/>
    <w:rsid w:val="00BB47A9"/>
    <w:rsid w:val="00BB4C0C"/>
    <w:rsid w:val="00BB528A"/>
    <w:rsid w:val="00BB6277"/>
    <w:rsid w:val="00BC0048"/>
    <w:rsid w:val="00BC0E13"/>
    <w:rsid w:val="00BC14E3"/>
    <w:rsid w:val="00BC21DC"/>
    <w:rsid w:val="00BC2295"/>
    <w:rsid w:val="00BC234C"/>
    <w:rsid w:val="00BC305C"/>
    <w:rsid w:val="00BC35AD"/>
    <w:rsid w:val="00BC3A57"/>
    <w:rsid w:val="00BC3B25"/>
    <w:rsid w:val="00BC3F4A"/>
    <w:rsid w:val="00BC4207"/>
    <w:rsid w:val="00BC4891"/>
    <w:rsid w:val="00BC491F"/>
    <w:rsid w:val="00BC4C39"/>
    <w:rsid w:val="00BC55A5"/>
    <w:rsid w:val="00BC6BD0"/>
    <w:rsid w:val="00BC6CC4"/>
    <w:rsid w:val="00BC7251"/>
    <w:rsid w:val="00BC7543"/>
    <w:rsid w:val="00BC797C"/>
    <w:rsid w:val="00BD0390"/>
    <w:rsid w:val="00BD0BEA"/>
    <w:rsid w:val="00BD0FA8"/>
    <w:rsid w:val="00BD1360"/>
    <w:rsid w:val="00BD1544"/>
    <w:rsid w:val="00BD1CBA"/>
    <w:rsid w:val="00BD20BD"/>
    <w:rsid w:val="00BD271B"/>
    <w:rsid w:val="00BD2AD8"/>
    <w:rsid w:val="00BD2BB6"/>
    <w:rsid w:val="00BD3174"/>
    <w:rsid w:val="00BD338C"/>
    <w:rsid w:val="00BD3D8A"/>
    <w:rsid w:val="00BD41E2"/>
    <w:rsid w:val="00BD590D"/>
    <w:rsid w:val="00BD5C20"/>
    <w:rsid w:val="00BD65D7"/>
    <w:rsid w:val="00BD66BE"/>
    <w:rsid w:val="00BD7668"/>
    <w:rsid w:val="00BD78BB"/>
    <w:rsid w:val="00BD7B6B"/>
    <w:rsid w:val="00BD7E3C"/>
    <w:rsid w:val="00BE038B"/>
    <w:rsid w:val="00BE0489"/>
    <w:rsid w:val="00BE0AEA"/>
    <w:rsid w:val="00BE1A89"/>
    <w:rsid w:val="00BE1B48"/>
    <w:rsid w:val="00BE1E18"/>
    <w:rsid w:val="00BE2CC3"/>
    <w:rsid w:val="00BE2D7B"/>
    <w:rsid w:val="00BE30AE"/>
    <w:rsid w:val="00BE36D3"/>
    <w:rsid w:val="00BE38CD"/>
    <w:rsid w:val="00BE3908"/>
    <w:rsid w:val="00BE3C0A"/>
    <w:rsid w:val="00BE3E31"/>
    <w:rsid w:val="00BE4B1B"/>
    <w:rsid w:val="00BE5CAF"/>
    <w:rsid w:val="00BE60FD"/>
    <w:rsid w:val="00BE613F"/>
    <w:rsid w:val="00BE661F"/>
    <w:rsid w:val="00BE6899"/>
    <w:rsid w:val="00BE6E2D"/>
    <w:rsid w:val="00BE6FDD"/>
    <w:rsid w:val="00BE7285"/>
    <w:rsid w:val="00BE7DE9"/>
    <w:rsid w:val="00BF028F"/>
    <w:rsid w:val="00BF040D"/>
    <w:rsid w:val="00BF0C46"/>
    <w:rsid w:val="00BF0F0F"/>
    <w:rsid w:val="00BF25DB"/>
    <w:rsid w:val="00BF2711"/>
    <w:rsid w:val="00BF2D9F"/>
    <w:rsid w:val="00BF2E17"/>
    <w:rsid w:val="00BF3115"/>
    <w:rsid w:val="00BF3162"/>
    <w:rsid w:val="00BF3615"/>
    <w:rsid w:val="00BF3DFF"/>
    <w:rsid w:val="00BF3EDF"/>
    <w:rsid w:val="00BF435C"/>
    <w:rsid w:val="00BF4BB8"/>
    <w:rsid w:val="00BF4F00"/>
    <w:rsid w:val="00BF505C"/>
    <w:rsid w:val="00BF573B"/>
    <w:rsid w:val="00BF5A44"/>
    <w:rsid w:val="00BF6172"/>
    <w:rsid w:val="00BF6D79"/>
    <w:rsid w:val="00BF6F02"/>
    <w:rsid w:val="00BF7AAE"/>
    <w:rsid w:val="00BF7D1E"/>
    <w:rsid w:val="00C00179"/>
    <w:rsid w:val="00C01028"/>
    <w:rsid w:val="00C010B4"/>
    <w:rsid w:val="00C0122B"/>
    <w:rsid w:val="00C021B7"/>
    <w:rsid w:val="00C021E0"/>
    <w:rsid w:val="00C02517"/>
    <w:rsid w:val="00C02616"/>
    <w:rsid w:val="00C0325A"/>
    <w:rsid w:val="00C0338E"/>
    <w:rsid w:val="00C036C2"/>
    <w:rsid w:val="00C03763"/>
    <w:rsid w:val="00C039B9"/>
    <w:rsid w:val="00C03D08"/>
    <w:rsid w:val="00C04007"/>
    <w:rsid w:val="00C040BC"/>
    <w:rsid w:val="00C046A4"/>
    <w:rsid w:val="00C04778"/>
    <w:rsid w:val="00C049CB"/>
    <w:rsid w:val="00C049EA"/>
    <w:rsid w:val="00C053AF"/>
    <w:rsid w:val="00C053B7"/>
    <w:rsid w:val="00C053F2"/>
    <w:rsid w:val="00C05417"/>
    <w:rsid w:val="00C06808"/>
    <w:rsid w:val="00C06C8D"/>
    <w:rsid w:val="00C07BC9"/>
    <w:rsid w:val="00C101B7"/>
    <w:rsid w:val="00C1158B"/>
    <w:rsid w:val="00C11859"/>
    <w:rsid w:val="00C12362"/>
    <w:rsid w:val="00C123C6"/>
    <w:rsid w:val="00C13311"/>
    <w:rsid w:val="00C13B6B"/>
    <w:rsid w:val="00C13BE0"/>
    <w:rsid w:val="00C13E97"/>
    <w:rsid w:val="00C1545E"/>
    <w:rsid w:val="00C15B38"/>
    <w:rsid w:val="00C15E8E"/>
    <w:rsid w:val="00C169ED"/>
    <w:rsid w:val="00C16A40"/>
    <w:rsid w:val="00C16B78"/>
    <w:rsid w:val="00C16CF4"/>
    <w:rsid w:val="00C16FF4"/>
    <w:rsid w:val="00C17640"/>
    <w:rsid w:val="00C203AA"/>
    <w:rsid w:val="00C20A47"/>
    <w:rsid w:val="00C21D04"/>
    <w:rsid w:val="00C221B5"/>
    <w:rsid w:val="00C23272"/>
    <w:rsid w:val="00C235EC"/>
    <w:rsid w:val="00C23786"/>
    <w:rsid w:val="00C23EC6"/>
    <w:rsid w:val="00C24751"/>
    <w:rsid w:val="00C24C1A"/>
    <w:rsid w:val="00C24E04"/>
    <w:rsid w:val="00C2511E"/>
    <w:rsid w:val="00C25345"/>
    <w:rsid w:val="00C25631"/>
    <w:rsid w:val="00C258C4"/>
    <w:rsid w:val="00C25983"/>
    <w:rsid w:val="00C2772B"/>
    <w:rsid w:val="00C305DA"/>
    <w:rsid w:val="00C30CD0"/>
    <w:rsid w:val="00C311EE"/>
    <w:rsid w:val="00C312AE"/>
    <w:rsid w:val="00C3178E"/>
    <w:rsid w:val="00C31AA0"/>
    <w:rsid w:val="00C323C1"/>
    <w:rsid w:val="00C327FC"/>
    <w:rsid w:val="00C32E9A"/>
    <w:rsid w:val="00C335A1"/>
    <w:rsid w:val="00C338E8"/>
    <w:rsid w:val="00C33B22"/>
    <w:rsid w:val="00C33B27"/>
    <w:rsid w:val="00C33CA1"/>
    <w:rsid w:val="00C33DCC"/>
    <w:rsid w:val="00C341E8"/>
    <w:rsid w:val="00C34355"/>
    <w:rsid w:val="00C346D2"/>
    <w:rsid w:val="00C3531B"/>
    <w:rsid w:val="00C365A1"/>
    <w:rsid w:val="00C366D1"/>
    <w:rsid w:val="00C36CE0"/>
    <w:rsid w:val="00C36D93"/>
    <w:rsid w:val="00C3727E"/>
    <w:rsid w:val="00C37566"/>
    <w:rsid w:val="00C40334"/>
    <w:rsid w:val="00C40625"/>
    <w:rsid w:val="00C413FC"/>
    <w:rsid w:val="00C42384"/>
    <w:rsid w:val="00C425EA"/>
    <w:rsid w:val="00C42926"/>
    <w:rsid w:val="00C42E85"/>
    <w:rsid w:val="00C433D1"/>
    <w:rsid w:val="00C437FD"/>
    <w:rsid w:val="00C44568"/>
    <w:rsid w:val="00C447BF"/>
    <w:rsid w:val="00C4490B"/>
    <w:rsid w:val="00C44EA4"/>
    <w:rsid w:val="00C45225"/>
    <w:rsid w:val="00C45614"/>
    <w:rsid w:val="00C45CC5"/>
    <w:rsid w:val="00C45EDD"/>
    <w:rsid w:val="00C462FF"/>
    <w:rsid w:val="00C46901"/>
    <w:rsid w:val="00C46A49"/>
    <w:rsid w:val="00C47FF0"/>
    <w:rsid w:val="00C5002E"/>
    <w:rsid w:val="00C5035E"/>
    <w:rsid w:val="00C50CEA"/>
    <w:rsid w:val="00C5156D"/>
    <w:rsid w:val="00C5194C"/>
    <w:rsid w:val="00C51A9D"/>
    <w:rsid w:val="00C51C66"/>
    <w:rsid w:val="00C51D8C"/>
    <w:rsid w:val="00C5203A"/>
    <w:rsid w:val="00C52092"/>
    <w:rsid w:val="00C52B32"/>
    <w:rsid w:val="00C52DA8"/>
    <w:rsid w:val="00C52E74"/>
    <w:rsid w:val="00C52FC0"/>
    <w:rsid w:val="00C5322E"/>
    <w:rsid w:val="00C53C29"/>
    <w:rsid w:val="00C54153"/>
    <w:rsid w:val="00C544BB"/>
    <w:rsid w:val="00C544EE"/>
    <w:rsid w:val="00C547CF"/>
    <w:rsid w:val="00C551CD"/>
    <w:rsid w:val="00C551F1"/>
    <w:rsid w:val="00C55E55"/>
    <w:rsid w:val="00C55ED0"/>
    <w:rsid w:val="00C5643F"/>
    <w:rsid w:val="00C57035"/>
    <w:rsid w:val="00C570A5"/>
    <w:rsid w:val="00C5745F"/>
    <w:rsid w:val="00C60E6D"/>
    <w:rsid w:val="00C60E7E"/>
    <w:rsid w:val="00C612DD"/>
    <w:rsid w:val="00C61ACD"/>
    <w:rsid w:val="00C62050"/>
    <w:rsid w:val="00C6266C"/>
    <w:rsid w:val="00C62A33"/>
    <w:rsid w:val="00C63837"/>
    <w:rsid w:val="00C6410A"/>
    <w:rsid w:val="00C64143"/>
    <w:rsid w:val="00C645A3"/>
    <w:rsid w:val="00C64644"/>
    <w:rsid w:val="00C64E65"/>
    <w:rsid w:val="00C658DF"/>
    <w:rsid w:val="00C65D0C"/>
    <w:rsid w:val="00C663D4"/>
    <w:rsid w:val="00C66FF5"/>
    <w:rsid w:val="00C67326"/>
    <w:rsid w:val="00C6764D"/>
    <w:rsid w:val="00C67681"/>
    <w:rsid w:val="00C677FE"/>
    <w:rsid w:val="00C67BB4"/>
    <w:rsid w:val="00C67DA0"/>
    <w:rsid w:val="00C702D7"/>
    <w:rsid w:val="00C70327"/>
    <w:rsid w:val="00C7082F"/>
    <w:rsid w:val="00C70898"/>
    <w:rsid w:val="00C70E46"/>
    <w:rsid w:val="00C71753"/>
    <w:rsid w:val="00C7199E"/>
    <w:rsid w:val="00C7201B"/>
    <w:rsid w:val="00C727C4"/>
    <w:rsid w:val="00C72CF7"/>
    <w:rsid w:val="00C732E2"/>
    <w:rsid w:val="00C73473"/>
    <w:rsid w:val="00C73860"/>
    <w:rsid w:val="00C747C0"/>
    <w:rsid w:val="00C74BEA"/>
    <w:rsid w:val="00C753A9"/>
    <w:rsid w:val="00C754C9"/>
    <w:rsid w:val="00C759F0"/>
    <w:rsid w:val="00C75B50"/>
    <w:rsid w:val="00C75B92"/>
    <w:rsid w:val="00C75DEF"/>
    <w:rsid w:val="00C761B6"/>
    <w:rsid w:val="00C762D8"/>
    <w:rsid w:val="00C766AA"/>
    <w:rsid w:val="00C7676F"/>
    <w:rsid w:val="00C77F34"/>
    <w:rsid w:val="00C803A3"/>
    <w:rsid w:val="00C80C56"/>
    <w:rsid w:val="00C814E7"/>
    <w:rsid w:val="00C81A52"/>
    <w:rsid w:val="00C8206A"/>
    <w:rsid w:val="00C8220C"/>
    <w:rsid w:val="00C82E6A"/>
    <w:rsid w:val="00C8347C"/>
    <w:rsid w:val="00C834FF"/>
    <w:rsid w:val="00C83C0F"/>
    <w:rsid w:val="00C8405B"/>
    <w:rsid w:val="00C8442B"/>
    <w:rsid w:val="00C84922"/>
    <w:rsid w:val="00C84BEB"/>
    <w:rsid w:val="00C84F5E"/>
    <w:rsid w:val="00C85573"/>
    <w:rsid w:val="00C85FBF"/>
    <w:rsid w:val="00C86F45"/>
    <w:rsid w:val="00C87649"/>
    <w:rsid w:val="00C877CD"/>
    <w:rsid w:val="00C87B37"/>
    <w:rsid w:val="00C87F62"/>
    <w:rsid w:val="00C90107"/>
    <w:rsid w:val="00C90232"/>
    <w:rsid w:val="00C903D6"/>
    <w:rsid w:val="00C906BE"/>
    <w:rsid w:val="00C9071C"/>
    <w:rsid w:val="00C90A55"/>
    <w:rsid w:val="00C90A72"/>
    <w:rsid w:val="00C90D7A"/>
    <w:rsid w:val="00C918FF"/>
    <w:rsid w:val="00C91A6B"/>
    <w:rsid w:val="00C91F53"/>
    <w:rsid w:val="00C925F6"/>
    <w:rsid w:val="00C92939"/>
    <w:rsid w:val="00C92E14"/>
    <w:rsid w:val="00C93989"/>
    <w:rsid w:val="00C9407C"/>
    <w:rsid w:val="00C94080"/>
    <w:rsid w:val="00C94998"/>
    <w:rsid w:val="00C949EC"/>
    <w:rsid w:val="00C94A85"/>
    <w:rsid w:val="00C9579D"/>
    <w:rsid w:val="00C95A4A"/>
    <w:rsid w:val="00C95BFA"/>
    <w:rsid w:val="00C96891"/>
    <w:rsid w:val="00C9690C"/>
    <w:rsid w:val="00C97339"/>
    <w:rsid w:val="00C97894"/>
    <w:rsid w:val="00C97918"/>
    <w:rsid w:val="00C97FF1"/>
    <w:rsid w:val="00CA00A9"/>
    <w:rsid w:val="00CA00F4"/>
    <w:rsid w:val="00CA0111"/>
    <w:rsid w:val="00CA0884"/>
    <w:rsid w:val="00CA1167"/>
    <w:rsid w:val="00CA11CF"/>
    <w:rsid w:val="00CA18FF"/>
    <w:rsid w:val="00CA1A15"/>
    <w:rsid w:val="00CA1FB4"/>
    <w:rsid w:val="00CA2CAE"/>
    <w:rsid w:val="00CA2E09"/>
    <w:rsid w:val="00CA3661"/>
    <w:rsid w:val="00CA3B07"/>
    <w:rsid w:val="00CA3FA6"/>
    <w:rsid w:val="00CA3FD6"/>
    <w:rsid w:val="00CA4D2F"/>
    <w:rsid w:val="00CA4F1A"/>
    <w:rsid w:val="00CA546B"/>
    <w:rsid w:val="00CA631D"/>
    <w:rsid w:val="00CA672B"/>
    <w:rsid w:val="00CA718A"/>
    <w:rsid w:val="00CA77E1"/>
    <w:rsid w:val="00CB0A81"/>
    <w:rsid w:val="00CB1425"/>
    <w:rsid w:val="00CB265D"/>
    <w:rsid w:val="00CB26D6"/>
    <w:rsid w:val="00CB2ED6"/>
    <w:rsid w:val="00CB303A"/>
    <w:rsid w:val="00CB31C4"/>
    <w:rsid w:val="00CB3352"/>
    <w:rsid w:val="00CB4912"/>
    <w:rsid w:val="00CB4C9D"/>
    <w:rsid w:val="00CB581A"/>
    <w:rsid w:val="00CB5D71"/>
    <w:rsid w:val="00CB5DDD"/>
    <w:rsid w:val="00CB5E09"/>
    <w:rsid w:val="00CB5F67"/>
    <w:rsid w:val="00CB6323"/>
    <w:rsid w:val="00CB6DE5"/>
    <w:rsid w:val="00CB6EA7"/>
    <w:rsid w:val="00CB7378"/>
    <w:rsid w:val="00CB7477"/>
    <w:rsid w:val="00CB7E8B"/>
    <w:rsid w:val="00CC0B78"/>
    <w:rsid w:val="00CC0C74"/>
    <w:rsid w:val="00CC0DF5"/>
    <w:rsid w:val="00CC1484"/>
    <w:rsid w:val="00CC15CA"/>
    <w:rsid w:val="00CC21E5"/>
    <w:rsid w:val="00CC255F"/>
    <w:rsid w:val="00CC3C9C"/>
    <w:rsid w:val="00CC4177"/>
    <w:rsid w:val="00CC443B"/>
    <w:rsid w:val="00CC4DBC"/>
    <w:rsid w:val="00CC512B"/>
    <w:rsid w:val="00CC5173"/>
    <w:rsid w:val="00CC573E"/>
    <w:rsid w:val="00CC5B7C"/>
    <w:rsid w:val="00CC6358"/>
    <w:rsid w:val="00CC638A"/>
    <w:rsid w:val="00CC6DC8"/>
    <w:rsid w:val="00CC72B5"/>
    <w:rsid w:val="00CD0208"/>
    <w:rsid w:val="00CD03DF"/>
    <w:rsid w:val="00CD06FE"/>
    <w:rsid w:val="00CD12C5"/>
    <w:rsid w:val="00CD155D"/>
    <w:rsid w:val="00CD1B6A"/>
    <w:rsid w:val="00CD1DEE"/>
    <w:rsid w:val="00CD2383"/>
    <w:rsid w:val="00CD25D9"/>
    <w:rsid w:val="00CD25F6"/>
    <w:rsid w:val="00CD2D4D"/>
    <w:rsid w:val="00CD2FEE"/>
    <w:rsid w:val="00CD3860"/>
    <w:rsid w:val="00CD3E90"/>
    <w:rsid w:val="00CD434B"/>
    <w:rsid w:val="00CD4901"/>
    <w:rsid w:val="00CD4D0A"/>
    <w:rsid w:val="00CD5EFE"/>
    <w:rsid w:val="00CD5EFF"/>
    <w:rsid w:val="00CD61BC"/>
    <w:rsid w:val="00CD62C4"/>
    <w:rsid w:val="00CD6466"/>
    <w:rsid w:val="00CD6718"/>
    <w:rsid w:val="00CD7061"/>
    <w:rsid w:val="00CD707F"/>
    <w:rsid w:val="00CD71E8"/>
    <w:rsid w:val="00CD7526"/>
    <w:rsid w:val="00CE026B"/>
    <w:rsid w:val="00CE0733"/>
    <w:rsid w:val="00CE1980"/>
    <w:rsid w:val="00CE1B9A"/>
    <w:rsid w:val="00CE1E7E"/>
    <w:rsid w:val="00CE2382"/>
    <w:rsid w:val="00CE26EA"/>
    <w:rsid w:val="00CE28DE"/>
    <w:rsid w:val="00CE291E"/>
    <w:rsid w:val="00CE2E67"/>
    <w:rsid w:val="00CE3191"/>
    <w:rsid w:val="00CE37C1"/>
    <w:rsid w:val="00CE38CC"/>
    <w:rsid w:val="00CE4673"/>
    <w:rsid w:val="00CE4EBC"/>
    <w:rsid w:val="00CE5201"/>
    <w:rsid w:val="00CE5494"/>
    <w:rsid w:val="00CE5A8D"/>
    <w:rsid w:val="00CE5AC5"/>
    <w:rsid w:val="00CE5C45"/>
    <w:rsid w:val="00CE5D3D"/>
    <w:rsid w:val="00CE6372"/>
    <w:rsid w:val="00CE6589"/>
    <w:rsid w:val="00CE65AD"/>
    <w:rsid w:val="00CE6FB9"/>
    <w:rsid w:val="00CE6FD9"/>
    <w:rsid w:val="00CE719D"/>
    <w:rsid w:val="00CE7977"/>
    <w:rsid w:val="00CF0338"/>
    <w:rsid w:val="00CF07DC"/>
    <w:rsid w:val="00CF0BF4"/>
    <w:rsid w:val="00CF1742"/>
    <w:rsid w:val="00CF183E"/>
    <w:rsid w:val="00CF1A28"/>
    <w:rsid w:val="00CF1B4E"/>
    <w:rsid w:val="00CF1C9D"/>
    <w:rsid w:val="00CF1E17"/>
    <w:rsid w:val="00CF202B"/>
    <w:rsid w:val="00CF3244"/>
    <w:rsid w:val="00CF375E"/>
    <w:rsid w:val="00CF43BA"/>
    <w:rsid w:val="00CF4441"/>
    <w:rsid w:val="00CF46CD"/>
    <w:rsid w:val="00CF4DB4"/>
    <w:rsid w:val="00CF4F51"/>
    <w:rsid w:val="00CF5173"/>
    <w:rsid w:val="00CF5220"/>
    <w:rsid w:val="00CF5437"/>
    <w:rsid w:val="00CF5961"/>
    <w:rsid w:val="00CF5F1E"/>
    <w:rsid w:val="00CF67C4"/>
    <w:rsid w:val="00CF6873"/>
    <w:rsid w:val="00CF698F"/>
    <w:rsid w:val="00CF793E"/>
    <w:rsid w:val="00CF7D78"/>
    <w:rsid w:val="00D00188"/>
    <w:rsid w:val="00D007F3"/>
    <w:rsid w:val="00D00D37"/>
    <w:rsid w:val="00D011FC"/>
    <w:rsid w:val="00D01225"/>
    <w:rsid w:val="00D01B67"/>
    <w:rsid w:val="00D020DF"/>
    <w:rsid w:val="00D025CB"/>
    <w:rsid w:val="00D02612"/>
    <w:rsid w:val="00D03049"/>
    <w:rsid w:val="00D036F6"/>
    <w:rsid w:val="00D038AE"/>
    <w:rsid w:val="00D03EF0"/>
    <w:rsid w:val="00D03FD3"/>
    <w:rsid w:val="00D0412B"/>
    <w:rsid w:val="00D04192"/>
    <w:rsid w:val="00D0595D"/>
    <w:rsid w:val="00D05AF9"/>
    <w:rsid w:val="00D05FE1"/>
    <w:rsid w:val="00D06400"/>
    <w:rsid w:val="00D06941"/>
    <w:rsid w:val="00D0695F"/>
    <w:rsid w:val="00D06BB2"/>
    <w:rsid w:val="00D07457"/>
    <w:rsid w:val="00D07918"/>
    <w:rsid w:val="00D07AE4"/>
    <w:rsid w:val="00D07B21"/>
    <w:rsid w:val="00D10946"/>
    <w:rsid w:val="00D11091"/>
    <w:rsid w:val="00D130B7"/>
    <w:rsid w:val="00D134C3"/>
    <w:rsid w:val="00D13599"/>
    <w:rsid w:val="00D137E2"/>
    <w:rsid w:val="00D13806"/>
    <w:rsid w:val="00D139A6"/>
    <w:rsid w:val="00D14069"/>
    <w:rsid w:val="00D15607"/>
    <w:rsid w:val="00D15888"/>
    <w:rsid w:val="00D15BEC"/>
    <w:rsid w:val="00D15DEC"/>
    <w:rsid w:val="00D15F31"/>
    <w:rsid w:val="00D1698C"/>
    <w:rsid w:val="00D16C2E"/>
    <w:rsid w:val="00D16C59"/>
    <w:rsid w:val="00D173CE"/>
    <w:rsid w:val="00D1789D"/>
    <w:rsid w:val="00D17DF6"/>
    <w:rsid w:val="00D200C4"/>
    <w:rsid w:val="00D20151"/>
    <w:rsid w:val="00D2049C"/>
    <w:rsid w:val="00D20570"/>
    <w:rsid w:val="00D20DC9"/>
    <w:rsid w:val="00D20F5B"/>
    <w:rsid w:val="00D213F6"/>
    <w:rsid w:val="00D21C2A"/>
    <w:rsid w:val="00D21C37"/>
    <w:rsid w:val="00D22828"/>
    <w:rsid w:val="00D23C1B"/>
    <w:rsid w:val="00D2412E"/>
    <w:rsid w:val="00D2417F"/>
    <w:rsid w:val="00D24272"/>
    <w:rsid w:val="00D243AE"/>
    <w:rsid w:val="00D249CA"/>
    <w:rsid w:val="00D24E09"/>
    <w:rsid w:val="00D24E21"/>
    <w:rsid w:val="00D25A35"/>
    <w:rsid w:val="00D25AEB"/>
    <w:rsid w:val="00D25E84"/>
    <w:rsid w:val="00D268A4"/>
    <w:rsid w:val="00D26A4F"/>
    <w:rsid w:val="00D26AE2"/>
    <w:rsid w:val="00D26CE8"/>
    <w:rsid w:val="00D2747E"/>
    <w:rsid w:val="00D2786B"/>
    <w:rsid w:val="00D27903"/>
    <w:rsid w:val="00D3031C"/>
    <w:rsid w:val="00D315DD"/>
    <w:rsid w:val="00D32018"/>
    <w:rsid w:val="00D32716"/>
    <w:rsid w:val="00D33BA2"/>
    <w:rsid w:val="00D3409D"/>
    <w:rsid w:val="00D3477A"/>
    <w:rsid w:val="00D347F7"/>
    <w:rsid w:val="00D34FB3"/>
    <w:rsid w:val="00D354E0"/>
    <w:rsid w:val="00D35AD3"/>
    <w:rsid w:val="00D35C43"/>
    <w:rsid w:val="00D35D64"/>
    <w:rsid w:val="00D35D7A"/>
    <w:rsid w:val="00D35F2F"/>
    <w:rsid w:val="00D366E2"/>
    <w:rsid w:val="00D36B12"/>
    <w:rsid w:val="00D36B7D"/>
    <w:rsid w:val="00D36D35"/>
    <w:rsid w:val="00D373EA"/>
    <w:rsid w:val="00D37C17"/>
    <w:rsid w:val="00D4061C"/>
    <w:rsid w:val="00D40BBD"/>
    <w:rsid w:val="00D40D5F"/>
    <w:rsid w:val="00D41050"/>
    <w:rsid w:val="00D410E4"/>
    <w:rsid w:val="00D411B9"/>
    <w:rsid w:val="00D4144A"/>
    <w:rsid w:val="00D41544"/>
    <w:rsid w:val="00D419DF"/>
    <w:rsid w:val="00D42350"/>
    <w:rsid w:val="00D42A35"/>
    <w:rsid w:val="00D42D83"/>
    <w:rsid w:val="00D42EE2"/>
    <w:rsid w:val="00D43614"/>
    <w:rsid w:val="00D4412F"/>
    <w:rsid w:val="00D44951"/>
    <w:rsid w:val="00D45034"/>
    <w:rsid w:val="00D45AD8"/>
    <w:rsid w:val="00D46046"/>
    <w:rsid w:val="00D46A26"/>
    <w:rsid w:val="00D46F0E"/>
    <w:rsid w:val="00D476B1"/>
    <w:rsid w:val="00D47B83"/>
    <w:rsid w:val="00D47EC0"/>
    <w:rsid w:val="00D47F50"/>
    <w:rsid w:val="00D5074E"/>
    <w:rsid w:val="00D50A6F"/>
    <w:rsid w:val="00D50D8C"/>
    <w:rsid w:val="00D51503"/>
    <w:rsid w:val="00D5165A"/>
    <w:rsid w:val="00D51744"/>
    <w:rsid w:val="00D51B8B"/>
    <w:rsid w:val="00D52094"/>
    <w:rsid w:val="00D52595"/>
    <w:rsid w:val="00D52872"/>
    <w:rsid w:val="00D5354A"/>
    <w:rsid w:val="00D53655"/>
    <w:rsid w:val="00D55270"/>
    <w:rsid w:val="00D552B1"/>
    <w:rsid w:val="00D55936"/>
    <w:rsid w:val="00D55DE9"/>
    <w:rsid w:val="00D55E0B"/>
    <w:rsid w:val="00D56BF4"/>
    <w:rsid w:val="00D56D8C"/>
    <w:rsid w:val="00D573FB"/>
    <w:rsid w:val="00D575B0"/>
    <w:rsid w:val="00D576D4"/>
    <w:rsid w:val="00D61839"/>
    <w:rsid w:val="00D6214A"/>
    <w:rsid w:val="00D62300"/>
    <w:rsid w:val="00D62DA7"/>
    <w:rsid w:val="00D62F8B"/>
    <w:rsid w:val="00D63B4A"/>
    <w:rsid w:val="00D63BE1"/>
    <w:rsid w:val="00D64B11"/>
    <w:rsid w:val="00D64C34"/>
    <w:rsid w:val="00D6642A"/>
    <w:rsid w:val="00D66618"/>
    <w:rsid w:val="00D66ABE"/>
    <w:rsid w:val="00D676B2"/>
    <w:rsid w:val="00D67B06"/>
    <w:rsid w:val="00D67BFD"/>
    <w:rsid w:val="00D7002F"/>
    <w:rsid w:val="00D7016B"/>
    <w:rsid w:val="00D70757"/>
    <w:rsid w:val="00D71230"/>
    <w:rsid w:val="00D7141E"/>
    <w:rsid w:val="00D71636"/>
    <w:rsid w:val="00D71C0C"/>
    <w:rsid w:val="00D72377"/>
    <w:rsid w:val="00D72421"/>
    <w:rsid w:val="00D7261A"/>
    <w:rsid w:val="00D72659"/>
    <w:rsid w:val="00D72B42"/>
    <w:rsid w:val="00D7317D"/>
    <w:rsid w:val="00D7330F"/>
    <w:rsid w:val="00D73405"/>
    <w:rsid w:val="00D73D04"/>
    <w:rsid w:val="00D743F8"/>
    <w:rsid w:val="00D74AB8"/>
    <w:rsid w:val="00D75075"/>
    <w:rsid w:val="00D752F0"/>
    <w:rsid w:val="00D7532A"/>
    <w:rsid w:val="00D75CB9"/>
    <w:rsid w:val="00D76196"/>
    <w:rsid w:val="00D7632B"/>
    <w:rsid w:val="00D76E01"/>
    <w:rsid w:val="00D773FD"/>
    <w:rsid w:val="00D8110E"/>
    <w:rsid w:val="00D81CE5"/>
    <w:rsid w:val="00D821F8"/>
    <w:rsid w:val="00D824D5"/>
    <w:rsid w:val="00D826C2"/>
    <w:rsid w:val="00D8318B"/>
    <w:rsid w:val="00D831FD"/>
    <w:rsid w:val="00D83823"/>
    <w:rsid w:val="00D8390E"/>
    <w:rsid w:val="00D83BC1"/>
    <w:rsid w:val="00D8410B"/>
    <w:rsid w:val="00D84E23"/>
    <w:rsid w:val="00D8502F"/>
    <w:rsid w:val="00D8531F"/>
    <w:rsid w:val="00D85710"/>
    <w:rsid w:val="00D857E6"/>
    <w:rsid w:val="00D860D7"/>
    <w:rsid w:val="00D86493"/>
    <w:rsid w:val="00D86829"/>
    <w:rsid w:val="00D86D1F"/>
    <w:rsid w:val="00D870C0"/>
    <w:rsid w:val="00D873E8"/>
    <w:rsid w:val="00D87A93"/>
    <w:rsid w:val="00D87C8E"/>
    <w:rsid w:val="00D87CAC"/>
    <w:rsid w:val="00D90395"/>
    <w:rsid w:val="00D91A51"/>
    <w:rsid w:val="00D9294E"/>
    <w:rsid w:val="00D9309C"/>
    <w:rsid w:val="00D93AD0"/>
    <w:rsid w:val="00D93BEA"/>
    <w:rsid w:val="00D93F1B"/>
    <w:rsid w:val="00D9441F"/>
    <w:rsid w:val="00D94B37"/>
    <w:rsid w:val="00D94D68"/>
    <w:rsid w:val="00D94FC0"/>
    <w:rsid w:val="00D95636"/>
    <w:rsid w:val="00D95858"/>
    <w:rsid w:val="00D9685F"/>
    <w:rsid w:val="00D96B65"/>
    <w:rsid w:val="00D977AC"/>
    <w:rsid w:val="00DA0DCF"/>
    <w:rsid w:val="00DA145B"/>
    <w:rsid w:val="00DA1540"/>
    <w:rsid w:val="00DA207F"/>
    <w:rsid w:val="00DA223C"/>
    <w:rsid w:val="00DA260A"/>
    <w:rsid w:val="00DA2B40"/>
    <w:rsid w:val="00DA2D6B"/>
    <w:rsid w:val="00DA2D7C"/>
    <w:rsid w:val="00DA345F"/>
    <w:rsid w:val="00DA378D"/>
    <w:rsid w:val="00DA3797"/>
    <w:rsid w:val="00DA3884"/>
    <w:rsid w:val="00DA3D70"/>
    <w:rsid w:val="00DA416B"/>
    <w:rsid w:val="00DA4337"/>
    <w:rsid w:val="00DA4B50"/>
    <w:rsid w:val="00DA4B5C"/>
    <w:rsid w:val="00DA544B"/>
    <w:rsid w:val="00DA5B9E"/>
    <w:rsid w:val="00DA62E8"/>
    <w:rsid w:val="00DA6CF4"/>
    <w:rsid w:val="00DA6DBD"/>
    <w:rsid w:val="00DA7960"/>
    <w:rsid w:val="00DB02E3"/>
    <w:rsid w:val="00DB0496"/>
    <w:rsid w:val="00DB0669"/>
    <w:rsid w:val="00DB072D"/>
    <w:rsid w:val="00DB12B9"/>
    <w:rsid w:val="00DB1CBA"/>
    <w:rsid w:val="00DB2DAF"/>
    <w:rsid w:val="00DB314D"/>
    <w:rsid w:val="00DB4491"/>
    <w:rsid w:val="00DB4970"/>
    <w:rsid w:val="00DB4F56"/>
    <w:rsid w:val="00DB50F3"/>
    <w:rsid w:val="00DB55E4"/>
    <w:rsid w:val="00DB65FA"/>
    <w:rsid w:val="00DB689B"/>
    <w:rsid w:val="00DB6C9B"/>
    <w:rsid w:val="00DB6D68"/>
    <w:rsid w:val="00DB702C"/>
    <w:rsid w:val="00DB7054"/>
    <w:rsid w:val="00DB71DF"/>
    <w:rsid w:val="00DB7488"/>
    <w:rsid w:val="00DB74E2"/>
    <w:rsid w:val="00DB78FE"/>
    <w:rsid w:val="00DB7907"/>
    <w:rsid w:val="00DB7FC8"/>
    <w:rsid w:val="00DC0301"/>
    <w:rsid w:val="00DC1616"/>
    <w:rsid w:val="00DC1752"/>
    <w:rsid w:val="00DC2324"/>
    <w:rsid w:val="00DC29F6"/>
    <w:rsid w:val="00DC2ADD"/>
    <w:rsid w:val="00DC2C3A"/>
    <w:rsid w:val="00DC3142"/>
    <w:rsid w:val="00DC31BD"/>
    <w:rsid w:val="00DC336F"/>
    <w:rsid w:val="00DC460A"/>
    <w:rsid w:val="00DC4F27"/>
    <w:rsid w:val="00DC500A"/>
    <w:rsid w:val="00DC54EA"/>
    <w:rsid w:val="00DC5676"/>
    <w:rsid w:val="00DC5F4F"/>
    <w:rsid w:val="00DC65CC"/>
    <w:rsid w:val="00DC6B8E"/>
    <w:rsid w:val="00DC6D5E"/>
    <w:rsid w:val="00DC7EB0"/>
    <w:rsid w:val="00DD09DD"/>
    <w:rsid w:val="00DD19B5"/>
    <w:rsid w:val="00DD1BBB"/>
    <w:rsid w:val="00DD1D21"/>
    <w:rsid w:val="00DD20BA"/>
    <w:rsid w:val="00DD230C"/>
    <w:rsid w:val="00DD2565"/>
    <w:rsid w:val="00DD2F81"/>
    <w:rsid w:val="00DD3253"/>
    <w:rsid w:val="00DD3321"/>
    <w:rsid w:val="00DD47B1"/>
    <w:rsid w:val="00DD4A31"/>
    <w:rsid w:val="00DD5174"/>
    <w:rsid w:val="00DD5375"/>
    <w:rsid w:val="00DD5756"/>
    <w:rsid w:val="00DD5CF9"/>
    <w:rsid w:val="00DD60D5"/>
    <w:rsid w:val="00DD634E"/>
    <w:rsid w:val="00DD6991"/>
    <w:rsid w:val="00DD6CE0"/>
    <w:rsid w:val="00DD783A"/>
    <w:rsid w:val="00DD79F0"/>
    <w:rsid w:val="00DD7C7C"/>
    <w:rsid w:val="00DD7FD1"/>
    <w:rsid w:val="00DE058F"/>
    <w:rsid w:val="00DE0DEA"/>
    <w:rsid w:val="00DE16D2"/>
    <w:rsid w:val="00DE194F"/>
    <w:rsid w:val="00DE239A"/>
    <w:rsid w:val="00DE282C"/>
    <w:rsid w:val="00DE2DE8"/>
    <w:rsid w:val="00DE39C5"/>
    <w:rsid w:val="00DE3A59"/>
    <w:rsid w:val="00DE3C23"/>
    <w:rsid w:val="00DE4178"/>
    <w:rsid w:val="00DE44B7"/>
    <w:rsid w:val="00DE4585"/>
    <w:rsid w:val="00DE482E"/>
    <w:rsid w:val="00DE4C07"/>
    <w:rsid w:val="00DE4EBF"/>
    <w:rsid w:val="00DE5780"/>
    <w:rsid w:val="00DE58AC"/>
    <w:rsid w:val="00DE5900"/>
    <w:rsid w:val="00DE59D4"/>
    <w:rsid w:val="00DE5E7E"/>
    <w:rsid w:val="00DE66CC"/>
    <w:rsid w:val="00DE6849"/>
    <w:rsid w:val="00DE7949"/>
    <w:rsid w:val="00DF0326"/>
    <w:rsid w:val="00DF0FE5"/>
    <w:rsid w:val="00DF1194"/>
    <w:rsid w:val="00DF15A3"/>
    <w:rsid w:val="00DF16B7"/>
    <w:rsid w:val="00DF1AB8"/>
    <w:rsid w:val="00DF2D8B"/>
    <w:rsid w:val="00DF2E8E"/>
    <w:rsid w:val="00DF2FD1"/>
    <w:rsid w:val="00DF301E"/>
    <w:rsid w:val="00DF3A76"/>
    <w:rsid w:val="00DF3BAB"/>
    <w:rsid w:val="00DF3F07"/>
    <w:rsid w:val="00DF400F"/>
    <w:rsid w:val="00DF4230"/>
    <w:rsid w:val="00DF494E"/>
    <w:rsid w:val="00DF4C5E"/>
    <w:rsid w:val="00DF4D84"/>
    <w:rsid w:val="00DF5810"/>
    <w:rsid w:val="00DF5980"/>
    <w:rsid w:val="00DF5A64"/>
    <w:rsid w:val="00DF5E6D"/>
    <w:rsid w:val="00DF638F"/>
    <w:rsid w:val="00DF7005"/>
    <w:rsid w:val="00DF70FB"/>
    <w:rsid w:val="00E0029E"/>
    <w:rsid w:val="00E00400"/>
    <w:rsid w:val="00E00FA1"/>
    <w:rsid w:val="00E01170"/>
    <w:rsid w:val="00E01A1A"/>
    <w:rsid w:val="00E01D6F"/>
    <w:rsid w:val="00E023B3"/>
    <w:rsid w:val="00E026F3"/>
    <w:rsid w:val="00E02AC7"/>
    <w:rsid w:val="00E031EE"/>
    <w:rsid w:val="00E03D0A"/>
    <w:rsid w:val="00E04706"/>
    <w:rsid w:val="00E04D3D"/>
    <w:rsid w:val="00E050DA"/>
    <w:rsid w:val="00E05824"/>
    <w:rsid w:val="00E05B36"/>
    <w:rsid w:val="00E06205"/>
    <w:rsid w:val="00E063D8"/>
    <w:rsid w:val="00E065E3"/>
    <w:rsid w:val="00E06E58"/>
    <w:rsid w:val="00E07181"/>
    <w:rsid w:val="00E071AF"/>
    <w:rsid w:val="00E07675"/>
    <w:rsid w:val="00E07841"/>
    <w:rsid w:val="00E07C15"/>
    <w:rsid w:val="00E07E50"/>
    <w:rsid w:val="00E100BC"/>
    <w:rsid w:val="00E10756"/>
    <w:rsid w:val="00E10D27"/>
    <w:rsid w:val="00E11A02"/>
    <w:rsid w:val="00E125AF"/>
    <w:rsid w:val="00E128A8"/>
    <w:rsid w:val="00E12E85"/>
    <w:rsid w:val="00E135DD"/>
    <w:rsid w:val="00E13C4D"/>
    <w:rsid w:val="00E14022"/>
    <w:rsid w:val="00E1419C"/>
    <w:rsid w:val="00E1477A"/>
    <w:rsid w:val="00E15459"/>
    <w:rsid w:val="00E15A51"/>
    <w:rsid w:val="00E15AB0"/>
    <w:rsid w:val="00E15E9D"/>
    <w:rsid w:val="00E162EC"/>
    <w:rsid w:val="00E167B6"/>
    <w:rsid w:val="00E173DA"/>
    <w:rsid w:val="00E1764F"/>
    <w:rsid w:val="00E179A8"/>
    <w:rsid w:val="00E204F9"/>
    <w:rsid w:val="00E21301"/>
    <w:rsid w:val="00E213F5"/>
    <w:rsid w:val="00E221FD"/>
    <w:rsid w:val="00E227DD"/>
    <w:rsid w:val="00E22D58"/>
    <w:rsid w:val="00E22E58"/>
    <w:rsid w:val="00E24676"/>
    <w:rsid w:val="00E24A4A"/>
    <w:rsid w:val="00E24B79"/>
    <w:rsid w:val="00E24D46"/>
    <w:rsid w:val="00E25233"/>
    <w:rsid w:val="00E252C3"/>
    <w:rsid w:val="00E25979"/>
    <w:rsid w:val="00E25EC8"/>
    <w:rsid w:val="00E26231"/>
    <w:rsid w:val="00E264C6"/>
    <w:rsid w:val="00E264FE"/>
    <w:rsid w:val="00E2670F"/>
    <w:rsid w:val="00E279A0"/>
    <w:rsid w:val="00E3023D"/>
    <w:rsid w:val="00E304CD"/>
    <w:rsid w:val="00E31517"/>
    <w:rsid w:val="00E31618"/>
    <w:rsid w:val="00E31A2B"/>
    <w:rsid w:val="00E31D40"/>
    <w:rsid w:val="00E31DE4"/>
    <w:rsid w:val="00E3231F"/>
    <w:rsid w:val="00E32378"/>
    <w:rsid w:val="00E32A7F"/>
    <w:rsid w:val="00E32C3E"/>
    <w:rsid w:val="00E330C8"/>
    <w:rsid w:val="00E3319C"/>
    <w:rsid w:val="00E331D5"/>
    <w:rsid w:val="00E346B7"/>
    <w:rsid w:val="00E34F45"/>
    <w:rsid w:val="00E3539E"/>
    <w:rsid w:val="00E35688"/>
    <w:rsid w:val="00E35968"/>
    <w:rsid w:val="00E35CB2"/>
    <w:rsid w:val="00E360BA"/>
    <w:rsid w:val="00E36477"/>
    <w:rsid w:val="00E36AF2"/>
    <w:rsid w:val="00E37076"/>
    <w:rsid w:val="00E37708"/>
    <w:rsid w:val="00E40A29"/>
    <w:rsid w:val="00E40AED"/>
    <w:rsid w:val="00E410EA"/>
    <w:rsid w:val="00E412E4"/>
    <w:rsid w:val="00E413FE"/>
    <w:rsid w:val="00E41AF2"/>
    <w:rsid w:val="00E422AC"/>
    <w:rsid w:val="00E427B5"/>
    <w:rsid w:val="00E42CCE"/>
    <w:rsid w:val="00E432F7"/>
    <w:rsid w:val="00E433A1"/>
    <w:rsid w:val="00E4347D"/>
    <w:rsid w:val="00E43643"/>
    <w:rsid w:val="00E43832"/>
    <w:rsid w:val="00E43956"/>
    <w:rsid w:val="00E447FF"/>
    <w:rsid w:val="00E44D93"/>
    <w:rsid w:val="00E44E94"/>
    <w:rsid w:val="00E45319"/>
    <w:rsid w:val="00E45636"/>
    <w:rsid w:val="00E45675"/>
    <w:rsid w:val="00E45F49"/>
    <w:rsid w:val="00E46748"/>
    <w:rsid w:val="00E469F5"/>
    <w:rsid w:val="00E46F21"/>
    <w:rsid w:val="00E4721A"/>
    <w:rsid w:val="00E47248"/>
    <w:rsid w:val="00E4774A"/>
    <w:rsid w:val="00E47B5C"/>
    <w:rsid w:val="00E47D80"/>
    <w:rsid w:val="00E5104C"/>
    <w:rsid w:val="00E512BB"/>
    <w:rsid w:val="00E5149D"/>
    <w:rsid w:val="00E514C0"/>
    <w:rsid w:val="00E515DC"/>
    <w:rsid w:val="00E51A2A"/>
    <w:rsid w:val="00E526CA"/>
    <w:rsid w:val="00E52FD7"/>
    <w:rsid w:val="00E5343D"/>
    <w:rsid w:val="00E53EA8"/>
    <w:rsid w:val="00E54354"/>
    <w:rsid w:val="00E548CA"/>
    <w:rsid w:val="00E563C0"/>
    <w:rsid w:val="00E567C3"/>
    <w:rsid w:val="00E56FE2"/>
    <w:rsid w:val="00E575FC"/>
    <w:rsid w:val="00E57653"/>
    <w:rsid w:val="00E576E8"/>
    <w:rsid w:val="00E57A20"/>
    <w:rsid w:val="00E57D1E"/>
    <w:rsid w:val="00E6019C"/>
    <w:rsid w:val="00E60583"/>
    <w:rsid w:val="00E605EE"/>
    <w:rsid w:val="00E608B7"/>
    <w:rsid w:val="00E60954"/>
    <w:rsid w:val="00E61281"/>
    <w:rsid w:val="00E616B7"/>
    <w:rsid w:val="00E61746"/>
    <w:rsid w:val="00E61FBD"/>
    <w:rsid w:val="00E626AF"/>
    <w:rsid w:val="00E62B98"/>
    <w:rsid w:val="00E62D06"/>
    <w:rsid w:val="00E62F86"/>
    <w:rsid w:val="00E63C4A"/>
    <w:rsid w:val="00E63E08"/>
    <w:rsid w:val="00E641AB"/>
    <w:rsid w:val="00E647F0"/>
    <w:rsid w:val="00E64EA5"/>
    <w:rsid w:val="00E65DA0"/>
    <w:rsid w:val="00E66014"/>
    <w:rsid w:val="00E66DD0"/>
    <w:rsid w:val="00E66FA5"/>
    <w:rsid w:val="00E67267"/>
    <w:rsid w:val="00E672C5"/>
    <w:rsid w:val="00E67662"/>
    <w:rsid w:val="00E67AB5"/>
    <w:rsid w:val="00E67EE0"/>
    <w:rsid w:val="00E703C2"/>
    <w:rsid w:val="00E70D52"/>
    <w:rsid w:val="00E719BB"/>
    <w:rsid w:val="00E72681"/>
    <w:rsid w:val="00E72991"/>
    <w:rsid w:val="00E72B66"/>
    <w:rsid w:val="00E74296"/>
    <w:rsid w:val="00E74A9B"/>
    <w:rsid w:val="00E75223"/>
    <w:rsid w:val="00E755E8"/>
    <w:rsid w:val="00E75617"/>
    <w:rsid w:val="00E759A0"/>
    <w:rsid w:val="00E75B74"/>
    <w:rsid w:val="00E75E8B"/>
    <w:rsid w:val="00E76815"/>
    <w:rsid w:val="00E771F2"/>
    <w:rsid w:val="00E779FC"/>
    <w:rsid w:val="00E80036"/>
    <w:rsid w:val="00E8006B"/>
    <w:rsid w:val="00E8020F"/>
    <w:rsid w:val="00E807AB"/>
    <w:rsid w:val="00E807FB"/>
    <w:rsid w:val="00E80ACC"/>
    <w:rsid w:val="00E80CF8"/>
    <w:rsid w:val="00E80D03"/>
    <w:rsid w:val="00E80E2B"/>
    <w:rsid w:val="00E817B3"/>
    <w:rsid w:val="00E81A1B"/>
    <w:rsid w:val="00E81F28"/>
    <w:rsid w:val="00E82A6D"/>
    <w:rsid w:val="00E82E54"/>
    <w:rsid w:val="00E83043"/>
    <w:rsid w:val="00E84B9A"/>
    <w:rsid w:val="00E8540E"/>
    <w:rsid w:val="00E860C4"/>
    <w:rsid w:val="00E860D5"/>
    <w:rsid w:val="00E86D08"/>
    <w:rsid w:val="00E86D45"/>
    <w:rsid w:val="00E8753E"/>
    <w:rsid w:val="00E878D5"/>
    <w:rsid w:val="00E87A3B"/>
    <w:rsid w:val="00E87C44"/>
    <w:rsid w:val="00E87E5D"/>
    <w:rsid w:val="00E9045D"/>
    <w:rsid w:val="00E90970"/>
    <w:rsid w:val="00E90EBA"/>
    <w:rsid w:val="00E91B68"/>
    <w:rsid w:val="00E92553"/>
    <w:rsid w:val="00E925E2"/>
    <w:rsid w:val="00E936DE"/>
    <w:rsid w:val="00E937B0"/>
    <w:rsid w:val="00E93B63"/>
    <w:rsid w:val="00E943D7"/>
    <w:rsid w:val="00E94DE1"/>
    <w:rsid w:val="00E94FD8"/>
    <w:rsid w:val="00E9508A"/>
    <w:rsid w:val="00E963E5"/>
    <w:rsid w:val="00E97125"/>
    <w:rsid w:val="00E97427"/>
    <w:rsid w:val="00E97B15"/>
    <w:rsid w:val="00EA02B0"/>
    <w:rsid w:val="00EA09BB"/>
    <w:rsid w:val="00EA2279"/>
    <w:rsid w:val="00EA242C"/>
    <w:rsid w:val="00EA2526"/>
    <w:rsid w:val="00EA28D0"/>
    <w:rsid w:val="00EA2AC1"/>
    <w:rsid w:val="00EA3185"/>
    <w:rsid w:val="00EA372D"/>
    <w:rsid w:val="00EA3D34"/>
    <w:rsid w:val="00EA49E3"/>
    <w:rsid w:val="00EA57A6"/>
    <w:rsid w:val="00EA59EA"/>
    <w:rsid w:val="00EA5ADF"/>
    <w:rsid w:val="00EA5D1A"/>
    <w:rsid w:val="00EA5D7E"/>
    <w:rsid w:val="00EA729C"/>
    <w:rsid w:val="00EA78E4"/>
    <w:rsid w:val="00EA7A82"/>
    <w:rsid w:val="00EA7D48"/>
    <w:rsid w:val="00EA7EC4"/>
    <w:rsid w:val="00EA7F28"/>
    <w:rsid w:val="00EB0657"/>
    <w:rsid w:val="00EB07EB"/>
    <w:rsid w:val="00EB0FA1"/>
    <w:rsid w:val="00EB1298"/>
    <w:rsid w:val="00EB1498"/>
    <w:rsid w:val="00EB1B6D"/>
    <w:rsid w:val="00EB1BF6"/>
    <w:rsid w:val="00EB1DE7"/>
    <w:rsid w:val="00EB2545"/>
    <w:rsid w:val="00EB35F5"/>
    <w:rsid w:val="00EB3631"/>
    <w:rsid w:val="00EB4D37"/>
    <w:rsid w:val="00EB5391"/>
    <w:rsid w:val="00EB5530"/>
    <w:rsid w:val="00EB56C4"/>
    <w:rsid w:val="00EB5A70"/>
    <w:rsid w:val="00EB622A"/>
    <w:rsid w:val="00EB6289"/>
    <w:rsid w:val="00EB73C3"/>
    <w:rsid w:val="00EB7637"/>
    <w:rsid w:val="00EC0013"/>
    <w:rsid w:val="00EC0577"/>
    <w:rsid w:val="00EC08A2"/>
    <w:rsid w:val="00EC08F3"/>
    <w:rsid w:val="00EC0BD2"/>
    <w:rsid w:val="00EC1032"/>
    <w:rsid w:val="00EC11AF"/>
    <w:rsid w:val="00EC13C6"/>
    <w:rsid w:val="00EC1866"/>
    <w:rsid w:val="00EC1FAD"/>
    <w:rsid w:val="00EC2ABD"/>
    <w:rsid w:val="00EC2B18"/>
    <w:rsid w:val="00EC2D85"/>
    <w:rsid w:val="00EC36EE"/>
    <w:rsid w:val="00EC377E"/>
    <w:rsid w:val="00EC37FB"/>
    <w:rsid w:val="00EC4BED"/>
    <w:rsid w:val="00EC4EC6"/>
    <w:rsid w:val="00EC53D6"/>
    <w:rsid w:val="00EC5A98"/>
    <w:rsid w:val="00EC60B2"/>
    <w:rsid w:val="00EC6908"/>
    <w:rsid w:val="00EC6C42"/>
    <w:rsid w:val="00EC6D73"/>
    <w:rsid w:val="00EC7500"/>
    <w:rsid w:val="00EC7630"/>
    <w:rsid w:val="00EC7AA2"/>
    <w:rsid w:val="00EC7F40"/>
    <w:rsid w:val="00ED096A"/>
    <w:rsid w:val="00ED1A97"/>
    <w:rsid w:val="00ED21F9"/>
    <w:rsid w:val="00ED25A6"/>
    <w:rsid w:val="00ED2C10"/>
    <w:rsid w:val="00ED3EEA"/>
    <w:rsid w:val="00ED4117"/>
    <w:rsid w:val="00ED453E"/>
    <w:rsid w:val="00ED483B"/>
    <w:rsid w:val="00ED4E52"/>
    <w:rsid w:val="00ED54D9"/>
    <w:rsid w:val="00ED5A2E"/>
    <w:rsid w:val="00ED7411"/>
    <w:rsid w:val="00EE0819"/>
    <w:rsid w:val="00EE08F4"/>
    <w:rsid w:val="00EE0D4F"/>
    <w:rsid w:val="00EE0F3E"/>
    <w:rsid w:val="00EE2073"/>
    <w:rsid w:val="00EE289B"/>
    <w:rsid w:val="00EE3677"/>
    <w:rsid w:val="00EE36C6"/>
    <w:rsid w:val="00EE3C1C"/>
    <w:rsid w:val="00EE3EA5"/>
    <w:rsid w:val="00EE406A"/>
    <w:rsid w:val="00EE4197"/>
    <w:rsid w:val="00EE4702"/>
    <w:rsid w:val="00EE4DFC"/>
    <w:rsid w:val="00EE565D"/>
    <w:rsid w:val="00EE59EA"/>
    <w:rsid w:val="00EE5BAA"/>
    <w:rsid w:val="00EE69A9"/>
    <w:rsid w:val="00EF09F9"/>
    <w:rsid w:val="00EF0A40"/>
    <w:rsid w:val="00EF1206"/>
    <w:rsid w:val="00EF1302"/>
    <w:rsid w:val="00EF1D29"/>
    <w:rsid w:val="00EF1DA6"/>
    <w:rsid w:val="00EF3295"/>
    <w:rsid w:val="00EF41A8"/>
    <w:rsid w:val="00EF4845"/>
    <w:rsid w:val="00EF5286"/>
    <w:rsid w:val="00EF53B7"/>
    <w:rsid w:val="00EF558B"/>
    <w:rsid w:val="00EF55DB"/>
    <w:rsid w:val="00EF5933"/>
    <w:rsid w:val="00EF5F9B"/>
    <w:rsid w:val="00EF6052"/>
    <w:rsid w:val="00EF70C2"/>
    <w:rsid w:val="00EF7364"/>
    <w:rsid w:val="00EF7987"/>
    <w:rsid w:val="00EF7B92"/>
    <w:rsid w:val="00EF7C72"/>
    <w:rsid w:val="00EF7F77"/>
    <w:rsid w:val="00F0029D"/>
    <w:rsid w:val="00F002FD"/>
    <w:rsid w:val="00F0057A"/>
    <w:rsid w:val="00F0092E"/>
    <w:rsid w:val="00F00A7F"/>
    <w:rsid w:val="00F01948"/>
    <w:rsid w:val="00F01FF5"/>
    <w:rsid w:val="00F0341A"/>
    <w:rsid w:val="00F0347C"/>
    <w:rsid w:val="00F0393B"/>
    <w:rsid w:val="00F041D2"/>
    <w:rsid w:val="00F042B8"/>
    <w:rsid w:val="00F04925"/>
    <w:rsid w:val="00F05140"/>
    <w:rsid w:val="00F06B29"/>
    <w:rsid w:val="00F06D33"/>
    <w:rsid w:val="00F0706E"/>
    <w:rsid w:val="00F0715F"/>
    <w:rsid w:val="00F073E4"/>
    <w:rsid w:val="00F075A7"/>
    <w:rsid w:val="00F07C35"/>
    <w:rsid w:val="00F1009B"/>
    <w:rsid w:val="00F106B3"/>
    <w:rsid w:val="00F10D57"/>
    <w:rsid w:val="00F114FA"/>
    <w:rsid w:val="00F11605"/>
    <w:rsid w:val="00F11F01"/>
    <w:rsid w:val="00F126A9"/>
    <w:rsid w:val="00F12E31"/>
    <w:rsid w:val="00F131EE"/>
    <w:rsid w:val="00F1458A"/>
    <w:rsid w:val="00F14817"/>
    <w:rsid w:val="00F14F0C"/>
    <w:rsid w:val="00F15603"/>
    <w:rsid w:val="00F15A53"/>
    <w:rsid w:val="00F15E58"/>
    <w:rsid w:val="00F1739E"/>
    <w:rsid w:val="00F20603"/>
    <w:rsid w:val="00F20FBC"/>
    <w:rsid w:val="00F216D9"/>
    <w:rsid w:val="00F21C47"/>
    <w:rsid w:val="00F23165"/>
    <w:rsid w:val="00F23221"/>
    <w:rsid w:val="00F233E3"/>
    <w:rsid w:val="00F2361B"/>
    <w:rsid w:val="00F236BA"/>
    <w:rsid w:val="00F2377B"/>
    <w:rsid w:val="00F23CC1"/>
    <w:rsid w:val="00F2414D"/>
    <w:rsid w:val="00F24B1F"/>
    <w:rsid w:val="00F254F3"/>
    <w:rsid w:val="00F25570"/>
    <w:rsid w:val="00F25BBD"/>
    <w:rsid w:val="00F2645D"/>
    <w:rsid w:val="00F2684C"/>
    <w:rsid w:val="00F26EBD"/>
    <w:rsid w:val="00F27376"/>
    <w:rsid w:val="00F278DA"/>
    <w:rsid w:val="00F27B18"/>
    <w:rsid w:val="00F27C14"/>
    <w:rsid w:val="00F27DE1"/>
    <w:rsid w:val="00F30027"/>
    <w:rsid w:val="00F301C6"/>
    <w:rsid w:val="00F30BB1"/>
    <w:rsid w:val="00F3127F"/>
    <w:rsid w:val="00F3255E"/>
    <w:rsid w:val="00F32603"/>
    <w:rsid w:val="00F327F7"/>
    <w:rsid w:val="00F3290C"/>
    <w:rsid w:val="00F333F8"/>
    <w:rsid w:val="00F33CA5"/>
    <w:rsid w:val="00F33D94"/>
    <w:rsid w:val="00F33FDB"/>
    <w:rsid w:val="00F34530"/>
    <w:rsid w:val="00F34712"/>
    <w:rsid w:val="00F3472A"/>
    <w:rsid w:val="00F3514A"/>
    <w:rsid w:val="00F36487"/>
    <w:rsid w:val="00F36C70"/>
    <w:rsid w:val="00F37CE7"/>
    <w:rsid w:val="00F400BC"/>
    <w:rsid w:val="00F4049A"/>
    <w:rsid w:val="00F40C0F"/>
    <w:rsid w:val="00F41332"/>
    <w:rsid w:val="00F41F96"/>
    <w:rsid w:val="00F42A0E"/>
    <w:rsid w:val="00F42D51"/>
    <w:rsid w:val="00F42F3F"/>
    <w:rsid w:val="00F42FFA"/>
    <w:rsid w:val="00F44398"/>
    <w:rsid w:val="00F44791"/>
    <w:rsid w:val="00F4480F"/>
    <w:rsid w:val="00F44FB3"/>
    <w:rsid w:val="00F455C3"/>
    <w:rsid w:val="00F45F35"/>
    <w:rsid w:val="00F46264"/>
    <w:rsid w:val="00F46BD3"/>
    <w:rsid w:val="00F46FC0"/>
    <w:rsid w:val="00F4740A"/>
    <w:rsid w:val="00F4794C"/>
    <w:rsid w:val="00F50638"/>
    <w:rsid w:val="00F50A61"/>
    <w:rsid w:val="00F51912"/>
    <w:rsid w:val="00F51E84"/>
    <w:rsid w:val="00F51EB0"/>
    <w:rsid w:val="00F5223A"/>
    <w:rsid w:val="00F533C9"/>
    <w:rsid w:val="00F53B7B"/>
    <w:rsid w:val="00F53C76"/>
    <w:rsid w:val="00F53DDD"/>
    <w:rsid w:val="00F541C1"/>
    <w:rsid w:val="00F5452A"/>
    <w:rsid w:val="00F549F5"/>
    <w:rsid w:val="00F54AC2"/>
    <w:rsid w:val="00F54DA8"/>
    <w:rsid w:val="00F54E23"/>
    <w:rsid w:val="00F54FDF"/>
    <w:rsid w:val="00F55233"/>
    <w:rsid w:val="00F5536A"/>
    <w:rsid w:val="00F563AC"/>
    <w:rsid w:val="00F56596"/>
    <w:rsid w:val="00F57044"/>
    <w:rsid w:val="00F57129"/>
    <w:rsid w:val="00F57D9A"/>
    <w:rsid w:val="00F57F3F"/>
    <w:rsid w:val="00F6079B"/>
    <w:rsid w:val="00F60F4A"/>
    <w:rsid w:val="00F613B6"/>
    <w:rsid w:val="00F61C2A"/>
    <w:rsid w:val="00F62088"/>
    <w:rsid w:val="00F62EC6"/>
    <w:rsid w:val="00F630EF"/>
    <w:rsid w:val="00F63382"/>
    <w:rsid w:val="00F63611"/>
    <w:rsid w:val="00F63614"/>
    <w:rsid w:val="00F6367A"/>
    <w:rsid w:val="00F63727"/>
    <w:rsid w:val="00F63B49"/>
    <w:rsid w:val="00F63B9A"/>
    <w:rsid w:val="00F63EF1"/>
    <w:rsid w:val="00F6432A"/>
    <w:rsid w:val="00F6496E"/>
    <w:rsid w:val="00F656DE"/>
    <w:rsid w:val="00F6593E"/>
    <w:rsid w:val="00F65AFB"/>
    <w:rsid w:val="00F65E1B"/>
    <w:rsid w:val="00F65FB7"/>
    <w:rsid w:val="00F660D2"/>
    <w:rsid w:val="00F668B1"/>
    <w:rsid w:val="00F6751E"/>
    <w:rsid w:val="00F6769F"/>
    <w:rsid w:val="00F676DE"/>
    <w:rsid w:val="00F67BB4"/>
    <w:rsid w:val="00F7012E"/>
    <w:rsid w:val="00F70257"/>
    <w:rsid w:val="00F70404"/>
    <w:rsid w:val="00F70607"/>
    <w:rsid w:val="00F70786"/>
    <w:rsid w:val="00F70E78"/>
    <w:rsid w:val="00F71507"/>
    <w:rsid w:val="00F72B7B"/>
    <w:rsid w:val="00F72BBE"/>
    <w:rsid w:val="00F72DA1"/>
    <w:rsid w:val="00F73548"/>
    <w:rsid w:val="00F738C3"/>
    <w:rsid w:val="00F74088"/>
    <w:rsid w:val="00F74824"/>
    <w:rsid w:val="00F74839"/>
    <w:rsid w:val="00F74997"/>
    <w:rsid w:val="00F75035"/>
    <w:rsid w:val="00F7510E"/>
    <w:rsid w:val="00F7522D"/>
    <w:rsid w:val="00F754EC"/>
    <w:rsid w:val="00F75713"/>
    <w:rsid w:val="00F7574F"/>
    <w:rsid w:val="00F76528"/>
    <w:rsid w:val="00F767B4"/>
    <w:rsid w:val="00F76F9B"/>
    <w:rsid w:val="00F77ADA"/>
    <w:rsid w:val="00F77F77"/>
    <w:rsid w:val="00F8096B"/>
    <w:rsid w:val="00F80A6A"/>
    <w:rsid w:val="00F81FCA"/>
    <w:rsid w:val="00F8223E"/>
    <w:rsid w:val="00F825BE"/>
    <w:rsid w:val="00F83E93"/>
    <w:rsid w:val="00F83F0A"/>
    <w:rsid w:val="00F84264"/>
    <w:rsid w:val="00F8458C"/>
    <w:rsid w:val="00F846C1"/>
    <w:rsid w:val="00F85177"/>
    <w:rsid w:val="00F85375"/>
    <w:rsid w:val="00F854F5"/>
    <w:rsid w:val="00F85B37"/>
    <w:rsid w:val="00F85E05"/>
    <w:rsid w:val="00F85F62"/>
    <w:rsid w:val="00F86129"/>
    <w:rsid w:val="00F867F3"/>
    <w:rsid w:val="00F86E8E"/>
    <w:rsid w:val="00F872BE"/>
    <w:rsid w:val="00F87F96"/>
    <w:rsid w:val="00F90508"/>
    <w:rsid w:val="00F9099F"/>
    <w:rsid w:val="00F9150F"/>
    <w:rsid w:val="00F915C2"/>
    <w:rsid w:val="00F91A70"/>
    <w:rsid w:val="00F92A33"/>
    <w:rsid w:val="00F93CFB"/>
    <w:rsid w:val="00F93E83"/>
    <w:rsid w:val="00F940DC"/>
    <w:rsid w:val="00F94BC2"/>
    <w:rsid w:val="00F95177"/>
    <w:rsid w:val="00F95740"/>
    <w:rsid w:val="00F9594B"/>
    <w:rsid w:val="00F95A89"/>
    <w:rsid w:val="00F95CE9"/>
    <w:rsid w:val="00F9639B"/>
    <w:rsid w:val="00F96632"/>
    <w:rsid w:val="00F96ADA"/>
    <w:rsid w:val="00F96DFF"/>
    <w:rsid w:val="00F96E17"/>
    <w:rsid w:val="00F97FFD"/>
    <w:rsid w:val="00FA09AD"/>
    <w:rsid w:val="00FA0A61"/>
    <w:rsid w:val="00FA0C59"/>
    <w:rsid w:val="00FA1754"/>
    <w:rsid w:val="00FA1AAF"/>
    <w:rsid w:val="00FA1CAF"/>
    <w:rsid w:val="00FA2812"/>
    <w:rsid w:val="00FA2B8D"/>
    <w:rsid w:val="00FA3575"/>
    <w:rsid w:val="00FA387A"/>
    <w:rsid w:val="00FA4212"/>
    <w:rsid w:val="00FA479F"/>
    <w:rsid w:val="00FA4D40"/>
    <w:rsid w:val="00FA518F"/>
    <w:rsid w:val="00FA54E0"/>
    <w:rsid w:val="00FA5A81"/>
    <w:rsid w:val="00FA6200"/>
    <w:rsid w:val="00FA6750"/>
    <w:rsid w:val="00FA6AC7"/>
    <w:rsid w:val="00FA717D"/>
    <w:rsid w:val="00FA7794"/>
    <w:rsid w:val="00FB0129"/>
    <w:rsid w:val="00FB027A"/>
    <w:rsid w:val="00FB0292"/>
    <w:rsid w:val="00FB0478"/>
    <w:rsid w:val="00FB064A"/>
    <w:rsid w:val="00FB1775"/>
    <w:rsid w:val="00FB17B4"/>
    <w:rsid w:val="00FB17EF"/>
    <w:rsid w:val="00FB183C"/>
    <w:rsid w:val="00FB1E09"/>
    <w:rsid w:val="00FB2016"/>
    <w:rsid w:val="00FB23B4"/>
    <w:rsid w:val="00FB2460"/>
    <w:rsid w:val="00FB27CD"/>
    <w:rsid w:val="00FB288E"/>
    <w:rsid w:val="00FB29D8"/>
    <w:rsid w:val="00FB29DD"/>
    <w:rsid w:val="00FB2B2B"/>
    <w:rsid w:val="00FB3C70"/>
    <w:rsid w:val="00FB464C"/>
    <w:rsid w:val="00FB4AB4"/>
    <w:rsid w:val="00FB500C"/>
    <w:rsid w:val="00FB50A1"/>
    <w:rsid w:val="00FB5189"/>
    <w:rsid w:val="00FB54A7"/>
    <w:rsid w:val="00FB5F72"/>
    <w:rsid w:val="00FB6E86"/>
    <w:rsid w:val="00FB723C"/>
    <w:rsid w:val="00FB765F"/>
    <w:rsid w:val="00FB7BC5"/>
    <w:rsid w:val="00FB7C7A"/>
    <w:rsid w:val="00FB7D92"/>
    <w:rsid w:val="00FB7F29"/>
    <w:rsid w:val="00FC002C"/>
    <w:rsid w:val="00FC0734"/>
    <w:rsid w:val="00FC1125"/>
    <w:rsid w:val="00FC139C"/>
    <w:rsid w:val="00FC176F"/>
    <w:rsid w:val="00FC1786"/>
    <w:rsid w:val="00FC1A03"/>
    <w:rsid w:val="00FC1D24"/>
    <w:rsid w:val="00FC1D49"/>
    <w:rsid w:val="00FC1DFC"/>
    <w:rsid w:val="00FC23EA"/>
    <w:rsid w:val="00FC250B"/>
    <w:rsid w:val="00FC2A3B"/>
    <w:rsid w:val="00FC2D66"/>
    <w:rsid w:val="00FC3341"/>
    <w:rsid w:val="00FC3854"/>
    <w:rsid w:val="00FC3E96"/>
    <w:rsid w:val="00FC407B"/>
    <w:rsid w:val="00FC409B"/>
    <w:rsid w:val="00FC4D2E"/>
    <w:rsid w:val="00FC4E55"/>
    <w:rsid w:val="00FC5142"/>
    <w:rsid w:val="00FC5428"/>
    <w:rsid w:val="00FC54B3"/>
    <w:rsid w:val="00FC56E8"/>
    <w:rsid w:val="00FC5C92"/>
    <w:rsid w:val="00FC5F60"/>
    <w:rsid w:val="00FC61FE"/>
    <w:rsid w:val="00FC63C4"/>
    <w:rsid w:val="00FC6541"/>
    <w:rsid w:val="00FC6638"/>
    <w:rsid w:val="00FC6936"/>
    <w:rsid w:val="00FC6F97"/>
    <w:rsid w:val="00FC7401"/>
    <w:rsid w:val="00FC75D0"/>
    <w:rsid w:val="00FC7ADD"/>
    <w:rsid w:val="00FD0541"/>
    <w:rsid w:val="00FD0554"/>
    <w:rsid w:val="00FD0A2C"/>
    <w:rsid w:val="00FD0DAE"/>
    <w:rsid w:val="00FD13CC"/>
    <w:rsid w:val="00FD142A"/>
    <w:rsid w:val="00FD1EF8"/>
    <w:rsid w:val="00FD21C8"/>
    <w:rsid w:val="00FD23CA"/>
    <w:rsid w:val="00FD2CDE"/>
    <w:rsid w:val="00FD3188"/>
    <w:rsid w:val="00FD3831"/>
    <w:rsid w:val="00FD3D43"/>
    <w:rsid w:val="00FD4103"/>
    <w:rsid w:val="00FD53E0"/>
    <w:rsid w:val="00FD5484"/>
    <w:rsid w:val="00FD54EE"/>
    <w:rsid w:val="00FD54F9"/>
    <w:rsid w:val="00FD5577"/>
    <w:rsid w:val="00FD5703"/>
    <w:rsid w:val="00FD6191"/>
    <w:rsid w:val="00FD61BF"/>
    <w:rsid w:val="00FD67D5"/>
    <w:rsid w:val="00FD765B"/>
    <w:rsid w:val="00FD7C46"/>
    <w:rsid w:val="00FD7CA1"/>
    <w:rsid w:val="00FE0442"/>
    <w:rsid w:val="00FE0B12"/>
    <w:rsid w:val="00FE0F40"/>
    <w:rsid w:val="00FE1392"/>
    <w:rsid w:val="00FE14EF"/>
    <w:rsid w:val="00FE18F1"/>
    <w:rsid w:val="00FE19BC"/>
    <w:rsid w:val="00FE240F"/>
    <w:rsid w:val="00FE2839"/>
    <w:rsid w:val="00FE2CA3"/>
    <w:rsid w:val="00FE317C"/>
    <w:rsid w:val="00FE32AD"/>
    <w:rsid w:val="00FE3465"/>
    <w:rsid w:val="00FE351A"/>
    <w:rsid w:val="00FE36FE"/>
    <w:rsid w:val="00FE380D"/>
    <w:rsid w:val="00FE3823"/>
    <w:rsid w:val="00FE3A7E"/>
    <w:rsid w:val="00FE416C"/>
    <w:rsid w:val="00FE4216"/>
    <w:rsid w:val="00FE471D"/>
    <w:rsid w:val="00FE4A48"/>
    <w:rsid w:val="00FE4DC6"/>
    <w:rsid w:val="00FE510A"/>
    <w:rsid w:val="00FE583C"/>
    <w:rsid w:val="00FE5B8E"/>
    <w:rsid w:val="00FE5C7F"/>
    <w:rsid w:val="00FE5F93"/>
    <w:rsid w:val="00FE7403"/>
    <w:rsid w:val="00FE7407"/>
    <w:rsid w:val="00FE78EF"/>
    <w:rsid w:val="00FF040A"/>
    <w:rsid w:val="00FF0E28"/>
    <w:rsid w:val="00FF0F60"/>
    <w:rsid w:val="00FF2133"/>
    <w:rsid w:val="00FF249D"/>
    <w:rsid w:val="00FF290F"/>
    <w:rsid w:val="00FF2AFA"/>
    <w:rsid w:val="00FF2F31"/>
    <w:rsid w:val="00FF351D"/>
    <w:rsid w:val="00FF4639"/>
    <w:rsid w:val="00FF48E0"/>
    <w:rsid w:val="00FF5C65"/>
    <w:rsid w:val="00FF5D87"/>
    <w:rsid w:val="00FF613E"/>
    <w:rsid w:val="00FF683F"/>
    <w:rsid w:val="00FF689A"/>
    <w:rsid w:val="00FF68C6"/>
    <w:rsid w:val="00FF6EF3"/>
    <w:rsid w:val="00FF7902"/>
    <w:rsid w:val="025BDFF7"/>
    <w:rsid w:val="03EDC3C5"/>
    <w:rsid w:val="041B814F"/>
    <w:rsid w:val="044A1F74"/>
    <w:rsid w:val="05FC2CBF"/>
    <w:rsid w:val="07CFEFF1"/>
    <w:rsid w:val="08227485"/>
    <w:rsid w:val="0C8F0ED8"/>
    <w:rsid w:val="0EFB177A"/>
    <w:rsid w:val="0F0F61B1"/>
    <w:rsid w:val="0F4CF903"/>
    <w:rsid w:val="150E12C7"/>
    <w:rsid w:val="1855E799"/>
    <w:rsid w:val="195DD98E"/>
    <w:rsid w:val="199FEC0D"/>
    <w:rsid w:val="1AF57CF8"/>
    <w:rsid w:val="1EE7E62C"/>
    <w:rsid w:val="1F30C82B"/>
    <w:rsid w:val="203827C0"/>
    <w:rsid w:val="25CB74E9"/>
    <w:rsid w:val="2A4BDD79"/>
    <w:rsid w:val="2C783C1C"/>
    <w:rsid w:val="30D96B82"/>
    <w:rsid w:val="3130432A"/>
    <w:rsid w:val="3201F354"/>
    <w:rsid w:val="34A559FB"/>
    <w:rsid w:val="34C6986B"/>
    <w:rsid w:val="392A6211"/>
    <w:rsid w:val="3951CCC6"/>
    <w:rsid w:val="3C90F9B7"/>
    <w:rsid w:val="3E262447"/>
    <w:rsid w:val="407B2CCE"/>
    <w:rsid w:val="442BAE0B"/>
    <w:rsid w:val="4965060C"/>
    <w:rsid w:val="49B5CACD"/>
    <w:rsid w:val="4CEC4BA4"/>
    <w:rsid w:val="4EEF08D2"/>
    <w:rsid w:val="50F13501"/>
    <w:rsid w:val="52B99998"/>
    <w:rsid w:val="531D185A"/>
    <w:rsid w:val="545937FD"/>
    <w:rsid w:val="5B6AE956"/>
    <w:rsid w:val="5C222D35"/>
    <w:rsid w:val="5E51DBA1"/>
    <w:rsid w:val="64343ABB"/>
    <w:rsid w:val="65A2361B"/>
    <w:rsid w:val="693E628B"/>
    <w:rsid w:val="6AAA29F1"/>
    <w:rsid w:val="6AF16253"/>
    <w:rsid w:val="6B88F95C"/>
    <w:rsid w:val="6C154585"/>
    <w:rsid w:val="6C8EC461"/>
    <w:rsid w:val="6D9A38E7"/>
    <w:rsid w:val="6F665F8F"/>
    <w:rsid w:val="7268C46F"/>
    <w:rsid w:val="72C307DD"/>
    <w:rsid w:val="74AAC35F"/>
    <w:rsid w:val="75AFDFEE"/>
    <w:rsid w:val="76A145CD"/>
    <w:rsid w:val="76B0C94F"/>
    <w:rsid w:val="79B4CFB2"/>
    <w:rsid w:val="7A4614D7"/>
    <w:rsid w:val="7D8D207C"/>
    <w:rsid w:val="7F056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2D4B1"/>
  <w15:docId w15:val="{EB44BA88-3A7C-492F-A3CA-C2E2AA5E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D0979"/>
    <w:pPr>
      <w:keepNext/>
      <w:numPr>
        <w:numId w:val="3"/>
      </w:numPr>
      <w:spacing w:after="80"/>
      <w:outlineLvl w:val="0"/>
    </w:pPr>
    <w:rPr>
      <w:rFonts w:ascii="Arial Bold" w:hAnsi="Arial Bold"/>
      <w:b/>
      <w:caps/>
      <w:kern w:val="28"/>
      <w:sz w:val="28"/>
      <w:szCs w:val="20"/>
    </w:rPr>
  </w:style>
  <w:style w:type="paragraph" w:styleId="Heading2">
    <w:name w:val="heading 2"/>
    <w:basedOn w:val="Normal"/>
    <w:next w:val="Normal"/>
    <w:link w:val="Heading2Char"/>
    <w:uiPriority w:val="9"/>
    <w:qFormat/>
    <w:rsid w:val="002D0979"/>
    <w:pPr>
      <w:keepNext/>
      <w:numPr>
        <w:numId w:val="23"/>
      </w:numPr>
      <w:spacing w:before="120" w:after="120"/>
      <w:outlineLvl w:val="1"/>
    </w:pPr>
    <w:rPr>
      <w:rFonts w:ascii="Arial Bold" w:hAnsi="Arial Bold"/>
      <w:b/>
      <w:caps/>
      <w:szCs w:val="20"/>
    </w:rPr>
  </w:style>
  <w:style w:type="paragraph" w:styleId="Heading3">
    <w:name w:val="heading 3"/>
    <w:basedOn w:val="Normal"/>
    <w:next w:val="Normal"/>
    <w:qFormat/>
    <w:rsid w:val="008607AD"/>
    <w:pPr>
      <w:keepNext/>
      <w:spacing w:before="240" w:after="60"/>
      <w:outlineLvl w:val="2"/>
    </w:pPr>
    <w:rPr>
      <w:rFonts w:ascii="Arial" w:hAnsi="Arial" w:cs="Arial"/>
      <w:b/>
      <w:bCs/>
      <w:sz w:val="26"/>
      <w:szCs w:val="26"/>
    </w:rPr>
  </w:style>
  <w:style w:type="paragraph" w:styleId="Heading4">
    <w:name w:val="heading 4"/>
    <w:basedOn w:val="Normal"/>
    <w:next w:val="Normal"/>
    <w:qFormat/>
    <w:rsid w:val="008607AD"/>
    <w:pPr>
      <w:keepNext/>
      <w:spacing w:before="240" w:after="60"/>
      <w:outlineLvl w:val="3"/>
    </w:pPr>
    <w:rPr>
      <w:b/>
      <w:bCs/>
      <w:sz w:val="28"/>
      <w:szCs w:val="28"/>
    </w:rPr>
  </w:style>
  <w:style w:type="paragraph" w:styleId="Heading5">
    <w:name w:val="heading 5"/>
    <w:basedOn w:val="Normal"/>
    <w:next w:val="Normal"/>
    <w:qFormat/>
    <w:rsid w:val="008607AD"/>
    <w:pPr>
      <w:spacing w:before="240" w:after="60"/>
      <w:outlineLvl w:val="4"/>
    </w:pPr>
    <w:rPr>
      <w:b/>
      <w:bCs/>
      <w:i/>
      <w:iCs/>
      <w:sz w:val="26"/>
      <w:szCs w:val="26"/>
    </w:rPr>
  </w:style>
  <w:style w:type="paragraph" w:styleId="Heading6">
    <w:name w:val="heading 6"/>
    <w:basedOn w:val="Normal"/>
    <w:next w:val="Normal"/>
    <w:qFormat/>
    <w:rsid w:val="008607AD"/>
    <w:pPr>
      <w:spacing w:before="240" w:after="60"/>
      <w:outlineLvl w:val="5"/>
    </w:pPr>
    <w:rPr>
      <w:b/>
      <w:bCs/>
      <w:sz w:val="22"/>
      <w:szCs w:val="22"/>
    </w:rPr>
  </w:style>
  <w:style w:type="paragraph" w:styleId="Heading7">
    <w:name w:val="heading 7"/>
    <w:basedOn w:val="Normal"/>
    <w:next w:val="Normal"/>
    <w:qFormat/>
    <w:rsid w:val="008607AD"/>
    <w:pPr>
      <w:spacing w:before="240" w:after="60"/>
      <w:outlineLvl w:val="6"/>
    </w:pPr>
  </w:style>
  <w:style w:type="paragraph" w:styleId="Heading8">
    <w:name w:val="heading 8"/>
    <w:basedOn w:val="Normal"/>
    <w:next w:val="Normal"/>
    <w:qFormat/>
    <w:rsid w:val="008607AD"/>
    <w:pPr>
      <w:spacing w:before="240" w:after="60"/>
      <w:outlineLvl w:val="7"/>
    </w:pPr>
    <w:rPr>
      <w:i/>
      <w:iCs/>
    </w:rPr>
  </w:style>
  <w:style w:type="paragraph" w:styleId="Heading9">
    <w:name w:val="heading 9"/>
    <w:basedOn w:val="Normal"/>
    <w:next w:val="Normal"/>
    <w:qFormat/>
    <w:rsid w:val="008607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rsid w:val="008607AD"/>
    <w:pPr>
      <w:spacing w:before="60" w:after="60"/>
      <w:jc w:val="both"/>
    </w:pPr>
    <w:rPr>
      <w:rFonts w:ascii="Arial" w:hAnsi="Arial"/>
      <w:b/>
      <w:sz w:val="20"/>
      <w:szCs w:val="20"/>
    </w:rPr>
  </w:style>
  <w:style w:type="paragraph" w:styleId="BodyText">
    <w:name w:val="Body Text"/>
    <w:aliases w:val="RFPText"/>
    <w:basedOn w:val="Normal"/>
    <w:link w:val="BodyTextChar"/>
    <w:rsid w:val="008607AD"/>
    <w:pPr>
      <w:tabs>
        <w:tab w:val="num" w:pos="1800"/>
      </w:tabs>
      <w:spacing w:before="120" w:after="120"/>
      <w:ind w:left="1800" w:hanging="360"/>
      <w:jc w:val="both"/>
    </w:pPr>
    <w:rPr>
      <w:sz w:val="22"/>
      <w:szCs w:val="20"/>
    </w:rPr>
  </w:style>
  <w:style w:type="paragraph" w:customStyle="1" w:styleId="Bullet">
    <w:name w:val="Bullet"/>
    <w:basedOn w:val="Normal"/>
    <w:rsid w:val="008607AD"/>
    <w:pPr>
      <w:numPr>
        <w:numId w:val="2"/>
      </w:numPr>
      <w:tabs>
        <w:tab w:val="left" w:pos="720"/>
      </w:tabs>
      <w:spacing w:before="100" w:after="80"/>
      <w:jc w:val="both"/>
    </w:pPr>
    <w:rPr>
      <w:rFonts w:ascii="Garamond" w:hAnsi="Garamond"/>
      <w:sz w:val="22"/>
      <w:szCs w:val="20"/>
    </w:rPr>
  </w:style>
  <w:style w:type="paragraph" w:customStyle="1" w:styleId="TableText">
    <w:name w:val="Table Text"/>
    <w:rsid w:val="008607AD"/>
    <w:pPr>
      <w:spacing w:line="201" w:lineRule="atLeast"/>
    </w:pPr>
    <w:rPr>
      <w:rFonts w:ascii="Arial" w:hAnsi="Arial"/>
      <w:color w:val="000000"/>
    </w:rPr>
  </w:style>
  <w:style w:type="paragraph" w:customStyle="1" w:styleId="Lines">
    <w:name w:val="Lines"/>
    <w:basedOn w:val="Normal"/>
    <w:rsid w:val="008607AD"/>
    <w:pPr>
      <w:tabs>
        <w:tab w:val="right" w:leader="underscore" w:pos="9360"/>
      </w:tabs>
      <w:suppressAutoHyphens/>
      <w:spacing w:after="360"/>
    </w:pPr>
    <w:rPr>
      <w:rFonts w:ascii="Arial" w:hAnsi="Arial"/>
      <w:sz w:val="22"/>
      <w:szCs w:val="20"/>
    </w:rPr>
  </w:style>
  <w:style w:type="character" w:styleId="Hyperlink">
    <w:name w:val="Hyperlink"/>
    <w:uiPriority w:val="99"/>
    <w:rsid w:val="008607AD"/>
    <w:rPr>
      <w:color w:val="0000FF"/>
      <w:u w:val="single"/>
    </w:rPr>
  </w:style>
  <w:style w:type="paragraph" w:styleId="Footer">
    <w:name w:val="footer"/>
    <w:basedOn w:val="Normal"/>
    <w:link w:val="FooterChar"/>
    <w:uiPriority w:val="99"/>
    <w:rsid w:val="008607AD"/>
    <w:pPr>
      <w:tabs>
        <w:tab w:val="center" w:pos="4320"/>
        <w:tab w:val="right" w:pos="8640"/>
      </w:tabs>
      <w:spacing w:after="80"/>
      <w:jc w:val="both"/>
    </w:pPr>
    <w:rPr>
      <w:szCs w:val="20"/>
    </w:rPr>
  </w:style>
  <w:style w:type="paragraph" w:styleId="BodyText2">
    <w:name w:val="Body Text 2"/>
    <w:basedOn w:val="Normal"/>
    <w:link w:val="BodyText2Char"/>
    <w:rsid w:val="0023731F"/>
    <w:pPr>
      <w:pBdr>
        <w:top w:val="single" w:sz="4" w:space="1" w:color="auto"/>
        <w:left w:val="single" w:sz="4" w:space="4" w:color="auto"/>
        <w:bottom w:val="single" w:sz="4" w:space="11" w:color="auto"/>
        <w:right w:val="single" w:sz="4" w:space="4" w:color="auto"/>
      </w:pBdr>
      <w:autoSpaceDE w:val="0"/>
      <w:autoSpaceDN w:val="0"/>
      <w:adjustRightInd w:val="0"/>
      <w:spacing w:before="100" w:after="100" w:line="360" w:lineRule="auto"/>
    </w:pPr>
    <w:rPr>
      <w:rFonts w:ascii="Arial" w:hAnsi="Arial" w:cs="Arial"/>
      <w:sz w:val="18"/>
      <w:szCs w:val="20"/>
    </w:rPr>
  </w:style>
  <w:style w:type="paragraph" w:styleId="Header">
    <w:name w:val="header"/>
    <w:basedOn w:val="Normal"/>
    <w:link w:val="HeaderChar"/>
    <w:uiPriority w:val="99"/>
    <w:rsid w:val="008607AD"/>
    <w:pPr>
      <w:tabs>
        <w:tab w:val="center" w:pos="4320"/>
        <w:tab w:val="right" w:pos="8640"/>
      </w:tabs>
      <w:spacing w:after="80"/>
      <w:jc w:val="both"/>
    </w:pPr>
    <w:rPr>
      <w:sz w:val="20"/>
      <w:szCs w:val="20"/>
    </w:rPr>
  </w:style>
  <w:style w:type="character" w:styleId="PageNumber">
    <w:name w:val="page number"/>
    <w:basedOn w:val="DefaultParagraphFont"/>
    <w:rsid w:val="008607AD"/>
  </w:style>
  <w:style w:type="paragraph" w:styleId="BodyTextIndent">
    <w:name w:val="Body Text Indent"/>
    <w:basedOn w:val="Normal"/>
    <w:rsid w:val="008607AD"/>
    <w:pPr>
      <w:ind w:left="1800"/>
    </w:pPr>
    <w:rPr>
      <w:sz w:val="22"/>
    </w:rPr>
  </w:style>
  <w:style w:type="character" w:styleId="FollowedHyperlink">
    <w:name w:val="FollowedHyperlink"/>
    <w:rsid w:val="008607AD"/>
    <w:rPr>
      <w:color w:val="800080"/>
      <w:u w:val="single"/>
    </w:rPr>
  </w:style>
  <w:style w:type="paragraph" w:styleId="BlockText">
    <w:name w:val="Block Text"/>
    <w:basedOn w:val="Normal"/>
    <w:rsid w:val="008607AD"/>
    <w:pPr>
      <w:spacing w:after="120"/>
      <w:ind w:left="1440" w:right="1440"/>
    </w:pPr>
  </w:style>
  <w:style w:type="paragraph" w:styleId="BodyText3">
    <w:name w:val="Body Text 3"/>
    <w:basedOn w:val="Normal"/>
    <w:rsid w:val="008607AD"/>
    <w:pPr>
      <w:spacing w:after="120"/>
    </w:pPr>
    <w:rPr>
      <w:sz w:val="16"/>
      <w:szCs w:val="16"/>
    </w:rPr>
  </w:style>
  <w:style w:type="paragraph" w:styleId="BodyTextFirstIndent">
    <w:name w:val="Body Text First Indent"/>
    <w:basedOn w:val="BodyText"/>
    <w:rsid w:val="008607AD"/>
    <w:pPr>
      <w:tabs>
        <w:tab w:val="clear" w:pos="1800"/>
      </w:tabs>
      <w:spacing w:before="0"/>
      <w:ind w:left="0" w:firstLine="210"/>
      <w:jc w:val="left"/>
    </w:pPr>
    <w:rPr>
      <w:sz w:val="24"/>
      <w:szCs w:val="24"/>
    </w:rPr>
  </w:style>
  <w:style w:type="paragraph" w:styleId="BodyTextFirstIndent2">
    <w:name w:val="Body Text First Indent 2"/>
    <w:basedOn w:val="BodyTextIndent"/>
    <w:rsid w:val="008607AD"/>
    <w:pPr>
      <w:spacing w:after="120"/>
      <w:ind w:left="360" w:firstLine="210"/>
    </w:pPr>
    <w:rPr>
      <w:sz w:val="24"/>
    </w:rPr>
  </w:style>
  <w:style w:type="paragraph" w:styleId="BodyTextIndent2">
    <w:name w:val="Body Text Indent 2"/>
    <w:basedOn w:val="Normal"/>
    <w:rsid w:val="008607AD"/>
    <w:pPr>
      <w:spacing w:after="120" w:line="480" w:lineRule="auto"/>
      <w:ind w:left="360"/>
    </w:pPr>
  </w:style>
  <w:style w:type="paragraph" w:styleId="BodyTextIndent3">
    <w:name w:val="Body Text Indent 3"/>
    <w:basedOn w:val="Normal"/>
    <w:rsid w:val="008607AD"/>
    <w:pPr>
      <w:spacing w:after="120"/>
      <w:ind w:left="360"/>
    </w:pPr>
    <w:rPr>
      <w:sz w:val="16"/>
      <w:szCs w:val="16"/>
    </w:rPr>
  </w:style>
  <w:style w:type="paragraph" w:styleId="Closing">
    <w:name w:val="Closing"/>
    <w:basedOn w:val="Normal"/>
    <w:rsid w:val="008607AD"/>
    <w:pPr>
      <w:ind w:left="4320"/>
    </w:pPr>
  </w:style>
  <w:style w:type="paragraph" w:styleId="Date">
    <w:name w:val="Date"/>
    <w:basedOn w:val="Normal"/>
    <w:next w:val="Normal"/>
    <w:rsid w:val="008607AD"/>
  </w:style>
  <w:style w:type="paragraph" w:styleId="E-mailSignature">
    <w:name w:val="E-mail Signature"/>
    <w:basedOn w:val="Normal"/>
    <w:rsid w:val="008607AD"/>
  </w:style>
  <w:style w:type="paragraph" w:styleId="EnvelopeAddress">
    <w:name w:val="envelope address"/>
    <w:basedOn w:val="Normal"/>
    <w:rsid w:val="008607A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607AD"/>
    <w:rPr>
      <w:rFonts w:ascii="Arial" w:hAnsi="Arial" w:cs="Arial"/>
      <w:sz w:val="20"/>
      <w:szCs w:val="20"/>
    </w:rPr>
  </w:style>
  <w:style w:type="paragraph" w:styleId="HTMLAddress">
    <w:name w:val="HTML Address"/>
    <w:basedOn w:val="Normal"/>
    <w:rsid w:val="008607AD"/>
    <w:rPr>
      <w:i/>
      <w:iCs/>
    </w:rPr>
  </w:style>
  <w:style w:type="paragraph" w:styleId="HTMLPreformatted">
    <w:name w:val="HTML Preformatted"/>
    <w:basedOn w:val="Normal"/>
    <w:rsid w:val="008607AD"/>
    <w:rPr>
      <w:rFonts w:ascii="Courier New" w:hAnsi="Courier New" w:cs="Courier New"/>
      <w:sz w:val="20"/>
      <w:szCs w:val="20"/>
    </w:rPr>
  </w:style>
  <w:style w:type="paragraph" w:styleId="List">
    <w:name w:val="List"/>
    <w:basedOn w:val="Normal"/>
    <w:rsid w:val="008607AD"/>
    <w:pPr>
      <w:ind w:left="360" w:hanging="360"/>
    </w:pPr>
  </w:style>
  <w:style w:type="paragraph" w:styleId="List2">
    <w:name w:val="List 2"/>
    <w:basedOn w:val="Normal"/>
    <w:rsid w:val="008607AD"/>
    <w:pPr>
      <w:ind w:left="720" w:hanging="360"/>
    </w:pPr>
  </w:style>
  <w:style w:type="paragraph" w:styleId="List3">
    <w:name w:val="List 3"/>
    <w:basedOn w:val="Normal"/>
    <w:rsid w:val="008607AD"/>
    <w:pPr>
      <w:ind w:left="1080" w:hanging="360"/>
    </w:pPr>
  </w:style>
  <w:style w:type="paragraph" w:styleId="List4">
    <w:name w:val="List 4"/>
    <w:basedOn w:val="Normal"/>
    <w:rsid w:val="008607AD"/>
    <w:pPr>
      <w:ind w:left="1440" w:hanging="360"/>
    </w:pPr>
  </w:style>
  <w:style w:type="paragraph" w:styleId="List5">
    <w:name w:val="List 5"/>
    <w:basedOn w:val="Normal"/>
    <w:rsid w:val="008607AD"/>
    <w:pPr>
      <w:ind w:left="1800" w:hanging="360"/>
    </w:pPr>
  </w:style>
  <w:style w:type="paragraph" w:styleId="ListBullet">
    <w:name w:val="List Bullet"/>
    <w:basedOn w:val="Normal"/>
    <w:autoRedefine/>
    <w:rsid w:val="008607AD"/>
    <w:pPr>
      <w:numPr>
        <w:numId w:val="1"/>
      </w:numPr>
    </w:pPr>
  </w:style>
  <w:style w:type="paragraph" w:styleId="ListBullet2">
    <w:name w:val="List Bullet 2"/>
    <w:basedOn w:val="Normal"/>
    <w:autoRedefine/>
    <w:rsid w:val="008607AD"/>
    <w:pPr>
      <w:numPr>
        <w:numId w:val="5"/>
      </w:numPr>
    </w:pPr>
  </w:style>
  <w:style w:type="paragraph" w:styleId="ListBullet3">
    <w:name w:val="List Bullet 3"/>
    <w:basedOn w:val="Normal"/>
    <w:autoRedefine/>
    <w:rsid w:val="008607AD"/>
    <w:pPr>
      <w:numPr>
        <w:numId w:val="6"/>
      </w:numPr>
    </w:pPr>
  </w:style>
  <w:style w:type="paragraph" w:styleId="ListBullet4">
    <w:name w:val="List Bullet 4"/>
    <w:basedOn w:val="Normal"/>
    <w:autoRedefine/>
    <w:rsid w:val="008607AD"/>
    <w:pPr>
      <w:numPr>
        <w:numId w:val="7"/>
      </w:numPr>
    </w:pPr>
  </w:style>
  <w:style w:type="paragraph" w:styleId="ListBullet5">
    <w:name w:val="List Bullet 5"/>
    <w:basedOn w:val="Normal"/>
    <w:autoRedefine/>
    <w:rsid w:val="008607AD"/>
    <w:pPr>
      <w:numPr>
        <w:numId w:val="8"/>
      </w:numPr>
    </w:pPr>
  </w:style>
  <w:style w:type="paragraph" w:styleId="ListContinue">
    <w:name w:val="List Continue"/>
    <w:basedOn w:val="Normal"/>
    <w:rsid w:val="008607AD"/>
    <w:pPr>
      <w:spacing w:after="120"/>
      <w:ind w:left="360"/>
    </w:pPr>
  </w:style>
  <w:style w:type="paragraph" w:styleId="ListContinue2">
    <w:name w:val="List Continue 2"/>
    <w:basedOn w:val="Normal"/>
    <w:rsid w:val="008607AD"/>
    <w:pPr>
      <w:spacing w:after="120"/>
      <w:ind w:left="720"/>
    </w:pPr>
  </w:style>
  <w:style w:type="paragraph" w:styleId="ListContinue3">
    <w:name w:val="List Continue 3"/>
    <w:basedOn w:val="Normal"/>
    <w:rsid w:val="008607AD"/>
    <w:pPr>
      <w:spacing w:after="120"/>
      <w:ind w:left="1080"/>
    </w:pPr>
  </w:style>
  <w:style w:type="paragraph" w:styleId="ListContinue4">
    <w:name w:val="List Continue 4"/>
    <w:basedOn w:val="Normal"/>
    <w:rsid w:val="008607AD"/>
    <w:pPr>
      <w:spacing w:after="120"/>
      <w:ind w:left="1440"/>
    </w:pPr>
  </w:style>
  <w:style w:type="paragraph" w:styleId="ListContinue5">
    <w:name w:val="List Continue 5"/>
    <w:basedOn w:val="Normal"/>
    <w:rsid w:val="008607AD"/>
    <w:pPr>
      <w:spacing w:after="120"/>
      <w:ind w:left="1800"/>
    </w:pPr>
  </w:style>
  <w:style w:type="paragraph" w:styleId="ListNumber">
    <w:name w:val="List Number"/>
    <w:basedOn w:val="Normal"/>
    <w:rsid w:val="008607AD"/>
    <w:pPr>
      <w:numPr>
        <w:numId w:val="9"/>
      </w:numPr>
    </w:pPr>
  </w:style>
  <w:style w:type="paragraph" w:styleId="ListNumber2">
    <w:name w:val="List Number 2"/>
    <w:basedOn w:val="Normal"/>
    <w:rsid w:val="008607AD"/>
    <w:pPr>
      <w:numPr>
        <w:numId w:val="10"/>
      </w:numPr>
    </w:pPr>
  </w:style>
  <w:style w:type="paragraph" w:styleId="ListNumber3">
    <w:name w:val="List Number 3"/>
    <w:basedOn w:val="Normal"/>
    <w:rsid w:val="008607AD"/>
    <w:pPr>
      <w:numPr>
        <w:numId w:val="11"/>
      </w:numPr>
    </w:pPr>
  </w:style>
  <w:style w:type="paragraph" w:styleId="ListNumber4">
    <w:name w:val="List Number 4"/>
    <w:basedOn w:val="Normal"/>
    <w:rsid w:val="008607AD"/>
    <w:pPr>
      <w:numPr>
        <w:numId w:val="12"/>
      </w:numPr>
    </w:pPr>
  </w:style>
  <w:style w:type="paragraph" w:styleId="ListNumber5">
    <w:name w:val="List Number 5"/>
    <w:basedOn w:val="Normal"/>
    <w:rsid w:val="008607AD"/>
    <w:pPr>
      <w:numPr>
        <w:numId w:val="13"/>
      </w:numPr>
    </w:pPr>
  </w:style>
  <w:style w:type="paragraph" w:styleId="MessageHeader">
    <w:name w:val="Message Header"/>
    <w:basedOn w:val="Normal"/>
    <w:rsid w:val="008607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8607AD"/>
  </w:style>
  <w:style w:type="paragraph" w:styleId="NormalIndent">
    <w:name w:val="Normal Indent"/>
    <w:basedOn w:val="Normal"/>
    <w:rsid w:val="008607AD"/>
    <w:pPr>
      <w:ind w:left="720"/>
    </w:pPr>
  </w:style>
  <w:style w:type="paragraph" w:styleId="NoteHeading">
    <w:name w:val="Note Heading"/>
    <w:basedOn w:val="Normal"/>
    <w:next w:val="Normal"/>
    <w:rsid w:val="008607AD"/>
  </w:style>
  <w:style w:type="paragraph" w:styleId="PlainText">
    <w:name w:val="Plain Text"/>
    <w:basedOn w:val="Normal"/>
    <w:link w:val="PlainTextChar"/>
    <w:rsid w:val="008607AD"/>
    <w:rPr>
      <w:rFonts w:ascii="Courier New" w:hAnsi="Courier New" w:cs="Courier New"/>
      <w:sz w:val="20"/>
      <w:szCs w:val="20"/>
    </w:rPr>
  </w:style>
  <w:style w:type="paragraph" w:styleId="Salutation">
    <w:name w:val="Salutation"/>
    <w:basedOn w:val="Normal"/>
    <w:next w:val="Normal"/>
    <w:rsid w:val="008607AD"/>
  </w:style>
  <w:style w:type="paragraph" w:styleId="Signature">
    <w:name w:val="Signature"/>
    <w:basedOn w:val="Normal"/>
    <w:rsid w:val="008607AD"/>
    <w:pPr>
      <w:ind w:left="4320"/>
    </w:pPr>
  </w:style>
  <w:style w:type="paragraph" w:styleId="Subtitle">
    <w:name w:val="Subtitle"/>
    <w:basedOn w:val="Normal"/>
    <w:link w:val="SubtitleChar"/>
    <w:uiPriority w:val="99"/>
    <w:qFormat/>
    <w:rsid w:val="008607AD"/>
    <w:pPr>
      <w:spacing w:after="60"/>
      <w:jc w:val="center"/>
      <w:outlineLvl w:val="1"/>
    </w:pPr>
    <w:rPr>
      <w:rFonts w:ascii="Arial" w:hAnsi="Arial" w:cs="Arial"/>
    </w:rPr>
  </w:style>
  <w:style w:type="paragraph" w:styleId="Title">
    <w:name w:val="Title"/>
    <w:basedOn w:val="Normal"/>
    <w:qFormat/>
    <w:rsid w:val="008607AD"/>
    <w:pPr>
      <w:spacing w:before="240" w:after="60"/>
      <w:jc w:val="center"/>
      <w:outlineLvl w:val="0"/>
    </w:pPr>
    <w:rPr>
      <w:rFonts w:ascii="Arial" w:hAnsi="Arial" w:cs="Arial"/>
      <w:b/>
      <w:bCs/>
      <w:kern w:val="28"/>
      <w:sz w:val="32"/>
      <w:szCs w:val="32"/>
    </w:rPr>
  </w:style>
  <w:style w:type="paragraph" w:customStyle="1" w:styleId="Default">
    <w:name w:val="Default"/>
    <w:rsid w:val="005B47B4"/>
    <w:pPr>
      <w:widowControl w:val="0"/>
      <w:autoSpaceDE w:val="0"/>
      <w:autoSpaceDN w:val="0"/>
      <w:adjustRightInd w:val="0"/>
    </w:pPr>
    <w:rPr>
      <w:rFonts w:ascii="Century Schoolbook" w:hAnsi="Century Schoolbook" w:cs="Century Schoolbook"/>
      <w:color w:val="000000"/>
      <w:sz w:val="24"/>
      <w:szCs w:val="24"/>
    </w:rPr>
  </w:style>
  <w:style w:type="paragraph" w:customStyle="1" w:styleId="CM1">
    <w:name w:val="CM1"/>
    <w:basedOn w:val="Default"/>
    <w:next w:val="Default"/>
    <w:rsid w:val="005B47B4"/>
    <w:pPr>
      <w:spacing w:line="260" w:lineRule="atLeast"/>
    </w:pPr>
    <w:rPr>
      <w:color w:val="auto"/>
    </w:rPr>
  </w:style>
  <w:style w:type="paragraph" w:customStyle="1" w:styleId="CM5">
    <w:name w:val="CM5"/>
    <w:basedOn w:val="Default"/>
    <w:next w:val="Default"/>
    <w:rsid w:val="005B47B4"/>
    <w:pPr>
      <w:spacing w:after="123"/>
    </w:pPr>
    <w:rPr>
      <w:color w:val="auto"/>
    </w:rPr>
  </w:style>
  <w:style w:type="paragraph" w:customStyle="1" w:styleId="CM3">
    <w:name w:val="CM3"/>
    <w:basedOn w:val="Default"/>
    <w:next w:val="Default"/>
    <w:rsid w:val="005B47B4"/>
    <w:pPr>
      <w:spacing w:line="260" w:lineRule="atLeast"/>
    </w:pPr>
    <w:rPr>
      <w:color w:val="auto"/>
    </w:rPr>
  </w:style>
  <w:style w:type="character" w:styleId="Emphasis">
    <w:name w:val="Emphasis"/>
    <w:qFormat/>
    <w:rsid w:val="001E61CA"/>
    <w:rPr>
      <w:i/>
      <w:iCs/>
    </w:rPr>
  </w:style>
  <w:style w:type="character" w:customStyle="1" w:styleId="PlainTextChar">
    <w:name w:val="Plain Text Char"/>
    <w:link w:val="PlainText"/>
    <w:rsid w:val="007677FA"/>
    <w:rPr>
      <w:rFonts w:ascii="Courier New" w:hAnsi="Courier New" w:cs="Courier New"/>
      <w:lang w:val="en-US" w:eastAsia="en-US" w:bidi="ar-SA"/>
    </w:rPr>
  </w:style>
  <w:style w:type="table" w:styleId="TableGrid">
    <w:name w:val="Table Grid"/>
    <w:aliases w:val="Bordure,Header Table Grid,Bordure1,Bordure2"/>
    <w:basedOn w:val="TableNormal"/>
    <w:rsid w:val="005D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F6FA6"/>
    <w:pPr>
      <w:ind w:left="720"/>
    </w:pPr>
  </w:style>
  <w:style w:type="character" w:customStyle="1" w:styleId="FooterChar">
    <w:name w:val="Footer Char"/>
    <w:link w:val="Footer"/>
    <w:uiPriority w:val="99"/>
    <w:rsid w:val="004F4866"/>
    <w:rPr>
      <w:sz w:val="24"/>
    </w:rPr>
  </w:style>
  <w:style w:type="character" w:customStyle="1" w:styleId="HeaderChar">
    <w:name w:val="Header Char"/>
    <w:link w:val="Header"/>
    <w:uiPriority w:val="99"/>
    <w:rsid w:val="00413DD3"/>
  </w:style>
  <w:style w:type="character" w:styleId="CommentReference">
    <w:name w:val="annotation reference"/>
    <w:uiPriority w:val="99"/>
    <w:rsid w:val="00413DD3"/>
    <w:rPr>
      <w:sz w:val="16"/>
      <w:szCs w:val="16"/>
    </w:rPr>
  </w:style>
  <w:style w:type="paragraph" w:styleId="CommentText">
    <w:name w:val="annotation text"/>
    <w:basedOn w:val="Normal"/>
    <w:link w:val="CommentTextChar"/>
    <w:uiPriority w:val="99"/>
    <w:rsid w:val="00413DD3"/>
    <w:rPr>
      <w:sz w:val="20"/>
      <w:szCs w:val="20"/>
    </w:rPr>
  </w:style>
  <w:style w:type="character" w:customStyle="1" w:styleId="CommentTextChar">
    <w:name w:val="Comment Text Char"/>
    <w:basedOn w:val="DefaultParagraphFont"/>
    <w:link w:val="CommentText"/>
    <w:uiPriority w:val="99"/>
    <w:rsid w:val="00413DD3"/>
  </w:style>
  <w:style w:type="paragraph" w:styleId="CommentSubject">
    <w:name w:val="annotation subject"/>
    <w:basedOn w:val="CommentText"/>
    <w:next w:val="CommentText"/>
    <w:link w:val="CommentSubjectChar"/>
    <w:uiPriority w:val="99"/>
    <w:rsid w:val="00506FDA"/>
    <w:rPr>
      <w:b/>
      <w:bCs/>
    </w:rPr>
  </w:style>
  <w:style w:type="character" w:customStyle="1" w:styleId="CommentSubjectChar">
    <w:name w:val="Comment Subject Char"/>
    <w:link w:val="CommentSubject"/>
    <w:uiPriority w:val="99"/>
    <w:rsid w:val="00506FDA"/>
    <w:rPr>
      <w:b/>
      <w:bCs/>
    </w:rPr>
  </w:style>
  <w:style w:type="paragraph" w:styleId="BalloonText">
    <w:name w:val="Balloon Text"/>
    <w:basedOn w:val="Normal"/>
    <w:link w:val="BalloonTextChar"/>
    <w:rsid w:val="00506FDA"/>
    <w:rPr>
      <w:rFonts w:ascii="Segoe UI" w:hAnsi="Segoe UI" w:cs="Segoe UI"/>
      <w:sz w:val="18"/>
      <w:szCs w:val="18"/>
    </w:rPr>
  </w:style>
  <w:style w:type="character" w:customStyle="1" w:styleId="BalloonTextChar">
    <w:name w:val="Balloon Text Char"/>
    <w:link w:val="BalloonText"/>
    <w:rsid w:val="00506FDA"/>
    <w:rPr>
      <w:rFonts w:ascii="Segoe UI" w:hAnsi="Segoe UI" w:cs="Segoe UI"/>
      <w:sz w:val="18"/>
      <w:szCs w:val="18"/>
    </w:rPr>
  </w:style>
  <w:style w:type="paragraph" w:styleId="Revision">
    <w:name w:val="Revision"/>
    <w:hidden/>
    <w:uiPriority w:val="99"/>
    <w:semiHidden/>
    <w:rsid w:val="00C87F62"/>
    <w:rPr>
      <w:sz w:val="24"/>
      <w:szCs w:val="24"/>
    </w:rPr>
  </w:style>
  <w:style w:type="paragraph" w:customStyle="1" w:styleId="paragraph">
    <w:name w:val="paragraph"/>
    <w:basedOn w:val="Normal"/>
    <w:rsid w:val="00003191"/>
    <w:pPr>
      <w:spacing w:before="100" w:beforeAutospacing="1" w:after="100" w:afterAutospacing="1"/>
    </w:pPr>
    <w:rPr>
      <w:rFonts w:eastAsia="Calibri"/>
    </w:rPr>
  </w:style>
  <w:style w:type="character" w:customStyle="1" w:styleId="normaltextrun">
    <w:name w:val="normaltextrun"/>
    <w:rsid w:val="00003191"/>
  </w:style>
  <w:style w:type="character" w:customStyle="1" w:styleId="eop">
    <w:name w:val="eop"/>
    <w:rsid w:val="00003191"/>
  </w:style>
  <w:style w:type="paragraph" w:styleId="TOCHeading">
    <w:name w:val="TOC Heading"/>
    <w:basedOn w:val="Heading1"/>
    <w:next w:val="Normal"/>
    <w:uiPriority w:val="39"/>
    <w:unhideWhenUsed/>
    <w:qFormat/>
    <w:rsid w:val="00E12E85"/>
    <w:pPr>
      <w:keepLines/>
      <w:numPr>
        <w:numId w:val="0"/>
      </w:numPr>
      <w:spacing w:before="240" w:after="0" w:line="259" w:lineRule="auto"/>
      <w:outlineLvl w:val="9"/>
    </w:pPr>
    <w:rPr>
      <w:rFonts w:ascii="Calibri Light" w:hAnsi="Calibri Light"/>
      <w:b w:val="0"/>
      <w:color w:val="2E74B5"/>
      <w:kern w:val="0"/>
      <w:sz w:val="32"/>
      <w:szCs w:val="32"/>
    </w:rPr>
  </w:style>
  <w:style w:type="paragraph" w:styleId="TOC1">
    <w:name w:val="toc 1"/>
    <w:aliases w:val="TOC RFP"/>
    <w:basedOn w:val="RFPBodyText"/>
    <w:next w:val="BodyText"/>
    <w:autoRedefine/>
    <w:uiPriority w:val="39"/>
    <w:qFormat/>
    <w:rsid w:val="006C0633"/>
    <w:pPr>
      <w:tabs>
        <w:tab w:val="left" w:pos="660"/>
        <w:tab w:val="right" w:leader="dot" w:pos="10790"/>
      </w:tabs>
      <w:contextualSpacing/>
    </w:pPr>
    <w:rPr>
      <w:sz w:val="24"/>
    </w:rPr>
  </w:style>
  <w:style w:type="paragraph" w:styleId="TOC2">
    <w:name w:val="toc 2"/>
    <w:basedOn w:val="Normal"/>
    <w:next w:val="Normal"/>
    <w:link w:val="TOC2Char"/>
    <w:autoRedefine/>
    <w:uiPriority w:val="39"/>
    <w:rsid w:val="00226DD2"/>
    <w:pPr>
      <w:ind w:left="240"/>
    </w:pPr>
    <w:rPr>
      <w:rFonts w:ascii="Arial" w:hAnsi="Arial"/>
    </w:rPr>
  </w:style>
  <w:style w:type="character" w:customStyle="1" w:styleId="BodyText2Char">
    <w:name w:val="Body Text 2 Char"/>
    <w:link w:val="BodyText2"/>
    <w:rsid w:val="0023731F"/>
    <w:rPr>
      <w:rFonts w:ascii="Arial" w:hAnsi="Arial" w:cs="Arial"/>
      <w:sz w:val="18"/>
    </w:rPr>
  </w:style>
  <w:style w:type="character" w:customStyle="1" w:styleId="BodyTextChar">
    <w:name w:val="Body Text Char"/>
    <w:aliases w:val="RFPText Char"/>
    <w:basedOn w:val="DefaultParagraphFont"/>
    <w:link w:val="BodyText"/>
    <w:rsid w:val="00CF1C9D"/>
    <w:rPr>
      <w:sz w:val="22"/>
    </w:rPr>
  </w:style>
  <w:style w:type="character" w:customStyle="1" w:styleId="Heading1Char">
    <w:name w:val="Heading 1 Char"/>
    <w:basedOn w:val="DefaultParagraphFont"/>
    <w:link w:val="Heading1"/>
    <w:uiPriority w:val="9"/>
    <w:rsid w:val="008A6D3B"/>
    <w:rPr>
      <w:rFonts w:ascii="Arial Bold" w:hAnsi="Arial Bold"/>
      <w:b/>
      <w:caps/>
      <w:kern w:val="28"/>
      <w:sz w:val="28"/>
    </w:rPr>
  </w:style>
  <w:style w:type="character" w:customStyle="1" w:styleId="Heading2Char">
    <w:name w:val="Heading 2 Char"/>
    <w:basedOn w:val="DefaultParagraphFont"/>
    <w:link w:val="Heading2"/>
    <w:uiPriority w:val="9"/>
    <w:rsid w:val="00F54DA8"/>
    <w:rPr>
      <w:rFonts w:ascii="Arial Bold" w:hAnsi="Arial Bold"/>
      <w:b/>
      <w:caps/>
      <w:sz w:val="24"/>
    </w:rPr>
  </w:style>
  <w:style w:type="character" w:customStyle="1" w:styleId="UnresolvedMention1">
    <w:name w:val="Unresolved Mention1"/>
    <w:basedOn w:val="DefaultParagraphFont"/>
    <w:uiPriority w:val="99"/>
    <w:semiHidden/>
    <w:unhideWhenUsed/>
    <w:rsid w:val="009A3A6F"/>
    <w:rPr>
      <w:color w:val="808080"/>
      <w:shd w:val="clear" w:color="auto" w:fill="E6E6E6"/>
    </w:rPr>
  </w:style>
  <w:style w:type="character" w:styleId="PlaceholderText">
    <w:name w:val="Placeholder Text"/>
    <w:uiPriority w:val="99"/>
    <w:semiHidden/>
    <w:rsid w:val="0028303B"/>
    <w:rPr>
      <w:color w:val="808080"/>
    </w:rPr>
  </w:style>
  <w:style w:type="paragraph" w:customStyle="1" w:styleId="RFPBodyText">
    <w:name w:val="RFP Body Text"/>
    <w:qFormat/>
    <w:rsid w:val="0023731F"/>
    <w:pPr>
      <w:spacing w:before="120" w:after="120"/>
    </w:pPr>
    <w:rPr>
      <w:rFonts w:ascii="Arial" w:hAnsi="Arial"/>
      <w:sz w:val="22"/>
      <w:szCs w:val="24"/>
    </w:rPr>
  </w:style>
  <w:style w:type="paragraph" w:customStyle="1" w:styleId="RFPAttachment">
    <w:name w:val="RFP Attachment"/>
    <w:qFormat/>
    <w:rsid w:val="0023731F"/>
    <w:pPr>
      <w:spacing w:before="120" w:after="120"/>
    </w:pPr>
    <w:rPr>
      <w:rFonts w:ascii="Arial Bold" w:hAnsi="Arial Bold"/>
      <w:b/>
      <w:caps/>
      <w:sz w:val="24"/>
      <w:szCs w:val="24"/>
    </w:rPr>
  </w:style>
  <w:style w:type="paragraph" w:customStyle="1" w:styleId="RFPBodyTextLeft05">
    <w:name w:val="RFP Body Text + Left:  0.5&quot;"/>
    <w:basedOn w:val="RFPBodyText"/>
    <w:rsid w:val="0023731F"/>
    <w:pPr>
      <w:ind w:left="1080"/>
    </w:pPr>
    <w:rPr>
      <w:szCs w:val="20"/>
    </w:rPr>
  </w:style>
  <w:style w:type="paragraph" w:customStyle="1" w:styleId="RFPBodyTexta">
    <w:name w:val="RFP Body Text a"/>
    <w:aliases w:val="b,c"/>
    <w:qFormat/>
    <w:rsid w:val="0023731F"/>
    <w:pPr>
      <w:numPr>
        <w:numId w:val="16"/>
      </w:numPr>
      <w:spacing w:before="120" w:after="120"/>
    </w:pPr>
    <w:rPr>
      <w:rFonts w:ascii="Arial" w:eastAsia="Calibri" w:hAnsi="Arial"/>
      <w:sz w:val="22"/>
    </w:rPr>
  </w:style>
  <w:style w:type="paragraph" w:customStyle="1" w:styleId="RFPBodyTextRedItalic">
    <w:name w:val="RFP Body Text Red Italic"/>
    <w:qFormat/>
    <w:rsid w:val="0023731F"/>
    <w:rPr>
      <w:rFonts w:ascii="Arial" w:hAnsi="Arial"/>
      <w:i/>
      <w:color w:val="FF0000"/>
      <w:sz w:val="22"/>
      <w:szCs w:val="24"/>
    </w:rPr>
  </w:style>
  <w:style w:type="paragraph" w:customStyle="1" w:styleId="RFPBulletList">
    <w:name w:val="RFP Bullet List"/>
    <w:qFormat/>
    <w:rsid w:val="0023731F"/>
    <w:pPr>
      <w:numPr>
        <w:numId w:val="17"/>
      </w:numPr>
      <w:spacing w:before="120" w:after="120"/>
      <w:contextualSpacing/>
    </w:pPr>
    <w:rPr>
      <w:rFonts w:ascii="Arial" w:hAnsi="Arial"/>
      <w:sz w:val="22"/>
      <w:szCs w:val="24"/>
    </w:rPr>
  </w:style>
  <w:style w:type="paragraph" w:customStyle="1" w:styleId="RFPFormBoldAllCaps">
    <w:name w:val="RFP Form Bold All Caps"/>
    <w:basedOn w:val="Normal"/>
    <w:qFormat/>
    <w:rsid w:val="0023731F"/>
    <w:pPr>
      <w:framePr w:hSpace="180" w:wrap="around" w:vAnchor="page" w:hAnchor="margin" w:y="901"/>
      <w:autoSpaceDE w:val="0"/>
      <w:autoSpaceDN w:val="0"/>
      <w:adjustRightInd w:val="0"/>
      <w:spacing w:before="120" w:after="100"/>
      <w:jc w:val="center"/>
    </w:pPr>
    <w:rPr>
      <w:rFonts w:ascii="Arial" w:hAnsi="Arial" w:cs="Arial"/>
      <w:b/>
      <w:sz w:val="28"/>
    </w:rPr>
  </w:style>
  <w:style w:type="paragraph" w:customStyle="1" w:styleId="RFPHeading1">
    <w:name w:val="RFP Heading 1"/>
    <w:next w:val="RFPBodyText"/>
    <w:qFormat/>
    <w:rsid w:val="00287942"/>
    <w:pPr>
      <w:numPr>
        <w:numId w:val="18"/>
      </w:numPr>
      <w:spacing w:before="120" w:after="120"/>
    </w:pPr>
    <w:rPr>
      <w:rFonts w:ascii="Arial Bold" w:eastAsia="Calibri" w:hAnsi="Arial Bold"/>
      <w:b/>
      <w:caps/>
      <w:sz w:val="24"/>
      <w:u w:val="single"/>
    </w:rPr>
  </w:style>
  <w:style w:type="paragraph" w:customStyle="1" w:styleId="RFPHeading1NoNumbers">
    <w:name w:val="RFP Heading 1 No Numbers"/>
    <w:qFormat/>
    <w:rsid w:val="0023731F"/>
    <w:pPr>
      <w:spacing w:before="120" w:after="120"/>
    </w:pPr>
    <w:rPr>
      <w:rFonts w:ascii="Arial" w:hAnsi="Arial" w:cs="Arial"/>
      <w:b/>
      <w:sz w:val="22"/>
      <w:szCs w:val="22"/>
    </w:rPr>
  </w:style>
  <w:style w:type="paragraph" w:customStyle="1" w:styleId="RFPHeading2">
    <w:name w:val="RFP Heading 2"/>
    <w:basedOn w:val="Normal"/>
    <w:qFormat/>
    <w:rsid w:val="00287942"/>
    <w:pPr>
      <w:numPr>
        <w:numId w:val="19"/>
      </w:numPr>
      <w:tabs>
        <w:tab w:val="left" w:pos="720"/>
      </w:tabs>
      <w:spacing w:before="120" w:after="120"/>
    </w:pPr>
    <w:rPr>
      <w:rFonts w:ascii="Arial Bold" w:hAnsi="Arial Bold"/>
      <w:b/>
      <w:caps/>
      <w:kern w:val="28"/>
      <w:sz w:val="22"/>
      <w:szCs w:val="20"/>
    </w:rPr>
  </w:style>
  <w:style w:type="numbering" w:customStyle="1" w:styleId="RFPHeadingMulti">
    <w:name w:val="RFP Heading Multi"/>
    <w:uiPriority w:val="99"/>
    <w:rsid w:val="0023731F"/>
    <w:pPr>
      <w:numPr>
        <w:numId w:val="20"/>
      </w:numPr>
    </w:pPr>
  </w:style>
  <w:style w:type="paragraph" w:customStyle="1" w:styleId="RFPHeadingNoNumbersinToC">
    <w:name w:val="RFP Heading No Numbers in ToC"/>
    <w:basedOn w:val="RFPHeading1NoNumbers"/>
    <w:qFormat/>
    <w:rsid w:val="0023731F"/>
  </w:style>
  <w:style w:type="paragraph" w:customStyle="1" w:styleId="RFPHeadingNotinToC">
    <w:name w:val="RFP Heading Not in ToC"/>
    <w:qFormat/>
    <w:rsid w:val="0023731F"/>
    <w:pPr>
      <w:spacing w:before="120" w:after="120"/>
    </w:pPr>
    <w:rPr>
      <w:rFonts w:ascii="Arial" w:hAnsi="Arial" w:cs="Arial"/>
      <w:b/>
      <w:sz w:val="24"/>
      <w:szCs w:val="22"/>
    </w:rPr>
  </w:style>
  <w:style w:type="paragraph" w:customStyle="1" w:styleId="RFPInstructionText">
    <w:name w:val="RFP Instruction Text"/>
    <w:qFormat/>
    <w:rsid w:val="0023731F"/>
    <w:pPr>
      <w:spacing w:before="120" w:after="120"/>
    </w:pPr>
    <w:rPr>
      <w:rFonts w:ascii="Arial" w:hAnsi="Arial"/>
      <w:i/>
      <w:sz w:val="22"/>
      <w:szCs w:val="24"/>
    </w:rPr>
  </w:style>
  <w:style w:type="paragraph" w:customStyle="1" w:styleId="RFPInstructionalTextRedItalic">
    <w:name w:val="RFP Instructional Text Red Italic"/>
    <w:basedOn w:val="RFPInstructionText"/>
    <w:qFormat/>
    <w:rsid w:val="0023731F"/>
    <w:rPr>
      <w:color w:val="FF0000"/>
    </w:rPr>
  </w:style>
  <w:style w:type="paragraph" w:customStyle="1" w:styleId="RFPInstructions">
    <w:name w:val="RFP Instructions"/>
    <w:basedOn w:val="RFPBodyText"/>
    <w:qFormat/>
    <w:rsid w:val="0023731F"/>
  </w:style>
  <w:style w:type="paragraph" w:customStyle="1" w:styleId="RFPInstructionsBulleted">
    <w:name w:val="RFP Instructions Bulleted"/>
    <w:qFormat/>
    <w:rsid w:val="0023731F"/>
    <w:pPr>
      <w:numPr>
        <w:numId w:val="21"/>
      </w:numPr>
      <w:spacing w:before="120" w:after="120"/>
    </w:pPr>
    <w:rPr>
      <w:rFonts w:ascii="Arial" w:hAnsi="Arial"/>
      <w:sz w:val="22"/>
      <w:szCs w:val="24"/>
    </w:rPr>
  </w:style>
  <w:style w:type="paragraph" w:customStyle="1" w:styleId="RFPInstructionsHeading1">
    <w:name w:val="RFP Instructions Heading 1"/>
    <w:qFormat/>
    <w:rsid w:val="0023731F"/>
    <w:pPr>
      <w:spacing w:before="240" w:after="120"/>
    </w:pPr>
    <w:rPr>
      <w:rFonts w:ascii="Arial" w:hAnsi="Arial"/>
      <w:b/>
      <w:i/>
      <w:sz w:val="28"/>
      <w:szCs w:val="24"/>
    </w:rPr>
  </w:style>
  <w:style w:type="paragraph" w:customStyle="1" w:styleId="RFPInstructionsRedItalic">
    <w:name w:val="RFP Instructions Red Italic"/>
    <w:qFormat/>
    <w:rsid w:val="0023731F"/>
    <w:rPr>
      <w:rFonts w:ascii="Arial" w:eastAsia="Calibri" w:hAnsi="Arial" w:cs="Arial"/>
      <w:i/>
      <w:color w:val="FF0000"/>
      <w:sz w:val="22"/>
      <w:szCs w:val="22"/>
    </w:rPr>
  </w:style>
  <w:style w:type="paragraph" w:customStyle="1" w:styleId="RFPSectionHeading">
    <w:name w:val="RFP Section Heading"/>
    <w:next w:val="RFPBodyText"/>
    <w:autoRedefine/>
    <w:qFormat/>
    <w:rsid w:val="0023731F"/>
    <w:pPr>
      <w:tabs>
        <w:tab w:val="left" w:pos="0"/>
      </w:tabs>
      <w:spacing w:after="120"/>
    </w:pPr>
    <w:rPr>
      <w:rFonts w:ascii="Arial Bold" w:eastAsia="Calibri" w:hAnsi="Arial Bold"/>
      <w:b/>
      <w:caps/>
      <w:sz w:val="24"/>
    </w:rPr>
  </w:style>
  <w:style w:type="paragraph" w:customStyle="1" w:styleId="RFPTableHeaderLeft">
    <w:name w:val="RFP Table Header Left"/>
    <w:qFormat/>
    <w:rsid w:val="0023731F"/>
    <w:pPr>
      <w:spacing w:before="120" w:after="120"/>
    </w:pPr>
    <w:rPr>
      <w:rFonts w:ascii="Arial" w:hAnsi="Arial" w:cs="Segoe UI"/>
      <w:b/>
      <w:color w:val="FFFFFF"/>
      <w:sz w:val="22"/>
      <w:szCs w:val="18"/>
    </w:rPr>
  </w:style>
  <w:style w:type="paragraph" w:customStyle="1" w:styleId="RFPTableHeaderCentered">
    <w:name w:val="RFP Table Header Centered"/>
    <w:basedOn w:val="RFPTableHeaderLeft"/>
    <w:rsid w:val="0023731F"/>
    <w:pPr>
      <w:jc w:val="center"/>
    </w:pPr>
    <w:rPr>
      <w:rFonts w:cs="Times New Roman"/>
      <w:bCs/>
      <w:szCs w:val="20"/>
    </w:rPr>
  </w:style>
  <w:style w:type="paragraph" w:customStyle="1" w:styleId="RFPTableTextCentered">
    <w:name w:val="RFP Table Text Centered"/>
    <w:qFormat/>
    <w:rsid w:val="0023731F"/>
    <w:pPr>
      <w:spacing w:before="60" w:after="60"/>
      <w:jc w:val="center"/>
    </w:pPr>
    <w:rPr>
      <w:rFonts w:ascii="Arial" w:hAnsi="Arial"/>
      <w:sz w:val="22"/>
      <w:szCs w:val="24"/>
    </w:rPr>
  </w:style>
  <w:style w:type="paragraph" w:customStyle="1" w:styleId="RFPTableTextLeft">
    <w:name w:val="RFP Table Text Left"/>
    <w:qFormat/>
    <w:rsid w:val="0023731F"/>
    <w:pPr>
      <w:framePr w:hSpace="180" w:wrap="around" w:vAnchor="page" w:hAnchor="margin" w:y="901"/>
      <w:spacing w:before="60" w:after="60"/>
    </w:pPr>
    <w:rPr>
      <w:rFonts w:ascii="Arial" w:hAnsi="Arial"/>
      <w:sz w:val="22"/>
      <w:szCs w:val="24"/>
    </w:rPr>
  </w:style>
  <w:style w:type="paragraph" w:customStyle="1" w:styleId="RFPTableTextLeftBold">
    <w:name w:val="RFP Table Text Left Bold"/>
    <w:basedOn w:val="RFPTableTextLeft"/>
    <w:qFormat/>
    <w:rsid w:val="0023731F"/>
    <w:pPr>
      <w:framePr w:wrap="around"/>
    </w:pPr>
    <w:rPr>
      <w:b/>
    </w:rPr>
  </w:style>
  <w:style w:type="paragraph" w:customStyle="1" w:styleId="RFPTableTextLeftBulletted">
    <w:name w:val="RFP Table Text Left Bulletted"/>
    <w:qFormat/>
    <w:rsid w:val="0023731F"/>
    <w:pPr>
      <w:numPr>
        <w:numId w:val="22"/>
      </w:numPr>
      <w:spacing w:before="60" w:after="60"/>
    </w:pPr>
    <w:rPr>
      <w:rFonts w:ascii="Arial" w:hAnsi="Arial"/>
      <w:sz w:val="22"/>
      <w:szCs w:val="24"/>
    </w:rPr>
  </w:style>
  <w:style w:type="paragraph" w:customStyle="1" w:styleId="RFPTabledText">
    <w:name w:val="RFP Tabled Text"/>
    <w:basedOn w:val="RFPBodyTextLeft05"/>
    <w:qFormat/>
    <w:rsid w:val="0023731F"/>
  </w:style>
  <w:style w:type="paragraph" w:customStyle="1" w:styleId="RFPTitleLarge">
    <w:name w:val="RFP Title Large"/>
    <w:qFormat/>
    <w:rsid w:val="0023731F"/>
    <w:pPr>
      <w:spacing w:before="120" w:after="360"/>
      <w:jc w:val="center"/>
    </w:pPr>
    <w:rPr>
      <w:rFonts w:ascii="Arial" w:hAnsi="Arial"/>
      <w:b/>
      <w:sz w:val="28"/>
      <w:szCs w:val="24"/>
    </w:rPr>
  </w:style>
  <w:style w:type="paragraph" w:customStyle="1" w:styleId="RFPTitlesmall">
    <w:name w:val="RFP Title small"/>
    <w:qFormat/>
    <w:rsid w:val="0023731F"/>
    <w:pPr>
      <w:jc w:val="center"/>
    </w:pPr>
    <w:rPr>
      <w:rFonts w:ascii="Arial" w:hAnsi="Arial"/>
      <w:b/>
      <w:i/>
      <w:sz w:val="22"/>
      <w:szCs w:val="24"/>
    </w:rPr>
  </w:style>
  <w:style w:type="paragraph" w:customStyle="1" w:styleId="StyleRFPTableTextLeft8pt">
    <w:name w:val="Style RFP Table Text Left + 8 pt"/>
    <w:basedOn w:val="RFPTableTextLeft"/>
    <w:rsid w:val="0023731F"/>
    <w:pPr>
      <w:framePr w:wrap="around"/>
      <w:spacing w:before="0" w:after="0"/>
    </w:pPr>
    <w:rPr>
      <w:sz w:val="16"/>
    </w:rPr>
  </w:style>
  <w:style w:type="paragraph" w:customStyle="1" w:styleId="TableHeading-RFP">
    <w:name w:val="Table Heading - RFP"/>
    <w:qFormat/>
    <w:rsid w:val="0023731F"/>
    <w:pPr>
      <w:spacing w:before="120" w:after="120"/>
      <w:jc w:val="center"/>
    </w:pPr>
    <w:rPr>
      <w:rFonts w:ascii="Arial" w:hAnsi="Arial" w:cs="Arial"/>
      <w:b/>
      <w:i/>
      <w:sz w:val="22"/>
      <w:szCs w:val="24"/>
    </w:rPr>
  </w:style>
  <w:style w:type="paragraph" w:customStyle="1" w:styleId="TableText-RFP">
    <w:name w:val="Table Text - RFP"/>
    <w:qFormat/>
    <w:rsid w:val="0023731F"/>
    <w:pPr>
      <w:spacing w:before="120" w:after="120"/>
      <w:jc w:val="center"/>
    </w:pPr>
    <w:rPr>
      <w:rFonts w:ascii="Arial" w:hAnsi="Arial" w:cs="Arial"/>
    </w:rPr>
  </w:style>
  <w:style w:type="paragraph" w:customStyle="1" w:styleId="RFPHeader3">
    <w:name w:val="RFP Header 3"/>
    <w:basedOn w:val="ListParagraph"/>
    <w:link w:val="RFPHeader3Char"/>
    <w:qFormat/>
    <w:rsid w:val="00C75DEF"/>
    <w:pPr>
      <w:numPr>
        <w:numId w:val="15"/>
      </w:numPr>
      <w:jc w:val="both"/>
    </w:pPr>
    <w:rPr>
      <w:rFonts w:ascii="Arial Bold" w:hAnsi="Arial Bold" w:cs="Arial"/>
      <w:b/>
      <w:bCs/>
      <w:caps/>
      <w:sz w:val="22"/>
      <w:szCs w:val="22"/>
    </w:rPr>
  </w:style>
  <w:style w:type="character" w:customStyle="1" w:styleId="ListParagraphChar">
    <w:name w:val="List Paragraph Char"/>
    <w:basedOn w:val="DefaultParagraphFont"/>
    <w:link w:val="ListParagraph"/>
    <w:uiPriority w:val="34"/>
    <w:rsid w:val="00A0015D"/>
    <w:rPr>
      <w:sz w:val="24"/>
      <w:szCs w:val="24"/>
    </w:rPr>
  </w:style>
  <w:style w:type="character" w:customStyle="1" w:styleId="RFPHeader3Char">
    <w:name w:val="RFP Header 3 Char"/>
    <w:basedOn w:val="ListParagraphChar"/>
    <w:link w:val="RFPHeader3"/>
    <w:rsid w:val="00A0015D"/>
    <w:rPr>
      <w:rFonts w:ascii="Arial Bold" w:hAnsi="Arial Bold" w:cs="Arial"/>
      <w:b/>
      <w:bCs/>
      <w:caps/>
      <w:sz w:val="22"/>
      <w:szCs w:val="22"/>
    </w:rPr>
  </w:style>
  <w:style w:type="character" w:customStyle="1" w:styleId="SubtitleChar">
    <w:name w:val="Subtitle Char"/>
    <w:link w:val="Subtitle"/>
    <w:uiPriority w:val="99"/>
    <w:rsid w:val="00315266"/>
    <w:rPr>
      <w:rFonts w:ascii="Arial" w:hAnsi="Arial" w:cs="Arial"/>
      <w:sz w:val="24"/>
      <w:szCs w:val="24"/>
    </w:rPr>
  </w:style>
  <w:style w:type="paragraph" w:customStyle="1" w:styleId="Text">
    <w:name w:val="Text"/>
    <w:basedOn w:val="Normal"/>
    <w:link w:val="TextChar"/>
    <w:qFormat/>
    <w:rsid w:val="00143C5A"/>
    <w:pPr>
      <w:spacing w:after="200"/>
    </w:pPr>
    <w:rPr>
      <w:rFonts w:eastAsia="Calibri" w:cs="Calibri"/>
      <w:bCs/>
      <w:color w:val="000000"/>
      <w:sz w:val="21"/>
      <w:szCs w:val="20"/>
    </w:rPr>
  </w:style>
  <w:style w:type="character" w:customStyle="1" w:styleId="TextChar">
    <w:name w:val="Text Char"/>
    <w:link w:val="Text"/>
    <w:locked/>
    <w:rsid w:val="00143C5A"/>
    <w:rPr>
      <w:rFonts w:eastAsia="Calibri" w:cs="Calibri"/>
      <w:bCs/>
      <w:color w:val="000000"/>
      <w:sz w:val="21"/>
    </w:rPr>
  </w:style>
  <w:style w:type="paragraph" w:customStyle="1" w:styleId="Explenation">
    <w:name w:val="Explenation"/>
    <w:basedOn w:val="Normal"/>
    <w:link w:val="ExplenationChar"/>
    <w:qFormat/>
    <w:rsid w:val="00143C5A"/>
    <w:pPr>
      <w:spacing w:after="120"/>
      <w:jc w:val="both"/>
    </w:pPr>
    <w:rPr>
      <w:rFonts w:eastAsia="Calibri"/>
      <w:i/>
      <w:color w:val="FF0000"/>
      <w:sz w:val="21"/>
      <w:szCs w:val="20"/>
    </w:rPr>
  </w:style>
  <w:style w:type="character" w:customStyle="1" w:styleId="ExplenationChar">
    <w:name w:val="Explenation Char"/>
    <w:basedOn w:val="DefaultParagraphFont"/>
    <w:link w:val="Explenation"/>
    <w:rsid w:val="00143C5A"/>
    <w:rPr>
      <w:rFonts w:eastAsia="Calibri"/>
      <w:i/>
      <w:color w:val="FF0000"/>
      <w:sz w:val="21"/>
    </w:rPr>
  </w:style>
  <w:style w:type="character" w:styleId="UnresolvedMention">
    <w:name w:val="Unresolved Mention"/>
    <w:basedOn w:val="DefaultParagraphFont"/>
    <w:uiPriority w:val="99"/>
    <w:semiHidden/>
    <w:unhideWhenUsed/>
    <w:rsid w:val="00EE5BAA"/>
    <w:rPr>
      <w:color w:val="808080"/>
      <w:shd w:val="clear" w:color="auto" w:fill="E6E6E6"/>
    </w:rPr>
  </w:style>
  <w:style w:type="paragraph" w:customStyle="1" w:styleId="TOCRFPSub-category">
    <w:name w:val="TOC RFP Sub-category"/>
    <w:basedOn w:val="TOC2"/>
    <w:link w:val="TOCRFPSub-categoryChar"/>
    <w:qFormat/>
    <w:rsid w:val="008C3E13"/>
    <w:pPr>
      <w:tabs>
        <w:tab w:val="left" w:pos="880"/>
        <w:tab w:val="right" w:leader="dot" w:pos="10790"/>
      </w:tabs>
    </w:pPr>
    <w:rPr>
      <w:noProof/>
    </w:rPr>
  </w:style>
  <w:style w:type="character" w:customStyle="1" w:styleId="TOC2Char">
    <w:name w:val="TOC 2 Char"/>
    <w:basedOn w:val="DefaultParagraphFont"/>
    <w:link w:val="TOC2"/>
    <w:uiPriority w:val="39"/>
    <w:rsid w:val="00226DD2"/>
    <w:rPr>
      <w:rFonts w:ascii="Arial" w:hAnsi="Arial"/>
      <w:sz w:val="24"/>
      <w:szCs w:val="24"/>
    </w:rPr>
  </w:style>
  <w:style w:type="character" w:customStyle="1" w:styleId="TOCRFPSub-categoryChar">
    <w:name w:val="TOC RFP Sub-category Char"/>
    <w:basedOn w:val="TOC2Char"/>
    <w:link w:val="TOCRFPSub-category"/>
    <w:rsid w:val="008C3E13"/>
    <w:rPr>
      <w:rFonts w:ascii="Arial" w:hAnsi="Arial"/>
      <w:noProof/>
      <w:sz w:val="24"/>
      <w:szCs w:val="24"/>
    </w:rPr>
  </w:style>
  <w:style w:type="character" w:styleId="Strong">
    <w:name w:val="Strong"/>
    <w:basedOn w:val="DefaultParagraphFont"/>
    <w:uiPriority w:val="22"/>
    <w:qFormat/>
    <w:rsid w:val="003A75A4"/>
    <w:rPr>
      <w:b/>
      <w:bCs/>
    </w:rPr>
  </w:style>
  <w:style w:type="character" w:customStyle="1" w:styleId="contextualspellingandgrammarerror">
    <w:name w:val="contextualspellingandgrammarerror"/>
    <w:basedOn w:val="DefaultParagraphFont"/>
    <w:rsid w:val="00FF683F"/>
  </w:style>
  <w:style w:type="character" w:customStyle="1" w:styleId="advancedproofingissue">
    <w:name w:val="advancedproofingissue"/>
    <w:basedOn w:val="DefaultParagraphFont"/>
    <w:rsid w:val="00FF683F"/>
  </w:style>
  <w:style w:type="paragraph" w:customStyle="1" w:styleId="Title2">
    <w:name w:val="Title 2"/>
    <w:basedOn w:val="Normal"/>
    <w:next w:val="Normal"/>
    <w:uiPriority w:val="99"/>
    <w:rsid w:val="00F86129"/>
    <w:pPr>
      <w:spacing w:before="3720"/>
      <w:jc w:val="center"/>
    </w:pPr>
    <w:rPr>
      <w:rFonts w:ascii="Calibri" w:hAnsi="Calibri" w:cs="Arial"/>
      <w:b/>
      <w:bCs/>
      <w:kern w:val="28"/>
      <w:sz w:val="40"/>
      <w:szCs w:val="32"/>
    </w:rPr>
  </w:style>
  <w:style w:type="paragraph" w:customStyle="1" w:styleId="pf0">
    <w:name w:val="pf0"/>
    <w:basedOn w:val="Normal"/>
    <w:rsid w:val="00060FD6"/>
    <w:pPr>
      <w:spacing w:before="100" w:beforeAutospacing="1" w:after="100" w:afterAutospacing="1"/>
    </w:pPr>
  </w:style>
  <w:style w:type="character" w:customStyle="1" w:styleId="cf01">
    <w:name w:val="cf01"/>
    <w:basedOn w:val="DefaultParagraphFont"/>
    <w:rsid w:val="00060FD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954">
      <w:bodyDiv w:val="1"/>
      <w:marLeft w:val="0"/>
      <w:marRight w:val="0"/>
      <w:marTop w:val="0"/>
      <w:marBottom w:val="0"/>
      <w:divBdr>
        <w:top w:val="none" w:sz="0" w:space="0" w:color="auto"/>
        <w:left w:val="none" w:sz="0" w:space="0" w:color="auto"/>
        <w:bottom w:val="none" w:sz="0" w:space="0" w:color="auto"/>
        <w:right w:val="none" w:sz="0" w:space="0" w:color="auto"/>
      </w:divBdr>
    </w:div>
    <w:div w:id="100683245">
      <w:bodyDiv w:val="1"/>
      <w:marLeft w:val="0"/>
      <w:marRight w:val="0"/>
      <w:marTop w:val="0"/>
      <w:marBottom w:val="0"/>
      <w:divBdr>
        <w:top w:val="none" w:sz="0" w:space="0" w:color="auto"/>
        <w:left w:val="none" w:sz="0" w:space="0" w:color="auto"/>
        <w:bottom w:val="none" w:sz="0" w:space="0" w:color="auto"/>
        <w:right w:val="none" w:sz="0" w:space="0" w:color="auto"/>
      </w:divBdr>
    </w:div>
    <w:div w:id="115755347">
      <w:bodyDiv w:val="1"/>
      <w:marLeft w:val="0"/>
      <w:marRight w:val="0"/>
      <w:marTop w:val="0"/>
      <w:marBottom w:val="0"/>
      <w:divBdr>
        <w:top w:val="none" w:sz="0" w:space="0" w:color="auto"/>
        <w:left w:val="none" w:sz="0" w:space="0" w:color="auto"/>
        <w:bottom w:val="none" w:sz="0" w:space="0" w:color="auto"/>
        <w:right w:val="none" w:sz="0" w:space="0" w:color="auto"/>
      </w:divBdr>
    </w:div>
    <w:div w:id="172108596">
      <w:bodyDiv w:val="1"/>
      <w:marLeft w:val="0"/>
      <w:marRight w:val="0"/>
      <w:marTop w:val="0"/>
      <w:marBottom w:val="0"/>
      <w:divBdr>
        <w:top w:val="none" w:sz="0" w:space="0" w:color="auto"/>
        <w:left w:val="none" w:sz="0" w:space="0" w:color="auto"/>
        <w:bottom w:val="none" w:sz="0" w:space="0" w:color="auto"/>
        <w:right w:val="none" w:sz="0" w:space="0" w:color="auto"/>
      </w:divBdr>
    </w:div>
    <w:div w:id="307975627">
      <w:bodyDiv w:val="1"/>
      <w:marLeft w:val="0"/>
      <w:marRight w:val="0"/>
      <w:marTop w:val="0"/>
      <w:marBottom w:val="0"/>
      <w:divBdr>
        <w:top w:val="none" w:sz="0" w:space="0" w:color="auto"/>
        <w:left w:val="none" w:sz="0" w:space="0" w:color="auto"/>
        <w:bottom w:val="none" w:sz="0" w:space="0" w:color="auto"/>
        <w:right w:val="none" w:sz="0" w:space="0" w:color="auto"/>
      </w:divBdr>
    </w:div>
    <w:div w:id="424352050">
      <w:bodyDiv w:val="1"/>
      <w:marLeft w:val="0"/>
      <w:marRight w:val="0"/>
      <w:marTop w:val="0"/>
      <w:marBottom w:val="0"/>
      <w:divBdr>
        <w:top w:val="none" w:sz="0" w:space="0" w:color="auto"/>
        <w:left w:val="none" w:sz="0" w:space="0" w:color="auto"/>
        <w:bottom w:val="none" w:sz="0" w:space="0" w:color="auto"/>
        <w:right w:val="none" w:sz="0" w:space="0" w:color="auto"/>
      </w:divBdr>
    </w:div>
    <w:div w:id="435248522">
      <w:bodyDiv w:val="1"/>
      <w:marLeft w:val="0"/>
      <w:marRight w:val="0"/>
      <w:marTop w:val="0"/>
      <w:marBottom w:val="0"/>
      <w:divBdr>
        <w:top w:val="none" w:sz="0" w:space="0" w:color="auto"/>
        <w:left w:val="none" w:sz="0" w:space="0" w:color="auto"/>
        <w:bottom w:val="none" w:sz="0" w:space="0" w:color="auto"/>
        <w:right w:val="none" w:sz="0" w:space="0" w:color="auto"/>
      </w:divBdr>
    </w:div>
    <w:div w:id="525366363">
      <w:bodyDiv w:val="1"/>
      <w:marLeft w:val="0"/>
      <w:marRight w:val="0"/>
      <w:marTop w:val="0"/>
      <w:marBottom w:val="0"/>
      <w:divBdr>
        <w:top w:val="none" w:sz="0" w:space="0" w:color="auto"/>
        <w:left w:val="none" w:sz="0" w:space="0" w:color="auto"/>
        <w:bottom w:val="none" w:sz="0" w:space="0" w:color="auto"/>
        <w:right w:val="none" w:sz="0" w:space="0" w:color="auto"/>
      </w:divBdr>
    </w:div>
    <w:div w:id="676270517">
      <w:bodyDiv w:val="1"/>
      <w:marLeft w:val="0"/>
      <w:marRight w:val="0"/>
      <w:marTop w:val="0"/>
      <w:marBottom w:val="0"/>
      <w:divBdr>
        <w:top w:val="none" w:sz="0" w:space="0" w:color="auto"/>
        <w:left w:val="none" w:sz="0" w:space="0" w:color="auto"/>
        <w:bottom w:val="none" w:sz="0" w:space="0" w:color="auto"/>
        <w:right w:val="none" w:sz="0" w:space="0" w:color="auto"/>
      </w:divBdr>
    </w:div>
    <w:div w:id="682320179">
      <w:bodyDiv w:val="1"/>
      <w:marLeft w:val="0"/>
      <w:marRight w:val="0"/>
      <w:marTop w:val="0"/>
      <w:marBottom w:val="0"/>
      <w:divBdr>
        <w:top w:val="none" w:sz="0" w:space="0" w:color="auto"/>
        <w:left w:val="none" w:sz="0" w:space="0" w:color="auto"/>
        <w:bottom w:val="none" w:sz="0" w:space="0" w:color="auto"/>
        <w:right w:val="none" w:sz="0" w:space="0" w:color="auto"/>
      </w:divBdr>
    </w:div>
    <w:div w:id="706225748">
      <w:bodyDiv w:val="1"/>
      <w:marLeft w:val="0"/>
      <w:marRight w:val="0"/>
      <w:marTop w:val="0"/>
      <w:marBottom w:val="0"/>
      <w:divBdr>
        <w:top w:val="none" w:sz="0" w:space="0" w:color="auto"/>
        <w:left w:val="none" w:sz="0" w:space="0" w:color="auto"/>
        <w:bottom w:val="none" w:sz="0" w:space="0" w:color="auto"/>
        <w:right w:val="none" w:sz="0" w:space="0" w:color="auto"/>
      </w:divBdr>
    </w:div>
    <w:div w:id="777678338">
      <w:bodyDiv w:val="1"/>
      <w:marLeft w:val="0"/>
      <w:marRight w:val="0"/>
      <w:marTop w:val="0"/>
      <w:marBottom w:val="0"/>
      <w:divBdr>
        <w:top w:val="none" w:sz="0" w:space="0" w:color="auto"/>
        <w:left w:val="none" w:sz="0" w:space="0" w:color="auto"/>
        <w:bottom w:val="none" w:sz="0" w:space="0" w:color="auto"/>
        <w:right w:val="none" w:sz="0" w:space="0" w:color="auto"/>
      </w:divBdr>
    </w:div>
    <w:div w:id="847332159">
      <w:bodyDiv w:val="1"/>
      <w:marLeft w:val="0"/>
      <w:marRight w:val="0"/>
      <w:marTop w:val="0"/>
      <w:marBottom w:val="0"/>
      <w:divBdr>
        <w:top w:val="none" w:sz="0" w:space="0" w:color="auto"/>
        <w:left w:val="none" w:sz="0" w:space="0" w:color="auto"/>
        <w:bottom w:val="none" w:sz="0" w:space="0" w:color="auto"/>
        <w:right w:val="none" w:sz="0" w:space="0" w:color="auto"/>
      </w:divBdr>
    </w:div>
    <w:div w:id="858932395">
      <w:bodyDiv w:val="1"/>
      <w:marLeft w:val="0"/>
      <w:marRight w:val="0"/>
      <w:marTop w:val="0"/>
      <w:marBottom w:val="0"/>
      <w:divBdr>
        <w:top w:val="none" w:sz="0" w:space="0" w:color="auto"/>
        <w:left w:val="none" w:sz="0" w:space="0" w:color="auto"/>
        <w:bottom w:val="none" w:sz="0" w:space="0" w:color="auto"/>
        <w:right w:val="none" w:sz="0" w:space="0" w:color="auto"/>
      </w:divBdr>
      <w:divsChild>
        <w:div w:id="1231383244">
          <w:marLeft w:val="0"/>
          <w:marRight w:val="0"/>
          <w:marTop w:val="0"/>
          <w:marBottom w:val="0"/>
          <w:divBdr>
            <w:top w:val="none" w:sz="0" w:space="0" w:color="auto"/>
            <w:left w:val="none" w:sz="0" w:space="0" w:color="auto"/>
            <w:bottom w:val="none" w:sz="0" w:space="0" w:color="auto"/>
            <w:right w:val="none" w:sz="0" w:space="0" w:color="auto"/>
          </w:divBdr>
        </w:div>
      </w:divsChild>
    </w:div>
    <w:div w:id="1012729955">
      <w:bodyDiv w:val="1"/>
      <w:marLeft w:val="0"/>
      <w:marRight w:val="0"/>
      <w:marTop w:val="0"/>
      <w:marBottom w:val="0"/>
      <w:divBdr>
        <w:top w:val="none" w:sz="0" w:space="0" w:color="auto"/>
        <w:left w:val="none" w:sz="0" w:space="0" w:color="auto"/>
        <w:bottom w:val="none" w:sz="0" w:space="0" w:color="auto"/>
        <w:right w:val="none" w:sz="0" w:space="0" w:color="auto"/>
      </w:divBdr>
    </w:div>
    <w:div w:id="1080518280">
      <w:bodyDiv w:val="1"/>
      <w:marLeft w:val="0"/>
      <w:marRight w:val="0"/>
      <w:marTop w:val="0"/>
      <w:marBottom w:val="0"/>
      <w:divBdr>
        <w:top w:val="none" w:sz="0" w:space="0" w:color="auto"/>
        <w:left w:val="none" w:sz="0" w:space="0" w:color="auto"/>
        <w:bottom w:val="none" w:sz="0" w:space="0" w:color="auto"/>
        <w:right w:val="none" w:sz="0" w:space="0" w:color="auto"/>
      </w:divBdr>
    </w:div>
    <w:div w:id="1131052854">
      <w:bodyDiv w:val="1"/>
      <w:marLeft w:val="0"/>
      <w:marRight w:val="0"/>
      <w:marTop w:val="0"/>
      <w:marBottom w:val="0"/>
      <w:divBdr>
        <w:top w:val="none" w:sz="0" w:space="0" w:color="auto"/>
        <w:left w:val="none" w:sz="0" w:space="0" w:color="auto"/>
        <w:bottom w:val="none" w:sz="0" w:space="0" w:color="auto"/>
        <w:right w:val="none" w:sz="0" w:space="0" w:color="auto"/>
      </w:divBdr>
    </w:div>
    <w:div w:id="1275097844">
      <w:bodyDiv w:val="1"/>
      <w:marLeft w:val="0"/>
      <w:marRight w:val="0"/>
      <w:marTop w:val="0"/>
      <w:marBottom w:val="0"/>
      <w:divBdr>
        <w:top w:val="none" w:sz="0" w:space="0" w:color="auto"/>
        <w:left w:val="none" w:sz="0" w:space="0" w:color="auto"/>
        <w:bottom w:val="none" w:sz="0" w:space="0" w:color="auto"/>
        <w:right w:val="none" w:sz="0" w:space="0" w:color="auto"/>
      </w:divBdr>
      <w:divsChild>
        <w:div w:id="210961607">
          <w:marLeft w:val="0"/>
          <w:marRight w:val="0"/>
          <w:marTop w:val="0"/>
          <w:marBottom w:val="0"/>
          <w:divBdr>
            <w:top w:val="none" w:sz="0" w:space="0" w:color="auto"/>
            <w:left w:val="none" w:sz="0" w:space="0" w:color="auto"/>
            <w:bottom w:val="none" w:sz="0" w:space="0" w:color="auto"/>
            <w:right w:val="none" w:sz="0" w:space="0" w:color="auto"/>
          </w:divBdr>
          <w:divsChild>
            <w:div w:id="489834894">
              <w:marLeft w:val="0"/>
              <w:marRight w:val="0"/>
              <w:marTop w:val="0"/>
              <w:marBottom w:val="0"/>
              <w:divBdr>
                <w:top w:val="none" w:sz="0" w:space="0" w:color="auto"/>
                <w:left w:val="none" w:sz="0" w:space="0" w:color="auto"/>
                <w:bottom w:val="none" w:sz="0" w:space="0" w:color="auto"/>
                <w:right w:val="none" w:sz="0" w:space="0" w:color="auto"/>
              </w:divBdr>
            </w:div>
            <w:div w:id="591668582">
              <w:marLeft w:val="0"/>
              <w:marRight w:val="0"/>
              <w:marTop w:val="0"/>
              <w:marBottom w:val="0"/>
              <w:divBdr>
                <w:top w:val="none" w:sz="0" w:space="0" w:color="auto"/>
                <w:left w:val="none" w:sz="0" w:space="0" w:color="auto"/>
                <w:bottom w:val="none" w:sz="0" w:space="0" w:color="auto"/>
                <w:right w:val="none" w:sz="0" w:space="0" w:color="auto"/>
              </w:divBdr>
            </w:div>
            <w:div w:id="1008675186">
              <w:marLeft w:val="0"/>
              <w:marRight w:val="0"/>
              <w:marTop w:val="0"/>
              <w:marBottom w:val="0"/>
              <w:divBdr>
                <w:top w:val="none" w:sz="0" w:space="0" w:color="auto"/>
                <w:left w:val="none" w:sz="0" w:space="0" w:color="auto"/>
                <w:bottom w:val="none" w:sz="0" w:space="0" w:color="auto"/>
                <w:right w:val="none" w:sz="0" w:space="0" w:color="auto"/>
              </w:divBdr>
            </w:div>
          </w:divsChild>
        </w:div>
        <w:div w:id="1015421371">
          <w:marLeft w:val="0"/>
          <w:marRight w:val="0"/>
          <w:marTop w:val="0"/>
          <w:marBottom w:val="0"/>
          <w:divBdr>
            <w:top w:val="none" w:sz="0" w:space="0" w:color="auto"/>
            <w:left w:val="none" w:sz="0" w:space="0" w:color="auto"/>
            <w:bottom w:val="none" w:sz="0" w:space="0" w:color="auto"/>
            <w:right w:val="none" w:sz="0" w:space="0" w:color="auto"/>
          </w:divBdr>
          <w:divsChild>
            <w:div w:id="1225137485">
              <w:marLeft w:val="0"/>
              <w:marRight w:val="0"/>
              <w:marTop w:val="0"/>
              <w:marBottom w:val="0"/>
              <w:divBdr>
                <w:top w:val="none" w:sz="0" w:space="0" w:color="auto"/>
                <w:left w:val="none" w:sz="0" w:space="0" w:color="auto"/>
                <w:bottom w:val="none" w:sz="0" w:space="0" w:color="auto"/>
                <w:right w:val="none" w:sz="0" w:space="0" w:color="auto"/>
              </w:divBdr>
            </w:div>
            <w:div w:id="1492060941">
              <w:marLeft w:val="0"/>
              <w:marRight w:val="0"/>
              <w:marTop w:val="0"/>
              <w:marBottom w:val="0"/>
              <w:divBdr>
                <w:top w:val="none" w:sz="0" w:space="0" w:color="auto"/>
                <w:left w:val="none" w:sz="0" w:space="0" w:color="auto"/>
                <w:bottom w:val="none" w:sz="0" w:space="0" w:color="auto"/>
                <w:right w:val="none" w:sz="0" w:space="0" w:color="auto"/>
              </w:divBdr>
            </w:div>
            <w:div w:id="1639460165">
              <w:marLeft w:val="0"/>
              <w:marRight w:val="0"/>
              <w:marTop w:val="0"/>
              <w:marBottom w:val="0"/>
              <w:divBdr>
                <w:top w:val="none" w:sz="0" w:space="0" w:color="auto"/>
                <w:left w:val="none" w:sz="0" w:space="0" w:color="auto"/>
                <w:bottom w:val="none" w:sz="0" w:space="0" w:color="auto"/>
                <w:right w:val="none" w:sz="0" w:space="0" w:color="auto"/>
              </w:divBdr>
            </w:div>
            <w:div w:id="1979719806">
              <w:marLeft w:val="0"/>
              <w:marRight w:val="0"/>
              <w:marTop w:val="0"/>
              <w:marBottom w:val="0"/>
              <w:divBdr>
                <w:top w:val="none" w:sz="0" w:space="0" w:color="auto"/>
                <w:left w:val="none" w:sz="0" w:space="0" w:color="auto"/>
                <w:bottom w:val="none" w:sz="0" w:space="0" w:color="auto"/>
                <w:right w:val="none" w:sz="0" w:space="0" w:color="auto"/>
              </w:divBdr>
            </w:div>
            <w:div w:id="1993367418">
              <w:marLeft w:val="0"/>
              <w:marRight w:val="0"/>
              <w:marTop w:val="0"/>
              <w:marBottom w:val="0"/>
              <w:divBdr>
                <w:top w:val="none" w:sz="0" w:space="0" w:color="auto"/>
                <w:left w:val="none" w:sz="0" w:space="0" w:color="auto"/>
                <w:bottom w:val="none" w:sz="0" w:space="0" w:color="auto"/>
                <w:right w:val="none" w:sz="0" w:space="0" w:color="auto"/>
              </w:divBdr>
            </w:div>
          </w:divsChild>
        </w:div>
        <w:div w:id="1320159882">
          <w:marLeft w:val="0"/>
          <w:marRight w:val="0"/>
          <w:marTop w:val="0"/>
          <w:marBottom w:val="0"/>
          <w:divBdr>
            <w:top w:val="none" w:sz="0" w:space="0" w:color="auto"/>
            <w:left w:val="none" w:sz="0" w:space="0" w:color="auto"/>
            <w:bottom w:val="none" w:sz="0" w:space="0" w:color="auto"/>
            <w:right w:val="none" w:sz="0" w:space="0" w:color="auto"/>
          </w:divBdr>
          <w:divsChild>
            <w:div w:id="7564820">
              <w:marLeft w:val="0"/>
              <w:marRight w:val="0"/>
              <w:marTop w:val="0"/>
              <w:marBottom w:val="0"/>
              <w:divBdr>
                <w:top w:val="none" w:sz="0" w:space="0" w:color="auto"/>
                <w:left w:val="none" w:sz="0" w:space="0" w:color="auto"/>
                <w:bottom w:val="none" w:sz="0" w:space="0" w:color="auto"/>
                <w:right w:val="none" w:sz="0" w:space="0" w:color="auto"/>
              </w:divBdr>
            </w:div>
            <w:div w:id="129519143">
              <w:marLeft w:val="0"/>
              <w:marRight w:val="0"/>
              <w:marTop w:val="0"/>
              <w:marBottom w:val="0"/>
              <w:divBdr>
                <w:top w:val="none" w:sz="0" w:space="0" w:color="auto"/>
                <w:left w:val="none" w:sz="0" w:space="0" w:color="auto"/>
                <w:bottom w:val="none" w:sz="0" w:space="0" w:color="auto"/>
                <w:right w:val="none" w:sz="0" w:space="0" w:color="auto"/>
              </w:divBdr>
            </w:div>
            <w:div w:id="236938539">
              <w:marLeft w:val="0"/>
              <w:marRight w:val="0"/>
              <w:marTop w:val="0"/>
              <w:marBottom w:val="0"/>
              <w:divBdr>
                <w:top w:val="none" w:sz="0" w:space="0" w:color="auto"/>
                <w:left w:val="none" w:sz="0" w:space="0" w:color="auto"/>
                <w:bottom w:val="none" w:sz="0" w:space="0" w:color="auto"/>
                <w:right w:val="none" w:sz="0" w:space="0" w:color="auto"/>
              </w:divBdr>
            </w:div>
            <w:div w:id="1362126618">
              <w:marLeft w:val="0"/>
              <w:marRight w:val="0"/>
              <w:marTop w:val="0"/>
              <w:marBottom w:val="0"/>
              <w:divBdr>
                <w:top w:val="none" w:sz="0" w:space="0" w:color="auto"/>
                <w:left w:val="none" w:sz="0" w:space="0" w:color="auto"/>
                <w:bottom w:val="none" w:sz="0" w:space="0" w:color="auto"/>
                <w:right w:val="none" w:sz="0" w:space="0" w:color="auto"/>
              </w:divBdr>
            </w:div>
            <w:div w:id="1515799336">
              <w:marLeft w:val="0"/>
              <w:marRight w:val="0"/>
              <w:marTop w:val="0"/>
              <w:marBottom w:val="0"/>
              <w:divBdr>
                <w:top w:val="none" w:sz="0" w:space="0" w:color="auto"/>
                <w:left w:val="none" w:sz="0" w:space="0" w:color="auto"/>
                <w:bottom w:val="none" w:sz="0" w:space="0" w:color="auto"/>
                <w:right w:val="none" w:sz="0" w:space="0" w:color="auto"/>
              </w:divBdr>
            </w:div>
          </w:divsChild>
        </w:div>
        <w:div w:id="1963269883">
          <w:marLeft w:val="0"/>
          <w:marRight w:val="0"/>
          <w:marTop w:val="0"/>
          <w:marBottom w:val="0"/>
          <w:divBdr>
            <w:top w:val="none" w:sz="0" w:space="0" w:color="auto"/>
            <w:left w:val="none" w:sz="0" w:space="0" w:color="auto"/>
            <w:bottom w:val="none" w:sz="0" w:space="0" w:color="auto"/>
            <w:right w:val="none" w:sz="0" w:space="0" w:color="auto"/>
          </w:divBdr>
          <w:divsChild>
            <w:div w:id="195166257">
              <w:marLeft w:val="0"/>
              <w:marRight w:val="0"/>
              <w:marTop w:val="0"/>
              <w:marBottom w:val="0"/>
              <w:divBdr>
                <w:top w:val="none" w:sz="0" w:space="0" w:color="auto"/>
                <w:left w:val="none" w:sz="0" w:space="0" w:color="auto"/>
                <w:bottom w:val="none" w:sz="0" w:space="0" w:color="auto"/>
                <w:right w:val="none" w:sz="0" w:space="0" w:color="auto"/>
              </w:divBdr>
            </w:div>
            <w:div w:id="331958924">
              <w:marLeft w:val="0"/>
              <w:marRight w:val="0"/>
              <w:marTop w:val="0"/>
              <w:marBottom w:val="0"/>
              <w:divBdr>
                <w:top w:val="none" w:sz="0" w:space="0" w:color="auto"/>
                <w:left w:val="none" w:sz="0" w:space="0" w:color="auto"/>
                <w:bottom w:val="none" w:sz="0" w:space="0" w:color="auto"/>
                <w:right w:val="none" w:sz="0" w:space="0" w:color="auto"/>
              </w:divBdr>
            </w:div>
            <w:div w:id="431560018">
              <w:marLeft w:val="0"/>
              <w:marRight w:val="0"/>
              <w:marTop w:val="0"/>
              <w:marBottom w:val="0"/>
              <w:divBdr>
                <w:top w:val="none" w:sz="0" w:space="0" w:color="auto"/>
                <w:left w:val="none" w:sz="0" w:space="0" w:color="auto"/>
                <w:bottom w:val="none" w:sz="0" w:space="0" w:color="auto"/>
                <w:right w:val="none" w:sz="0" w:space="0" w:color="auto"/>
              </w:divBdr>
            </w:div>
            <w:div w:id="1849909819">
              <w:marLeft w:val="0"/>
              <w:marRight w:val="0"/>
              <w:marTop w:val="0"/>
              <w:marBottom w:val="0"/>
              <w:divBdr>
                <w:top w:val="none" w:sz="0" w:space="0" w:color="auto"/>
                <w:left w:val="none" w:sz="0" w:space="0" w:color="auto"/>
                <w:bottom w:val="none" w:sz="0" w:space="0" w:color="auto"/>
                <w:right w:val="none" w:sz="0" w:space="0" w:color="auto"/>
              </w:divBdr>
            </w:div>
            <w:div w:id="20731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8248">
      <w:bodyDiv w:val="1"/>
      <w:marLeft w:val="0"/>
      <w:marRight w:val="0"/>
      <w:marTop w:val="0"/>
      <w:marBottom w:val="0"/>
      <w:divBdr>
        <w:top w:val="none" w:sz="0" w:space="0" w:color="auto"/>
        <w:left w:val="none" w:sz="0" w:space="0" w:color="auto"/>
        <w:bottom w:val="none" w:sz="0" w:space="0" w:color="auto"/>
        <w:right w:val="none" w:sz="0" w:space="0" w:color="auto"/>
      </w:divBdr>
      <w:divsChild>
        <w:div w:id="18560668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40307307">
              <w:marLeft w:val="0"/>
              <w:marRight w:val="0"/>
              <w:marTop w:val="0"/>
              <w:marBottom w:val="0"/>
              <w:divBdr>
                <w:top w:val="none" w:sz="0" w:space="0" w:color="auto"/>
                <w:left w:val="none" w:sz="0" w:space="0" w:color="auto"/>
                <w:bottom w:val="none" w:sz="0" w:space="0" w:color="auto"/>
                <w:right w:val="none" w:sz="0" w:space="0" w:color="auto"/>
              </w:divBdr>
            </w:div>
            <w:div w:id="16783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8876">
      <w:bodyDiv w:val="1"/>
      <w:marLeft w:val="0"/>
      <w:marRight w:val="0"/>
      <w:marTop w:val="0"/>
      <w:marBottom w:val="0"/>
      <w:divBdr>
        <w:top w:val="none" w:sz="0" w:space="0" w:color="auto"/>
        <w:left w:val="none" w:sz="0" w:space="0" w:color="auto"/>
        <w:bottom w:val="none" w:sz="0" w:space="0" w:color="auto"/>
        <w:right w:val="none" w:sz="0" w:space="0" w:color="auto"/>
      </w:divBdr>
    </w:div>
    <w:div w:id="1404796716">
      <w:bodyDiv w:val="1"/>
      <w:marLeft w:val="0"/>
      <w:marRight w:val="0"/>
      <w:marTop w:val="0"/>
      <w:marBottom w:val="0"/>
      <w:divBdr>
        <w:top w:val="none" w:sz="0" w:space="0" w:color="auto"/>
        <w:left w:val="none" w:sz="0" w:space="0" w:color="auto"/>
        <w:bottom w:val="none" w:sz="0" w:space="0" w:color="auto"/>
        <w:right w:val="none" w:sz="0" w:space="0" w:color="auto"/>
      </w:divBdr>
    </w:div>
    <w:div w:id="1413425707">
      <w:bodyDiv w:val="1"/>
      <w:marLeft w:val="0"/>
      <w:marRight w:val="0"/>
      <w:marTop w:val="0"/>
      <w:marBottom w:val="0"/>
      <w:divBdr>
        <w:top w:val="none" w:sz="0" w:space="0" w:color="auto"/>
        <w:left w:val="none" w:sz="0" w:space="0" w:color="auto"/>
        <w:bottom w:val="none" w:sz="0" w:space="0" w:color="auto"/>
        <w:right w:val="none" w:sz="0" w:space="0" w:color="auto"/>
      </w:divBdr>
    </w:div>
    <w:div w:id="1438018395">
      <w:bodyDiv w:val="1"/>
      <w:marLeft w:val="0"/>
      <w:marRight w:val="0"/>
      <w:marTop w:val="0"/>
      <w:marBottom w:val="0"/>
      <w:divBdr>
        <w:top w:val="none" w:sz="0" w:space="0" w:color="auto"/>
        <w:left w:val="none" w:sz="0" w:space="0" w:color="auto"/>
        <w:bottom w:val="none" w:sz="0" w:space="0" w:color="auto"/>
        <w:right w:val="none" w:sz="0" w:space="0" w:color="auto"/>
      </w:divBdr>
    </w:div>
    <w:div w:id="1453282047">
      <w:bodyDiv w:val="1"/>
      <w:marLeft w:val="0"/>
      <w:marRight w:val="0"/>
      <w:marTop w:val="0"/>
      <w:marBottom w:val="0"/>
      <w:divBdr>
        <w:top w:val="none" w:sz="0" w:space="0" w:color="auto"/>
        <w:left w:val="none" w:sz="0" w:space="0" w:color="auto"/>
        <w:bottom w:val="none" w:sz="0" w:space="0" w:color="auto"/>
        <w:right w:val="none" w:sz="0" w:space="0" w:color="auto"/>
      </w:divBdr>
    </w:div>
    <w:div w:id="1707291760">
      <w:bodyDiv w:val="1"/>
      <w:marLeft w:val="0"/>
      <w:marRight w:val="0"/>
      <w:marTop w:val="0"/>
      <w:marBottom w:val="0"/>
      <w:divBdr>
        <w:top w:val="none" w:sz="0" w:space="0" w:color="auto"/>
        <w:left w:val="none" w:sz="0" w:space="0" w:color="auto"/>
        <w:bottom w:val="none" w:sz="0" w:space="0" w:color="auto"/>
        <w:right w:val="none" w:sz="0" w:space="0" w:color="auto"/>
      </w:divBdr>
    </w:div>
    <w:div w:id="18260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9" Type="http://schemas.openxmlformats.org/officeDocument/2006/relationships/header" Target="header2.xml"/><Relationship Id="rId21" Type="http://schemas.openxmlformats.org/officeDocument/2006/relationships/hyperlink" Target="https://it.nc.gov/resources/statewide-it-procurement/vendor-engagement-resources" TargetMode="External"/><Relationship Id="rId34" Type="http://schemas.openxmlformats.org/officeDocument/2006/relationships/hyperlink" Target="https://www.sosnc.gov/Guides/launching_a_business" TargetMode="External"/><Relationship Id="rId42"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t.nc.gov/documents/vendor-readiness-assessment-report" TargetMode="External"/><Relationship Id="rId29" Type="http://schemas.openxmlformats.org/officeDocument/2006/relationships/hyperlink" Target="http://eprocurement.n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s%3A%2F%2Fit.nc.gov%2Fdocuments%2Fdigital-accessibility-usability-standard%2Fopen&amp;data=05%7C02%7Candrea.pacyna%40nc.gov%7C6ff711c554904ca4fefe08dea07c8d50%7C7a7681dcb9d0449a85c3ecc26cd7ed19%7C0%7C0%7C639124653982129428%7CUnknown%7CTWFpbGZsb3d8eyJFbXB0eU1hcGkiOnRydWUsIlYiOiIwLjAuMDAwMCIsIlAiOiJXaW4zMiIsIkFOIjoiTWFpbCIsIldUIjoyfQ%3D%3D%7C0%7C%7C%7C&amp;sdata=oeGml%2FBan%2FQSTWo8MqssmpzMBvwzpHSpw6av66p4rIA%3D&amp;reserved=0" TargetMode="External"/><Relationship Id="rId32" Type="http://schemas.openxmlformats.org/officeDocument/2006/relationships/hyperlink" Target="https://www.ips.state.nc.us/ips/" TargetMode="External"/><Relationship Id="rId37" Type="http://schemas.openxmlformats.org/officeDocument/2006/relationships/hyperlink" Target="https://eprocurement.nc.gov/training/vendor-training"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t.nc.gov/resources/statewide-it-procurement/statewide-it-contracts" TargetMode="External"/><Relationship Id="rId23" Type="http://schemas.openxmlformats.org/officeDocument/2006/relationships/hyperlink" Target="https://gcc02.safelinks.protection.outlook.com/?url=https%3A%2F%2Fit.nc.gov%2Fdocuments%2Fdigital-accessibility-usability-standard%2Fopen&amp;data=05%7C02%7Candrea.pacyna%40nc.gov%7C6ff711c554904ca4fefe08dea07c8d50%7C7a7681dcb9d0449a85c3ecc26cd7ed19%7C0%7C0%7C639124653982102920%7CUnknown%7CTWFpbGZsb3d8eyJFbXB0eU1hcGkiOnRydWUsIlYiOiIwLjAuMDAwMCIsIlAiOiJXaW4zMiIsIkFOIjoiTWFpbCIsIldUIjoyfQ%3D%3D%7C0%7C%7C%7C&amp;sdata=HoeiBL%2FHUIvvm3mFXH37dt6au5cZMhXaQn2%2FRa7cq3k%3D&amp;reserved=0" TargetMode="External"/><Relationship Id="rId28" Type="http://schemas.openxmlformats.org/officeDocument/2006/relationships/hyperlink" Target="https://it.nc.gov/vendor-engagement-resources" TargetMode="External"/><Relationship Id="rId36" Type="http://schemas.openxmlformats.org/officeDocument/2006/relationships/hyperlink" Target="https://evp.nc.gov." TargetMode="External"/><Relationship Id="rId10" Type="http://schemas.openxmlformats.org/officeDocument/2006/relationships/footnotes" Target="footnotes.xml"/><Relationship Id="rId19" Type="http://schemas.openxmlformats.org/officeDocument/2006/relationships/hyperlink" Target="https://it.nc.gov/documents/statewide-glossary-information-technology-terms" TargetMode="External"/><Relationship Id="rId31" Type="http://schemas.openxmlformats.org/officeDocument/2006/relationships/hyperlink" Target="https://evp.nc.gov"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it.nc.gov/services/vendor-engagement-resources" TargetMode="External"/><Relationship Id="rId27"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0" Type="http://schemas.openxmlformats.org/officeDocument/2006/relationships/hyperlink" Target="http://eprocurement.nc.gov/Vendor.html" TargetMode="External"/><Relationship Id="rId35" Type="http://schemas.openxmlformats.org/officeDocument/2006/relationships/hyperlink" Target="https://evp.nc.gov."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tatewide-data-classification-and-handling-policy" TargetMode="External"/><Relationship Id="rId25"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3" Type="http://schemas.openxmlformats.org/officeDocument/2006/relationships/hyperlink" Target="mailto:xxx.xxx@nc.gov" TargetMode="External"/><Relationship Id="rId38" Type="http://schemas.openxmlformats.org/officeDocument/2006/relationships/hyperlink" Target="http://ncadmin.nc.gov/businesses/hub" TargetMode="External"/><Relationship Id="rId20" Type="http://schemas.openxmlformats.org/officeDocument/2006/relationships/hyperlink" Target="http://nvlpubs.nist.gov/nistpubs/FIPS/NIST.FIPS.199.pdf" TargetMode="Externa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08A81A9A1431DA28D0FBBC0E55744"/>
        <w:category>
          <w:name w:val="General"/>
          <w:gallery w:val="placeholder"/>
        </w:category>
        <w:types>
          <w:type w:val="bbPlcHdr"/>
        </w:types>
        <w:behaviors>
          <w:behavior w:val="content"/>
        </w:behaviors>
        <w:guid w:val="{62A5B548-E34E-44C1-9737-B8F0500D2C47}"/>
      </w:docPartPr>
      <w:docPartBody>
        <w:p w:rsidR="00611F56" w:rsidRDefault="009B06CF" w:rsidP="009B06CF">
          <w:pPr>
            <w:pStyle w:val="04F08A81A9A1431DA28D0FBBC0E55744"/>
          </w:pPr>
          <w:r w:rsidRPr="00714040">
            <w:rPr>
              <w:rStyle w:val="PlaceholderText"/>
            </w:rPr>
            <w:t>Enter opening date.</w:t>
          </w:r>
        </w:p>
      </w:docPartBody>
    </w:docPart>
    <w:docPart>
      <w:docPartPr>
        <w:name w:val="46C68F10BAB7441EB4A1E90BBC1B3EDB"/>
        <w:category>
          <w:name w:val="General"/>
          <w:gallery w:val="placeholder"/>
        </w:category>
        <w:types>
          <w:type w:val="bbPlcHdr"/>
        </w:types>
        <w:behaviors>
          <w:behavior w:val="content"/>
        </w:behaviors>
        <w:guid w:val="{EA3E1CE6-AE0B-47BF-9CF4-2A45F7D199A9}"/>
      </w:docPartPr>
      <w:docPartBody>
        <w:p w:rsidR="00611F56" w:rsidRDefault="009B06CF" w:rsidP="009B06CF">
          <w:pPr>
            <w:pStyle w:val="46C68F10BAB7441EB4A1E90BBC1B3EDB"/>
          </w:pPr>
          <w:r w:rsidRPr="00714040">
            <w:rPr>
              <w:rStyle w:val="PlaceholderText"/>
            </w:rPr>
            <w:t>Enter opening date.</w:t>
          </w:r>
        </w:p>
      </w:docPartBody>
    </w:docPart>
    <w:docPart>
      <w:docPartPr>
        <w:name w:val="1B0117031E444C4287384104D33FADF6"/>
        <w:category>
          <w:name w:val="General"/>
          <w:gallery w:val="placeholder"/>
        </w:category>
        <w:types>
          <w:type w:val="bbPlcHdr"/>
        </w:types>
        <w:behaviors>
          <w:behavior w:val="content"/>
        </w:behaviors>
        <w:guid w:val="{B8313B4A-0B1B-453C-8303-09E3D6809B45}"/>
      </w:docPartPr>
      <w:docPartBody>
        <w:p w:rsidR="00EC0713" w:rsidRDefault="00EC0713" w:rsidP="00EC0713">
          <w:pPr>
            <w:pStyle w:val="1B0117031E444C4287384104D33FADF6"/>
          </w:pPr>
          <w:r w:rsidRPr="00F7314C">
            <w:rPr>
              <w:rStyle w:val="PlaceholderText"/>
              <w:rFonts w:ascii="Arial" w:hAnsi="Arial" w:cs="Arial"/>
              <w:sz w:val="20"/>
              <w:szCs w:val="20"/>
            </w:rPr>
            <w:t xml:space="preserve">Click here to 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MT">
    <w:altName w:val="Arial"/>
    <w:charset w:val="00"/>
    <w:family w:val="auto"/>
    <w:pitch w:val="default"/>
  </w:font>
  <w:font w:name="Arial-BoldMT">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CF"/>
    <w:rsid w:val="00023671"/>
    <w:rsid w:val="00075C2B"/>
    <w:rsid w:val="001466E8"/>
    <w:rsid w:val="00305B27"/>
    <w:rsid w:val="003F2260"/>
    <w:rsid w:val="004227E2"/>
    <w:rsid w:val="00470AB4"/>
    <w:rsid w:val="004C7B6D"/>
    <w:rsid w:val="00587F6B"/>
    <w:rsid w:val="00600F40"/>
    <w:rsid w:val="00611F56"/>
    <w:rsid w:val="00661D63"/>
    <w:rsid w:val="006D255F"/>
    <w:rsid w:val="006E1175"/>
    <w:rsid w:val="00767ABE"/>
    <w:rsid w:val="00780A6E"/>
    <w:rsid w:val="007E212E"/>
    <w:rsid w:val="008C72BE"/>
    <w:rsid w:val="00977696"/>
    <w:rsid w:val="009B06CF"/>
    <w:rsid w:val="009D36F7"/>
    <w:rsid w:val="00A358A2"/>
    <w:rsid w:val="00A47D5E"/>
    <w:rsid w:val="00A9335E"/>
    <w:rsid w:val="00B03783"/>
    <w:rsid w:val="00B40E76"/>
    <w:rsid w:val="00C37566"/>
    <w:rsid w:val="00C71349"/>
    <w:rsid w:val="00D47CE0"/>
    <w:rsid w:val="00DE59D4"/>
    <w:rsid w:val="00E53C7B"/>
    <w:rsid w:val="00E715D6"/>
    <w:rsid w:val="00EC0713"/>
    <w:rsid w:val="00FC6C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713"/>
    <w:rPr>
      <w:color w:val="808080"/>
    </w:rPr>
  </w:style>
  <w:style w:type="paragraph" w:customStyle="1" w:styleId="04F08A81A9A1431DA28D0FBBC0E55744">
    <w:name w:val="04F08A81A9A1431DA28D0FBBC0E55744"/>
    <w:rsid w:val="009B06CF"/>
  </w:style>
  <w:style w:type="paragraph" w:customStyle="1" w:styleId="46C68F10BAB7441EB4A1E90BBC1B3EDB">
    <w:name w:val="46C68F10BAB7441EB4A1E90BBC1B3EDB"/>
    <w:rsid w:val="009B06CF"/>
  </w:style>
  <w:style w:type="paragraph" w:customStyle="1" w:styleId="1B0117031E444C4287384104D33FADF6">
    <w:name w:val="1B0117031E444C4287384104D33FADF6"/>
    <w:rsid w:val="00EC071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F8FC15B6EDAA42840EEF6C50FEEA85" ma:contentTypeVersion="16" ma:contentTypeDescription="Create a new document." ma:contentTypeScope="" ma:versionID="123d88f2cda5bd6286fc6a5f773cbb67">
  <xsd:schema xmlns:xsd="http://www.w3.org/2001/XMLSchema" xmlns:xs="http://www.w3.org/2001/XMLSchema" xmlns:p="http://schemas.microsoft.com/office/2006/metadata/properties" xmlns:ns3="e6018930-ae60-4123-8fa7-861acd9cd861" xmlns:ns4="667a6976-193c-4361-9317-b51227e7d92d" targetNamespace="http://schemas.microsoft.com/office/2006/metadata/properties" ma:root="true" ma:fieldsID="478bd779b327f330c18a1b7781939dcc" ns3:_="" ns4:_="">
    <xsd:import namespace="e6018930-ae60-4123-8fa7-861acd9cd861"/>
    <xsd:import namespace="667a6976-193c-4361-9317-b51227e7d9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18930-ae60-4123-8fa7-861acd9cd8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6976-193c-4361-9317-b51227e7d9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67a6976-193c-4361-9317-b51227e7d92d">
      <UserInfo>
        <DisplayName>Excel Services Viewers</DisplayName>
        <AccountId>14</AccountId>
        <AccountType/>
      </UserInfo>
      <UserInfo>
        <DisplayName>Everyone</DisplayName>
        <AccountId>13</AccountId>
        <AccountType/>
      </UserInfo>
      <UserInfo>
        <DisplayName>Kodak, Leroy</DisplayName>
        <AccountId>24</AccountId>
        <AccountType/>
      </UserInfo>
      <UserInfo>
        <DisplayName>Williams, Melinda C</DisplayName>
        <AccountId>39</AccountId>
        <AccountType/>
      </UserInfo>
      <UserInfo>
        <DisplayName>Jones, Releata</DisplayName>
        <AccountId>31</AccountId>
        <AccountType/>
      </UserInfo>
      <UserInfo>
        <DisplayName>Howard, Allison G</DisplayName>
        <AccountId>5920</AccountId>
        <AccountType/>
      </UserInfo>
      <UserInfo>
        <DisplayName>Patterson, Debbie</DisplayName>
        <AccountId>41</AccountId>
        <AccountType/>
      </UserInfo>
      <UserInfo>
        <DisplayName>Blanchard, Michelle D</DisplayName>
        <AccountId>10468</AccountId>
        <AccountType/>
      </UserInfo>
      <UserInfo>
        <DisplayName>Braley, Grant F</DisplayName>
        <AccountId>9371</AccountId>
        <AccountType/>
      </UserInfo>
      <UserInfo>
        <DisplayName>Elias, Jennie</DisplayName>
        <AccountId>33</AccountId>
        <AccountType/>
      </UserInfo>
      <UserInfo>
        <DisplayName>Burnette, Kristen O</DisplayName>
        <AccountId>40</AccountId>
        <AccountType/>
      </UserInfo>
      <UserInfo>
        <DisplayName>Olsen, Monica M</DisplayName>
        <AccountId>6022</AccountId>
        <AccountType/>
      </UserInfo>
      <UserInfo>
        <DisplayName>Rosser, Sandra</DisplayName>
        <AccountId>42</AccountId>
        <AccountType/>
      </UserInfo>
      <UserInfo>
        <DisplayName>Littauer, Barbara A</DisplayName>
        <AccountId>11129</AccountId>
        <AccountType/>
      </UserInfo>
    </SharedWithUsers>
    <_activity xmlns="e6018930-ae60-4123-8fa7-861acd9cd8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271B0-0182-4ACF-9DE0-BE838A235AC5}">
  <ds:schemaRefs>
    <ds:schemaRef ds:uri="http://schemas.microsoft.com/office/2006/metadata/longProperties"/>
  </ds:schemaRefs>
</ds:datastoreItem>
</file>

<file path=customXml/itemProps2.xml><?xml version="1.0" encoding="utf-8"?>
<ds:datastoreItem xmlns:ds="http://schemas.openxmlformats.org/officeDocument/2006/customXml" ds:itemID="{1A7D0DFA-A68B-4B37-ADBF-5AF1381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18930-ae60-4123-8fa7-861acd9cd861"/>
    <ds:schemaRef ds:uri="667a6976-193c-4361-9317-b51227e7d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336C5-ABC5-4537-95A2-22C67DB4AD95}">
  <ds:schemaRefs>
    <ds:schemaRef ds:uri="http://schemas.microsoft.com/office/2006/metadata/properties"/>
    <ds:schemaRef ds:uri="http://schemas.microsoft.com/office/infopath/2007/PartnerControls"/>
    <ds:schemaRef ds:uri="667a6976-193c-4361-9317-b51227e7d92d"/>
    <ds:schemaRef ds:uri="e6018930-ae60-4123-8fa7-861acd9cd861"/>
  </ds:schemaRefs>
</ds:datastoreItem>
</file>

<file path=customXml/itemProps4.xml><?xml version="1.0" encoding="utf-8"?>
<ds:datastoreItem xmlns:ds="http://schemas.openxmlformats.org/officeDocument/2006/customXml" ds:itemID="{7FB0D9EE-4F88-45CF-8E5A-B7375A794A8B}">
  <ds:schemaRefs>
    <ds:schemaRef ds:uri="http://schemas.openxmlformats.org/officeDocument/2006/bibliography"/>
  </ds:schemaRefs>
</ds:datastoreItem>
</file>

<file path=customXml/itemProps5.xml><?xml version="1.0" encoding="utf-8"?>
<ds:datastoreItem xmlns:ds="http://schemas.openxmlformats.org/officeDocument/2006/customXml" ds:itemID="{D441AB23-307E-45D3-BA44-ECE2560E3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26556</Words>
  <Characters>151371</Characters>
  <Application>Microsoft Office Word</Application>
  <DocSecurity>4</DocSecurity>
  <Lines>1261</Lines>
  <Paragraphs>355</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177572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leroy kodak</dc:creator>
  <cp:keywords/>
  <dc:description/>
  <cp:lastModifiedBy>Blatchford, Robert X</cp:lastModifiedBy>
  <cp:revision>2</cp:revision>
  <cp:lastPrinted>2022-07-26T19:24:00Z</cp:lastPrinted>
  <dcterms:created xsi:type="dcterms:W3CDTF">2026-05-04T15:46:00Z</dcterms:created>
  <dcterms:modified xsi:type="dcterms:W3CDTF">2026-05-04T15:46:00Z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5DMMDK4YDJKE-477701256-166</vt:lpwstr>
  </property>
  <property fmtid="{D5CDD505-2E9C-101B-9397-08002B2CF9AE}" pid="3" name="_dlc_DocIdItemGuid">
    <vt:lpwstr>82d64fdc-85ea-470b-ab3d-975fa4e15613</vt:lpwstr>
  </property>
  <property fmtid="{D5CDD505-2E9C-101B-9397-08002B2CF9AE}" pid="4" name="_dlc_DocIdUrl">
    <vt:lpwstr>https://ncconnect.sharepoint.com/sites/it_teamsites/rfp_dev/_layouts/15/DocIdRedir.aspx?ID=5DMMDK4YDJKE-477701256-166, 5DMMDK4YDJKE-477701256-166</vt:lpwstr>
  </property>
  <property fmtid="{D5CDD505-2E9C-101B-9397-08002B2CF9AE}" pid="5" name="PublishingExpirationDate">
    <vt:lpwstr/>
  </property>
  <property fmtid="{D5CDD505-2E9C-101B-9397-08002B2CF9AE}" pid="6" name="nf74332165c244c4a2045e90f6307af0">
    <vt:lpwstr>Public|d2a15f98-d5e3-4f35-90f0-6d5a67d8bacf</vt:lpwstr>
  </property>
  <property fmtid="{D5CDD505-2E9C-101B-9397-08002B2CF9AE}" pid="7" name="PublishingStartDate">
    <vt:lpwstr/>
  </property>
  <property fmtid="{D5CDD505-2E9C-101B-9397-08002B2CF9AE}" pid="8" name="fdee418af13b42f399a6a72b667612d2">
    <vt:lpwstr>Unassigned|5c0ff3c7-b18a-4e86-afca-44994bf68fec</vt:lpwstr>
  </property>
  <property fmtid="{D5CDD505-2E9C-101B-9397-08002B2CF9AE}" pid="9" name="TaxCatchAll">
    <vt:lpwstr>16;#Public|d2a15f98-d5e3-4f35-90f0-6d5a67d8bacf;#22;#Unassigned|5c0ff3c7-b18a-4e86-afca-44994bf68fec</vt:lpwstr>
  </property>
  <property fmtid="{D5CDD505-2E9C-101B-9397-08002B2CF9AE}" pid="10" name="Business Content Types">
    <vt:lpwstr>22;#Unassigned|5c0ff3c7-b18a-4e86-afca-44994bf68fec</vt:lpwstr>
  </property>
  <property fmtid="{D5CDD505-2E9C-101B-9397-08002B2CF9AE}" pid="11" name="Document Classification">
    <vt:lpwstr>16;#Public|d2a15f98-d5e3-4f35-90f0-6d5a67d8bacf</vt:lpwstr>
  </property>
  <property fmtid="{D5CDD505-2E9C-101B-9397-08002B2CF9AE}" pid="12" name="display_urn:schemas-microsoft-com:office:office#SharedWithUsers">
    <vt:lpwstr>Smith, Robert k.;Cobb, Lisa;Kodak, Leroy</vt:lpwstr>
  </property>
  <property fmtid="{D5CDD505-2E9C-101B-9397-08002B2CF9AE}" pid="13" name="SharedWithUsers">
    <vt:lpwstr>149;#Smith, Robert k.;#196;#Cobb, Lisa;#142;#Kodak, Leroy</vt:lpwstr>
  </property>
  <property fmtid="{D5CDD505-2E9C-101B-9397-08002B2CF9AE}" pid="14" name="AuthorIds_UIVersion_11264">
    <vt:lpwstr>57</vt:lpwstr>
  </property>
  <property fmtid="{D5CDD505-2E9C-101B-9397-08002B2CF9AE}" pid="15" name="AuthorIds_UIVersion_12288">
    <vt:lpwstr>57</vt:lpwstr>
  </property>
  <property fmtid="{D5CDD505-2E9C-101B-9397-08002B2CF9AE}" pid="16" name="AuthorIds_UIVersion_12800">
    <vt:lpwstr>57</vt:lpwstr>
  </property>
  <property fmtid="{D5CDD505-2E9C-101B-9397-08002B2CF9AE}" pid="17" name="AuthorIds_UIVersion_13312">
    <vt:lpwstr>3740</vt:lpwstr>
  </property>
  <property fmtid="{D5CDD505-2E9C-101B-9397-08002B2CF9AE}" pid="18" name="AuthorIds_UIVersion_2048">
    <vt:lpwstr>57</vt:lpwstr>
  </property>
  <property fmtid="{D5CDD505-2E9C-101B-9397-08002B2CF9AE}" pid="19" name="AuthorIds_UIVersion_2560">
    <vt:lpwstr>57</vt:lpwstr>
  </property>
  <property fmtid="{D5CDD505-2E9C-101B-9397-08002B2CF9AE}" pid="20" name="ContentTypeId">
    <vt:lpwstr>0x0101008DF8FC15B6EDAA42840EEF6C50FEEA85</vt:lpwstr>
  </property>
  <property fmtid="{D5CDD505-2E9C-101B-9397-08002B2CF9AE}" pid="21" name="GrammarlyDocumentId">
    <vt:lpwstr>8f0ac855a319f1cf8ab8b6e776854ccd903dc32be5681351cdaf2f67772ae7b9</vt:lpwstr>
  </property>
</Properties>
</file>